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6DA67" w14:textId="3CB63720" w:rsidR="002531E8" w:rsidRDefault="00F42790" w:rsidP="007B05C7">
      <w:pPr>
        <w:pStyle w:val="Oberzeile"/>
        <w:rPr>
          <w:b/>
        </w:rPr>
      </w:pPr>
      <w:r>
        <w:rPr>
          <w:b/>
          <w:bCs/>
          <w:lang w:val="en"/>
        </w:rPr>
        <w:t>IAA 2019: Bosch wins electromobility orders amounting to 13 billion euros</w:t>
      </w:r>
    </w:p>
    <w:p w14:paraId="7B1CD031" w14:textId="3E1FF602" w:rsidR="008B10DD" w:rsidRPr="008B10DD" w:rsidRDefault="00CA0F2C" w:rsidP="008B10DD">
      <w:pPr>
        <w:pStyle w:val="Headline"/>
        <w:rPr>
          <w:b w:val="0"/>
        </w:rPr>
      </w:pPr>
      <w:r>
        <w:rPr>
          <w:b w:val="0"/>
          <w:lang w:val="en"/>
        </w:rPr>
        <w:t>M</w:t>
      </w:r>
      <w:r w:rsidR="008B10DD">
        <w:rPr>
          <w:b w:val="0"/>
          <w:lang w:val="en"/>
        </w:rPr>
        <w:t>obility business is again growing faster than the market</w:t>
      </w:r>
    </w:p>
    <w:p w14:paraId="5E35818D" w14:textId="2B8418AB" w:rsidR="00E93B50" w:rsidRPr="00047D78" w:rsidRDefault="00E93B50" w:rsidP="00455615">
      <w:pPr>
        <w:tabs>
          <w:tab w:val="left" w:pos="3052"/>
        </w:tabs>
      </w:pPr>
    </w:p>
    <w:p w14:paraId="45B7D9C9" w14:textId="51253EBB" w:rsidR="00E93B50" w:rsidRDefault="00102050" w:rsidP="00B676E5">
      <w:pPr>
        <w:pStyle w:val="Strichpunkt"/>
      </w:pPr>
      <w:r>
        <w:rPr>
          <w:lang w:val="en"/>
        </w:rPr>
        <w:t>Bosch CEO Dr.</w:t>
      </w:r>
      <w:r w:rsidR="00D32381">
        <w:rPr>
          <w:lang w:val="en"/>
        </w:rPr>
        <w:t> </w:t>
      </w:r>
      <w:r>
        <w:rPr>
          <w:lang w:val="en"/>
        </w:rPr>
        <w:t>Volkmar Denner: “Bosch is making mobility climate-friendly and affordable</w:t>
      </w:r>
      <w:r w:rsidR="005530D2">
        <w:rPr>
          <w:lang w:val="en"/>
        </w:rPr>
        <w:t>.</w:t>
      </w:r>
      <w:r>
        <w:rPr>
          <w:lang w:val="en"/>
        </w:rPr>
        <w:t>”</w:t>
      </w:r>
      <w:r w:rsidR="00301742" w:rsidRPr="00301742">
        <w:t xml:space="preserve"> </w:t>
      </w:r>
    </w:p>
    <w:p w14:paraId="392ACC83" w14:textId="01868DF9" w:rsidR="00924B92" w:rsidRPr="00026200" w:rsidRDefault="00924B92" w:rsidP="00026200">
      <w:pPr>
        <w:pStyle w:val="Strichpunkt"/>
      </w:pPr>
      <w:r>
        <w:rPr>
          <w:lang w:val="en"/>
        </w:rPr>
        <w:t>Business figures: mobility business holding its own in a difficult environment</w:t>
      </w:r>
    </w:p>
    <w:p w14:paraId="749C2893" w14:textId="011D987D" w:rsidR="00A177A8" w:rsidRPr="00047D78" w:rsidRDefault="004D119D" w:rsidP="00047D78">
      <w:pPr>
        <w:pStyle w:val="Strichpunkt"/>
      </w:pPr>
      <w:r>
        <w:rPr>
          <w:lang w:val="en"/>
        </w:rPr>
        <w:t>Key to the mobility of the future: Bosch invests nearly 3</w:t>
      </w:r>
      <w:r w:rsidR="00D32381">
        <w:rPr>
          <w:lang w:val="en"/>
        </w:rPr>
        <w:t> </w:t>
      </w:r>
      <w:r>
        <w:rPr>
          <w:lang w:val="en"/>
        </w:rPr>
        <w:t>billion euros annually in software expertise</w:t>
      </w:r>
    </w:p>
    <w:p w14:paraId="25CD7D40" w14:textId="050254A4" w:rsidR="00E93B50" w:rsidRPr="00047D78" w:rsidRDefault="00102050" w:rsidP="00047D78">
      <w:pPr>
        <w:pStyle w:val="Strichpunkt"/>
      </w:pPr>
      <w:r>
        <w:rPr>
          <w:lang w:val="en"/>
        </w:rPr>
        <w:t>From combustion engines to fuel cells: Bosch is further refining powertrains of all kinds</w:t>
      </w:r>
    </w:p>
    <w:p w14:paraId="574ABED0" w14:textId="1F917B75" w:rsidR="00331F1A" w:rsidRPr="00047D78" w:rsidRDefault="000E46B4" w:rsidP="00047D78">
      <w:pPr>
        <w:pStyle w:val="Strichpunkt"/>
      </w:pPr>
      <w:r>
        <w:rPr>
          <w:lang w:val="en"/>
        </w:rPr>
        <w:t xml:space="preserve">Stepping stone to automated driving: permission granted for automated valet parking </w:t>
      </w:r>
    </w:p>
    <w:p w14:paraId="6987251A" w14:textId="6281E726" w:rsidR="00E93B50" w:rsidRPr="00047D78" w:rsidRDefault="00E93B50" w:rsidP="00047D78"/>
    <w:p w14:paraId="00A733BC" w14:textId="473A05CD" w:rsidR="00E93B50" w:rsidRPr="00047D78" w:rsidRDefault="00E93B50" w:rsidP="00047D78"/>
    <w:p w14:paraId="29786C3E" w14:textId="72A317AD" w:rsidR="000E46B4" w:rsidRPr="00047D78" w:rsidRDefault="000E46B4" w:rsidP="00047D78"/>
    <w:p w14:paraId="0BDD622A" w14:textId="7B91EF5A" w:rsidR="00094D20" w:rsidRPr="00047D78" w:rsidRDefault="00B95BFC" w:rsidP="00047D78">
      <w:r>
        <w:rPr>
          <w:lang w:val="en"/>
        </w:rPr>
        <w:t xml:space="preserve">Stuttgart and Frankfurt, Germany – When it comes to electromobility, Bosch is driving in the fast lane. No other company has as much expertise in this domain. And this is paying off: </w:t>
      </w:r>
      <w:r w:rsidR="00636128">
        <w:rPr>
          <w:lang w:val="en"/>
        </w:rPr>
        <w:t>s</w:t>
      </w:r>
      <w:r>
        <w:rPr>
          <w:lang w:val="en"/>
        </w:rPr>
        <w:t>ince the beginning of 2018, Bosch has won electromobility orders worth roughly 13</w:t>
      </w:r>
      <w:r w:rsidR="00D32381">
        <w:rPr>
          <w:lang w:val="en"/>
        </w:rPr>
        <w:t> </w:t>
      </w:r>
      <w:r>
        <w:rPr>
          <w:lang w:val="en"/>
        </w:rPr>
        <w:t xml:space="preserve">billion euros, including production </w:t>
      </w:r>
      <w:r w:rsidR="00853F58">
        <w:rPr>
          <w:lang w:val="en"/>
        </w:rPr>
        <w:t xml:space="preserve">projects for </w:t>
      </w:r>
      <w:r>
        <w:rPr>
          <w:lang w:val="en"/>
        </w:rPr>
        <w:t>electrical powertrains for passenger cars and light trucks. Thanks to these successful orders and its innovative strength, Bosch is holding its own in the currently difficult environment. The Mobility Solutions business sector is again developing better than global automotive production in 2019. Despite the market’s current significant downward trend, the sector’s sales from operations will come in at just under the previous year’s level. “The transformation of mobility entails challenges, but also opportunities. We want to grasp them,” says Dr.</w:t>
      </w:r>
      <w:r w:rsidR="00D32381">
        <w:rPr>
          <w:lang w:val="en"/>
        </w:rPr>
        <w:t> </w:t>
      </w:r>
      <w:r>
        <w:rPr>
          <w:lang w:val="en"/>
        </w:rPr>
        <w:t>Volkmar Denner, chairman of the Bosch board of management. Technologically, Bosch is approaching the mobility of the future with an open mind. It is both further refining conventional powertrains and fast-tracking electrification. In addition, the company is working to make mobility automated, connected, and personalized. One key to this lies in electronics and software. The company’s mobility operations currently employ some 14,000 software engineers, and annual expenditure on software expertise comes to 3</w:t>
      </w:r>
      <w:r w:rsidR="00D32381">
        <w:rPr>
          <w:lang w:val="en"/>
        </w:rPr>
        <w:t> </w:t>
      </w:r>
      <w:r>
        <w:rPr>
          <w:lang w:val="en"/>
        </w:rPr>
        <w:t xml:space="preserve">billion euros. The objective is to keep people mobile in an eco-friendly way and to </w:t>
      </w:r>
      <w:r w:rsidR="00636128">
        <w:rPr>
          <w:lang w:val="en"/>
        </w:rPr>
        <w:lastRenderedPageBreak/>
        <w:t>ensure</w:t>
      </w:r>
      <w:r>
        <w:rPr>
          <w:lang w:val="en"/>
        </w:rPr>
        <w:t xml:space="preserve"> that mobility </w:t>
      </w:r>
      <w:r w:rsidR="00636128">
        <w:rPr>
          <w:lang w:val="en"/>
        </w:rPr>
        <w:t>is accessible to everyone</w:t>
      </w:r>
      <w:r>
        <w:rPr>
          <w:lang w:val="en"/>
        </w:rPr>
        <w:t>. “Bosch is making mobility climate-friendly and affordable,” Den</w:t>
      </w:r>
      <w:r w:rsidR="00636128">
        <w:rPr>
          <w:lang w:val="en"/>
        </w:rPr>
        <w:t>n</w:t>
      </w:r>
      <w:r>
        <w:rPr>
          <w:lang w:val="en"/>
        </w:rPr>
        <w:t xml:space="preserve">er </w:t>
      </w:r>
      <w:r w:rsidR="00636128">
        <w:rPr>
          <w:lang w:val="en"/>
        </w:rPr>
        <w:t>says</w:t>
      </w:r>
      <w:r>
        <w:rPr>
          <w:lang w:val="en"/>
        </w:rPr>
        <w:t xml:space="preserve">. </w:t>
      </w:r>
    </w:p>
    <w:p w14:paraId="470BA9DB" w14:textId="4B960F13" w:rsidR="00A177A8" w:rsidRPr="00047D78" w:rsidRDefault="00A177A8" w:rsidP="00047D78"/>
    <w:p w14:paraId="2580086B" w14:textId="77777777" w:rsidR="00A17FCA" w:rsidRPr="00047D78" w:rsidRDefault="00EF5874" w:rsidP="00047D78">
      <w:pPr>
        <w:rPr>
          <w:b/>
        </w:rPr>
      </w:pPr>
      <w:r>
        <w:rPr>
          <w:b/>
          <w:bCs/>
          <w:lang w:val="en"/>
        </w:rPr>
        <w:t>Efficient powertrains: from combustion engines to fuel cells</w:t>
      </w:r>
    </w:p>
    <w:p w14:paraId="3BCFC88A" w14:textId="69A7EF8D" w:rsidR="00A17FCA" w:rsidRPr="00047D78" w:rsidRDefault="00FF718A" w:rsidP="00047D78">
      <w:r>
        <w:rPr>
          <w:lang w:val="en"/>
        </w:rPr>
        <w:t>Bosch is leading the way in climate action, and this not only by making all its locations worldwide carbon neutral from next year. “We are also devoting ourselves to developing mobility solutions that have no appreciable impact on global warming and air quality,” Denner adds. Each year, the company invests some 400</w:t>
      </w:r>
      <w:r w:rsidR="00D32381">
        <w:rPr>
          <w:lang w:val="en"/>
        </w:rPr>
        <w:t> </w:t>
      </w:r>
      <w:r>
        <w:rPr>
          <w:lang w:val="en"/>
        </w:rPr>
        <w:t xml:space="preserve">million euros in emissions-free mobility. When it comes to electromobility, Bosch has a broader footprint than other companies – from bikes to trucks, and from mild 48-volt hybridization to the fully electrical powertrain. Bosch is aiming to achieve a leading position in the market with its 48-volt battery, and has concluded a long-term cooperation agreement with the Chinese company Contemporary </w:t>
      </w:r>
      <w:proofErr w:type="spellStart"/>
      <w:r>
        <w:rPr>
          <w:lang w:val="en"/>
        </w:rPr>
        <w:t>Amperex</w:t>
      </w:r>
      <w:proofErr w:type="spellEnd"/>
      <w:r>
        <w:rPr>
          <w:lang w:val="en"/>
        </w:rPr>
        <w:t xml:space="preserve"> Technology Co. Limited (CATL) for the production of battery cells. At the start of the year, Bosch forecast sales of 5</w:t>
      </w:r>
      <w:r w:rsidR="00D32381">
        <w:rPr>
          <w:lang w:val="en"/>
        </w:rPr>
        <w:t> </w:t>
      </w:r>
      <w:r>
        <w:rPr>
          <w:lang w:val="en"/>
        </w:rPr>
        <w:t xml:space="preserve">billion euros by 2025 with electromobility components and systems for passenger cars and light trucks. Now it expects to exceed that figure. “Whatever the technology that brings about emissions-free mobility, we have to get the market to accept it. We will only manage that with affordable solutions. If we don’t offer them, we won’t help stop global warming,” Denner says. On its path to becoming the market leader in electromobility, Bosch also wants to create a mass market for fuel cells and is taking them into production. Here, economies of scale will also help </w:t>
      </w:r>
      <w:r w:rsidR="00AD460F">
        <w:rPr>
          <w:lang w:val="en"/>
        </w:rPr>
        <w:t>make the manufacture of</w:t>
      </w:r>
      <w:r>
        <w:rPr>
          <w:lang w:val="en"/>
        </w:rPr>
        <w:t xml:space="preserve"> this still expensive technology</w:t>
      </w:r>
      <w:r w:rsidR="00AD460F">
        <w:rPr>
          <w:lang w:val="en"/>
        </w:rPr>
        <w:t xml:space="preserve"> more cost-effective</w:t>
      </w:r>
      <w:r>
        <w:rPr>
          <w:lang w:val="en"/>
        </w:rPr>
        <w:t>. “Bosch is making alternative powertrains afforda</w:t>
      </w:r>
      <w:r w:rsidR="00636128">
        <w:rPr>
          <w:lang w:val="en"/>
        </w:rPr>
        <w:t>b</w:t>
      </w:r>
      <w:r>
        <w:rPr>
          <w:lang w:val="en"/>
        </w:rPr>
        <w:t xml:space="preserve">le,” Denner </w:t>
      </w:r>
      <w:r w:rsidR="00636128">
        <w:rPr>
          <w:lang w:val="en"/>
        </w:rPr>
        <w:t>says</w:t>
      </w:r>
      <w:r>
        <w:rPr>
          <w:lang w:val="en"/>
        </w:rPr>
        <w:t xml:space="preserve">.  </w:t>
      </w:r>
    </w:p>
    <w:p w14:paraId="2D4D1D8A" w14:textId="77777777" w:rsidR="008D2530" w:rsidRPr="00047D78" w:rsidRDefault="008D2530" w:rsidP="00047D78"/>
    <w:p w14:paraId="027314F2" w14:textId="44A58031" w:rsidR="00A177A8" w:rsidRPr="00047D78" w:rsidRDefault="00646887" w:rsidP="00047D78">
      <w:pPr>
        <w:rPr>
          <w:b/>
        </w:rPr>
      </w:pPr>
      <w:r>
        <w:rPr>
          <w:b/>
          <w:bCs/>
          <w:lang w:val="en"/>
        </w:rPr>
        <w:t xml:space="preserve">New technology: less particulate matter, less brake dust </w:t>
      </w:r>
    </w:p>
    <w:p w14:paraId="13F74B47" w14:textId="56E20957" w:rsidR="00A17FCA" w:rsidRPr="00047D78" w:rsidRDefault="00A31028" w:rsidP="00047D78">
      <w:r>
        <w:rPr>
          <w:lang w:val="en"/>
        </w:rPr>
        <w:t>In 2030, however, three-quarters of new vehicles will still have a conventional engine under the hood, some of them with electrical support from a 48-volt system or a plug-in hybrid. For this reason, Bos</w:t>
      </w:r>
      <w:r w:rsidR="00911BD5">
        <w:rPr>
          <w:lang w:val="en"/>
        </w:rPr>
        <w:t>c</w:t>
      </w:r>
      <w:r>
        <w:rPr>
          <w:lang w:val="en"/>
        </w:rPr>
        <w:t>h is making not only the diesel engine but also the gasoline engine more efficient. Its most recent advance uses modifications to the engine and modern exhaust-gas treatment to bring particulate emissions from gasoline engines down to a level as much as 70</w:t>
      </w:r>
      <w:r w:rsidR="00D32381">
        <w:rPr>
          <w:lang w:val="en"/>
        </w:rPr>
        <w:t> </w:t>
      </w:r>
      <w:r>
        <w:rPr>
          <w:lang w:val="en"/>
        </w:rPr>
        <w:t xml:space="preserve">percent below the Euro 6d standard, even in real driving conditions. Bosch also wants to minimize particulate emissions from braking. Developments here include the </w:t>
      </w:r>
      <w:proofErr w:type="spellStart"/>
      <w:r>
        <w:rPr>
          <w:lang w:val="en"/>
        </w:rPr>
        <w:t>iDisc</w:t>
      </w:r>
      <w:proofErr w:type="spellEnd"/>
      <w:r>
        <w:rPr>
          <w:lang w:val="en"/>
        </w:rPr>
        <w:t xml:space="preserve">, which generates as little as </w:t>
      </w:r>
      <w:r w:rsidR="00D32381">
        <w:rPr>
          <w:lang w:val="en"/>
        </w:rPr>
        <w:t>10 </w:t>
      </w:r>
      <w:r>
        <w:rPr>
          <w:lang w:val="en"/>
        </w:rPr>
        <w:t>percent of the brake dust produced by a conventional brake disc, and the regenerative braking system, which can cut brake dust by over 95</w:t>
      </w:r>
      <w:r w:rsidR="00D32381">
        <w:rPr>
          <w:lang w:val="en"/>
        </w:rPr>
        <w:t> </w:t>
      </w:r>
      <w:r>
        <w:rPr>
          <w:lang w:val="en"/>
        </w:rPr>
        <w:t xml:space="preserve">percent in electric vehicles. </w:t>
      </w:r>
    </w:p>
    <w:p w14:paraId="110FA197" w14:textId="2AA4BA6A" w:rsidR="007D5845" w:rsidRPr="00047D78" w:rsidRDefault="007D5845" w:rsidP="00047D78"/>
    <w:p w14:paraId="1FB6CA37" w14:textId="4045A501" w:rsidR="007D5845" w:rsidRPr="00047D78" w:rsidRDefault="00EF5874" w:rsidP="00047D78">
      <w:pPr>
        <w:rPr>
          <w:b/>
        </w:rPr>
      </w:pPr>
      <w:r>
        <w:rPr>
          <w:b/>
          <w:bCs/>
          <w:lang w:val="en"/>
        </w:rPr>
        <w:t>Milestone: first level 4 system approved</w:t>
      </w:r>
    </w:p>
    <w:p w14:paraId="427867D6" w14:textId="2D88B6E8" w:rsidR="0090549E" w:rsidRPr="00047D78" w:rsidRDefault="008B1EE4" w:rsidP="00047D78">
      <w:r>
        <w:rPr>
          <w:lang w:val="en"/>
        </w:rPr>
        <w:t>Bosch is also posting substantial business success in automated driving. Driver assistance systems form the basis for this. In this area, Bosch will generate 12</w:t>
      </w:r>
      <w:r w:rsidR="00D32381">
        <w:rPr>
          <w:lang w:val="en"/>
        </w:rPr>
        <w:t> </w:t>
      </w:r>
      <w:r>
        <w:rPr>
          <w:lang w:val="en"/>
        </w:rPr>
        <w:t>percent growth this year, and sales of 2</w:t>
      </w:r>
      <w:r w:rsidR="00D32381">
        <w:rPr>
          <w:lang w:val="en"/>
        </w:rPr>
        <w:t> </w:t>
      </w:r>
      <w:r>
        <w:rPr>
          <w:lang w:val="en"/>
        </w:rPr>
        <w:t xml:space="preserve">billion euros. For the next levels of </w:t>
      </w:r>
      <w:r>
        <w:rPr>
          <w:lang w:val="en"/>
        </w:rPr>
        <w:lastRenderedPageBreak/>
        <w:t>automated driving, Bosch will invest 4</w:t>
      </w:r>
      <w:r w:rsidR="00D32381">
        <w:rPr>
          <w:lang w:val="en"/>
        </w:rPr>
        <w:t> </w:t>
      </w:r>
      <w:r>
        <w:rPr>
          <w:lang w:val="en"/>
        </w:rPr>
        <w:t xml:space="preserve">billion euros up to 2022. For the U.S. and Asian markets, Bosch is currently developing level 2 systems that allow drivers to take their hands off the wheel on the freeway. In Germany, Bosch and Daimler were recently granted the world’s first approval for a level 4 system – automated valet parking in the parking garage of the Mercedes-Benz Museum in Stuttgart. This automated valet parking service has thus progressed beyond the prototype stage. By the end of 2021, it is expected that a dozen other parking garages will be equipped with automated valet parking. </w:t>
      </w:r>
    </w:p>
    <w:p w14:paraId="20345E00" w14:textId="7772E661" w:rsidR="009F173A" w:rsidRPr="00047D78" w:rsidRDefault="009F173A" w:rsidP="00047D78"/>
    <w:p w14:paraId="1406F700" w14:textId="0BE0287A" w:rsidR="00C50BBA" w:rsidRPr="004424DB" w:rsidRDefault="00080A1E" w:rsidP="00047D78">
      <w:pPr>
        <w:rPr>
          <w:b/>
        </w:rPr>
      </w:pPr>
      <w:r>
        <w:rPr>
          <w:b/>
          <w:bCs/>
          <w:lang w:val="en"/>
        </w:rPr>
        <w:t>Customized mobility: shuttle services and rolling chassis</w:t>
      </w:r>
    </w:p>
    <w:p w14:paraId="6A3E7C09" w14:textId="1E0D8F50" w:rsidR="00483115" w:rsidRPr="00047D78" w:rsidRDefault="005C7CB5" w:rsidP="00047D78">
      <w:r>
        <w:rPr>
          <w:lang w:val="en"/>
        </w:rPr>
        <w:t xml:space="preserve">The transition in the mobility industry is giving rise to new market players. Bosch is also entering into business with these players. For example, the company is working with </w:t>
      </w:r>
      <w:proofErr w:type="spellStart"/>
      <w:r>
        <w:rPr>
          <w:lang w:val="en"/>
        </w:rPr>
        <w:t>DiDi</w:t>
      </w:r>
      <w:proofErr w:type="spellEnd"/>
      <w:r>
        <w:rPr>
          <w:lang w:val="en"/>
        </w:rPr>
        <w:t>, Lyft, and Uber – the three biggest ride-hailing providers, who already arrange more than 50</w:t>
      </w:r>
      <w:r w:rsidR="00D32381">
        <w:rPr>
          <w:lang w:val="en"/>
        </w:rPr>
        <w:t> </w:t>
      </w:r>
      <w:r>
        <w:rPr>
          <w:lang w:val="en"/>
        </w:rPr>
        <w:t xml:space="preserve">million rides a day worldwide. </w:t>
      </w:r>
      <w:proofErr w:type="spellStart"/>
      <w:r>
        <w:rPr>
          <w:lang w:val="en"/>
        </w:rPr>
        <w:t>DiDi</w:t>
      </w:r>
      <w:proofErr w:type="spellEnd"/>
      <w:r>
        <w:rPr>
          <w:lang w:val="en"/>
        </w:rPr>
        <w:t>, which is the leading Chinese provider of mobility services, is using Bosch’s cloud-based battery services to help increase the service life of their vehicle batteries.</w:t>
      </w:r>
    </w:p>
    <w:p w14:paraId="7A295895" w14:textId="0714573E" w:rsidR="00483115" w:rsidRPr="00047D78" w:rsidRDefault="00483115" w:rsidP="00047D78"/>
    <w:p w14:paraId="1F383AE0" w14:textId="4E59C549" w:rsidR="001019EA" w:rsidRPr="00047D78" w:rsidRDefault="00AE0E42" w:rsidP="00047D78">
      <w:r>
        <w:rPr>
          <w:lang w:val="en"/>
        </w:rPr>
        <w:t>In the future, mobility service providers such as these will increasingly use shuttles to offer customized on-demand mobility. By 2025, it is expected that more than 2.5</w:t>
      </w:r>
      <w:r w:rsidR="00D32381">
        <w:rPr>
          <w:lang w:val="en"/>
        </w:rPr>
        <w:t> </w:t>
      </w:r>
      <w:r>
        <w:rPr>
          <w:lang w:val="en"/>
        </w:rPr>
        <w:t xml:space="preserve">million shuttles will be driving on the world’s roads. With its solutions for electrification, automation, connectivity, and personalization, Bosch wants to help these providers offer ride-hailing services featuring maximum comfort and security. The undercarriage of such shuttles could be a rolling chassis – a ready-to-drive, modular platform that serves as a flexible basis for various bodywork designs. In this area, Bosch entered into an alliance with the chassis and automotive specialist </w:t>
      </w:r>
      <w:proofErr w:type="spellStart"/>
      <w:r>
        <w:rPr>
          <w:lang w:val="en"/>
        </w:rPr>
        <w:t>Benteler</w:t>
      </w:r>
      <w:proofErr w:type="spellEnd"/>
      <w:r>
        <w:rPr>
          <w:lang w:val="en"/>
        </w:rPr>
        <w:t xml:space="preserve"> at the start of the year. </w:t>
      </w:r>
      <w:proofErr w:type="spellStart"/>
      <w:r>
        <w:rPr>
          <w:lang w:val="en"/>
        </w:rPr>
        <w:t>Automobil</w:t>
      </w:r>
      <w:proofErr w:type="spellEnd"/>
      <w:r>
        <w:rPr>
          <w:lang w:val="en"/>
        </w:rPr>
        <w:t xml:space="preserve"> </w:t>
      </w:r>
      <w:proofErr w:type="spellStart"/>
      <w:r>
        <w:rPr>
          <w:lang w:val="en"/>
        </w:rPr>
        <w:t>Pininfarina</w:t>
      </w:r>
      <w:proofErr w:type="spellEnd"/>
      <w:r>
        <w:rPr>
          <w:lang w:val="en"/>
        </w:rPr>
        <w:t xml:space="preserve"> will be the first customer to use the rolling chassis for its own vehicles, and will also act as a reseller for the chassis. </w:t>
      </w:r>
    </w:p>
    <w:p w14:paraId="4B3768D5" w14:textId="586508D1" w:rsidR="008B3C72" w:rsidRPr="00047D78" w:rsidRDefault="008B3C72" w:rsidP="00047D78"/>
    <w:p w14:paraId="3B7DD53C" w14:textId="1A71C793" w:rsidR="00E93B50" w:rsidRPr="00047D78" w:rsidRDefault="00E93B50" w:rsidP="00047D78">
      <w:pPr>
        <w:pStyle w:val="Zwischenberschrift"/>
        <w:rPr>
          <w:b w:val="0"/>
        </w:rPr>
      </w:pPr>
      <w:r>
        <w:rPr>
          <w:bCs/>
          <w:lang w:val="en"/>
        </w:rPr>
        <w:t>Press photograph</w:t>
      </w:r>
      <w:r>
        <w:rPr>
          <w:b w:val="0"/>
          <w:lang w:val="en"/>
        </w:rPr>
        <w:t xml:space="preserve">: </w:t>
      </w:r>
      <w:r w:rsidR="00B131A3" w:rsidRPr="00B131A3">
        <w:rPr>
          <w:b w:val="0"/>
        </w:rPr>
        <w:t>#2725587, #2725588, #2725589, #2725590, #1728556, ##2068019, #2725720, #1147921, #2725592, #1852121, #2725719</w:t>
      </w:r>
      <w:r w:rsidR="00F457CD">
        <w:rPr>
          <w:b w:val="0"/>
        </w:rPr>
        <w:t>, #2068017</w:t>
      </w:r>
    </w:p>
    <w:p w14:paraId="3584A87A" w14:textId="44461D53" w:rsidR="00E93B50" w:rsidRPr="00B131A3" w:rsidRDefault="00B131A3" w:rsidP="00B131A3">
      <w:pPr>
        <w:rPr>
          <w:b/>
        </w:rPr>
      </w:pPr>
      <w:r>
        <w:br w:type="column"/>
      </w:r>
      <w:r w:rsidR="00E93B50" w:rsidRPr="00B131A3">
        <w:rPr>
          <w:b/>
          <w:bCs/>
          <w:lang w:val="en"/>
        </w:rPr>
        <w:lastRenderedPageBreak/>
        <w:t>Contact person for press inquiries</w:t>
      </w:r>
    </w:p>
    <w:p w14:paraId="2E6DD21C" w14:textId="77777777" w:rsidR="00CC1AF3" w:rsidRDefault="00CC1AF3" w:rsidP="00CC1AF3">
      <w:pPr>
        <w:pStyle w:val="NormalWeb"/>
        <w:spacing w:before="0" w:beforeAutospacing="0" w:after="0" w:afterAutospacing="0"/>
        <w:rPr>
          <w:rFonts w:ascii="Bosch Office Sans" w:hAnsi="Bosch Office Sans" w:cs="Arial"/>
          <w:sz w:val="22"/>
          <w:szCs w:val="22"/>
        </w:rPr>
      </w:pPr>
      <w:r>
        <w:rPr>
          <w:rFonts w:ascii="Bosch Office Sans" w:hAnsi="Bosch Office Sans" w:cs="Arial"/>
          <w:sz w:val="22"/>
          <w:szCs w:val="22"/>
        </w:rPr>
        <w:t>Tim Wieland</w:t>
      </w:r>
    </w:p>
    <w:p w14:paraId="462239EA" w14:textId="77777777" w:rsidR="00CC1AF3" w:rsidRDefault="00CC1AF3" w:rsidP="00CC1AF3">
      <w:pPr>
        <w:pStyle w:val="NormalWeb"/>
        <w:spacing w:before="0" w:beforeAutospacing="0" w:after="0" w:afterAutospacing="0"/>
        <w:rPr>
          <w:rFonts w:ascii="Bosch Office Sans" w:hAnsi="Bosch Office Sans" w:cs="Arial"/>
          <w:sz w:val="22"/>
          <w:szCs w:val="22"/>
        </w:rPr>
      </w:pPr>
      <w:r>
        <w:rPr>
          <w:rFonts w:ascii="Bosch Office Sans" w:hAnsi="Bosch Office Sans" w:cs="Arial"/>
          <w:sz w:val="22"/>
          <w:szCs w:val="22"/>
        </w:rPr>
        <w:t>Bosch in North America</w:t>
      </w:r>
    </w:p>
    <w:p w14:paraId="2A149343" w14:textId="77777777" w:rsidR="00CC1AF3" w:rsidRDefault="00CC1AF3" w:rsidP="00CC1AF3">
      <w:pPr>
        <w:pStyle w:val="NormalWeb"/>
        <w:spacing w:before="0" w:beforeAutospacing="0" w:after="0" w:afterAutospacing="0"/>
        <w:rPr>
          <w:rFonts w:ascii="Bosch Office Sans" w:hAnsi="Bosch Office Sans" w:cs="Arial"/>
          <w:sz w:val="22"/>
          <w:szCs w:val="22"/>
        </w:rPr>
      </w:pPr>
      <w:r>
        <w:rPr>
          <w:rFonts w:ascii="Bosch Office Sans" w:hAnsi="Bosch Office Sans" w:cs="Arial"/>
          <w:sz w:val="22"/>
          <w:szCs w:val="22"/>
        </w:rPr>
        <w:t>Phone: +1 248-876-7708</w:t>
      </w:r>
    </w:p>
    <w:p w14:paraId="72622F3A" w14:textId="77777777" w:rsidR="00CC1AF3" w:rsidRDefault="00CC1AF3" w:rsidP="00CC1AF3">
      <w:pPr>
        <w:pStyle w:val="NormalWeb"/>
        <w:spacing w:before="0" w:beforeAutospacing="0" w:after="0" w:afterAutospacing="0"/>
        <w:rPr>
          <w:rFonts w:ascii="Arial" w:hAnsi="Arial" w:cs="Arial"/>
          <w:sz w:val="21"/>
          <w:szCs w:val="21"/>
        </w:rPr>
      </w:pPr>
      <w:hyperlink r:id="rId8" w:history="1">
        <w:r>
          <w:rPr>
            <w:rStyle w:val="Hyperlink"/>
            <w:rFonts w:ascii="Bosch Office Sans" w:hAnsi="Bosch Office Sans" w:cs="Arial"/>
            <w:sz w:val="22"/>
            <w:szCs w:val="22"/>
          </w:rPr>
          <w:t xml:space="preserve">Tim.Wieland@us.bosch.com </w:t>
        </w:r>
      </w:hyperlink>
    </w:p>
    <w:p w14:paraId="3BBAC59F" w14:textId="77777777" w:rsidR="00CC1AF3" w:rsidRDefault="00CC1AF3" w:rsidP="00CC1AF3">
      <w:pPr>
        <w:pStyle w:val="NormalWeb"/>
        <w:spacing w:before="0" w:beforeAutospacing="0" w:after="0" w:afterAutospacing="0"/>
        <w:rPr>
          <w:rFonts w:ascii="Bosch Office Sans" w:hAnsi="Bosch Office Sans" w:cs="Arial"/>
          <w:sz w:val="22"/>
          <w:szCs w:val="22"/>
        </w:rPr>
      </w:pPr>
      <w:r>
        <w:rPr>
          <w:rFonts w:ascii="Bosch Office Sans" w:hAnsi="Bosch Office Sans" w:cs="Arial"/>
          <w:sz w:val="22"/>
          <w:szCs w:val="22"/>
        </w:rPr>
        <w:t>Twitter: @timwieland</w:t>
      </w:r>
    </w:p>
    <w:p w14:paraId="5143B697" w14:textId="77777777" w:rsidR="00B529E3" w:rsidRPr="00047D78" w:rsidRDefault="00B529E3" w:rsidP="00047D78"/>
    <w:p w14:paraId="3D2C61E1" w14:textId="77777777" w:rsidR="00CC1AF3" w:rsidRDefault="00CC1AF3" w:rsidP="00CC1AF3">
      <w:pPr>
        <w:pStyle w:val="NormalWeb"/>
        <w:spacing w:beforeAutospacing="0" w:afterAutospacing="0"/>
        <w:rPr>
          <w:rFonts w:ascii="Bosch Office Sans" w:hAnsi="Bosch Office Sans" w:cs="Arial"/>
          <w:sz w:val="18"/>
          <w:szCs w:val="18"/>
        </w:rPr>
      </w:pPr>
      <w:r>
        <w:rPr>
          <w:rFonts w:ascii="Bosch Office Sans" w:hAnsi="Bosch Office Sans" w:cs="Arial"/>
          <w:i/>
          <w:iCs/>
          <w:sz w:val="18"/>
          <w:szCs w:val="18"/>
        </w:rPr>
        <w:t xml:space="preserve">Mobility Solutions is the largest Bosch Group business sector. In 2018, its sales came to </w:t>
      </w:r>
      <w:r>
        <w:rPr>
          <w:rFonts w:ascii="Bosch Office Sans" w:hAnsi="Bosch Office Sans" w:cs="Arial"/>
          <w:i/>
          <w:iCs/>
          <w:sz w:val="18"/>
          <w:szCs w:val="18"/>
        </w:rPr>
        <w:br/>
        <w:t>47.6 billion euros, or 61 percent of total group sales. This makes the Bosch Group one of the leading automotive suppliers. The Mobility Solutions business sector pursues a vision of mobility that is accident-free, emissions-free, and fascinating, and combines the group’s expertise in the domains of automation, electrification, and connectivity. For its customers, the outcome is integrated mobility solutions. The business sector’s main areas of activity are injection technology and powertrain peripherals for internal-combustion engines, diverse solutions for powertrain electrification, vehicle safety systems, driver-assistance and automated functions, technology for user-friendly infotainment as well as vehicle-to-vehicle and vehicle-to-infrastructure communication, repair-shop concepts, and technology and services for the automotive aftermarket. Bosch is synonymous with important automotive innovations, such as electronic engine management, the ESP anti-skid system, and common-rail diesel technology.</w:t>
      </w:r>
    </w:p>
    <w:p w14:paraId="6AB3BEFD" w14:textId="77777777" w:rsidR="00CC1AF3" w:rsidRPr="00BD349C" w:rsidRDefault="00CC1AF3" w:rsidP="00CC1AF3">
      <w:pPr>
        <w:spacing w:line="240" w:lineRule="auto"/>
        <w:rPr>
          <w:i/>
          <w:iCs/>
          <w:sz w:val="18"/>
          <w:szCs w:val="18"/>
        </w:rPr>
      </w:pPr>
    </w:p>
    <w:p w14:paraId="0CB2F057" w14:textId="77777777" w:rsidR="00CC1AF3" w:rsidRDefault="00CC1AF3" w:rsidP="00CC1AF3">
      <w:pPr>
        <w:pStyle w:val="NormalWeb"/>
        <w:spacing w:before="0" w:beforeAutospacing="0" w:after="0" w:afterAutospacing="0" w:line="340" w:lineRule="atLeast"/>
        <w:rPr>
          <w:rFonts w:ascii="Bosch Office Sans" w:hAnsi="Bosch Office Sans" w:cs="Arial"/>
          <w:color w:val="000000"/>
          <w:sz w:val="18"/>
          <w:szCs w:val="18"/>
        </w:rPr>
      </w:pPr>
      <w:r>
        <w:rPr>
          <w:rFonts w:ascii="Bosch Office Sans" w:hAnsi="Bosch Office Sans" w:cs="Arial"/>
          <w:b/>
          <w:bCs/>
          <w:i/>
          <w:iCs/>
          <w:color w:val="000000"/>
          <w:sz w:val="18"/>
          <w:szCs w:val="18"/>
        </w:rPr>
        <w:t>About Bosch</w:t>
      </w:r>
    </w:p>
    <w:p w14:paraId="47BAF9D2" w14:textId="77777777" w:rsidR="00CC1AF3" w:rsidRDefault="00CC1AF3" w:rsidP="00CC1AF3">
      <w:pPr>
        <w:pStyle w:val="NormalWeb"/>
        <w:spacing w:before="0" w:beforeAutospacing="0" w:after="0" w:afterAutospacing="0"/>
        <w:rPr>
          <w:rFonts w:ascii="Arial" w:hAnsi="Arial" w:cs="Arial"/>
          <w:sz w:val="21"/>
          <w:szCs w:val="21"/>
        </w:rPr>
      </w:pPr>
      <w:r>
        <w:rPr>
          <w:rFonts w:ascii="Bosch Office Sans" w:hAnsi="Bosch Office Sans" w:cs="Arial"/>
          <w:i/>
          <w:iCs/>
          <w:color w:val="000000"/>
          <w:sz w:val="18"/>
          <w:szCs w:val="18"/>
        </w:rPr>
        <w:t xml:space="preserve">Having established a regional presence in 1906 in North America, the Bosch Group employs 35,400 associates in more than 100 locations, as of December 31, 2018. In 2018 Bosch generated consolidated sales of $14.5 billion in the U.S., Canada and Mexico. For more information, visit </w:t>
      </w:r>
      <w:hyperlink r:id="rId9" w:history="1">
        <w:r>
          <w:rPr>
            <w:rStyle w:val="Hyperlink"/>
            <w:rFonts w:ascii="Bosch Office Sans" w:hAnsi="Bosch Office Sans" w:cs="Arial"/>
            <w:i/>
            <w:iCs/>
            <w:sz w:val="18"/>
            <w:szCs w:val="18"/>
          </w:rPr>
          <w:t>twitter.com/boschusa</w:t>
        </w:r>
      </w:hyperlink>
      <w:r>
        <w:rPr>
          <w:rFonts w:ascii="Bosch Office Sans" w:hAnsi="Bosch Office Sans" w:cs="Arial"/>
          <w:i/>
          <w:iCs/>
          <w:color w:val="000000"/>
          <w:sz w:val="18"/>
          <w:szCs w:val="18"/>
        </w:rPr>
        <w:t xml:space="preserve">, </w:t>
      </w:r>
      <w:hyperlink r:id="rId10" w:history="1">
        <w:r>
          <w:rPr>
            <w:rStyle w:val="Hyperlink"/>
            <w:rFonts w:ascii="Bosch Office Sans" w:hAnsi="Bosch Office Sans" w:cs="Arial"/>
            <w:i/>
            <w:iCs/>
            <w:sz w:val="18"/>
            <w:szCs w:val="18"/>
          </w:rPr>
          <w:t>twitter.com/boschmexico</w:t>
        </w:r>
      </w:hyperlink>
      <w:r>
        <w:rPr>
          <w:rFonts w:ascii="Bosch Office Sans" w:hAnsi="Bosch Office Sans" w:cs="Arial"/>
          <w:i/>
          <w:iCs/>
          <w:color w:val="000000"/>
          <w:sz w:val="18"/>
          <w:szCs w:val="18"/>
        </w:rPr>
        <w:t xml:space="preserve"> and </w:t>
      </w:r>
      <w:hyperlink r:id="rId11" w:history="1">
        <w:r>
          <w:rPr>
            <w:rStyle w:val="Hyperlink"/>
            <w:rFonts w:ascii="Bosch Office Sans" w:hAnsi="Bosch Office Sans" w:cs="Arial"/>
            <w:i/>
            <w:iCs/>
            <w:sz w:val="18"/>
            <w:szCs w:val="18"/>
          </w:rPr>
          <w:t>www.bosch.ca</w:t>
        </w:r>
      </w:hyperlink>
      <w:r>
        <w:rPr>
          <w:rFonts w:ascii="Bosch Office Sans" w:hAnsi="Bosch Office Sans" w:cs="Arial"/>
          <w:i/>
          <w:iCs/>
          <w:color w:val="000000"/>
          <w:sz w:val="18"/>
          <w:szCs w:val="18"/>
        </w:rPr>
        <w:t>.</w:t>
      </w:r>
    </w:p>
    <w:p w14:paraId="6B0EBA50" w14:textId="77777777" w:rsidR="00CC1AF3" w:rsidRDefault="00CC1AF3" w:rsidP="00CC1AF3">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2F0E84C7" w14:textId="77777777" w:rsidR="00CC1AF3" w:rsidRDefault="00CC1AF3" w:rsidP="00CC1AF3">
      <w:pPr>
        <w:pStyle w:val="NormalWeb"/>
        <w:spacing w:before="0" w:beforeAutospacing="0" w:after="0" w:afterAutospacing="0"/>
        <w:rPr>
          <w:rFonts w:ascii="Bosch Office Sans" w:hAnsi="Bosch Office Sans" w:cs="Arial"/>
          <w:sz w:val="18"/>
          <w:szCs w:val="18"/>
        </w:rPr>
      </w:pPr>
      <w:r>
        <w:rPr>
          <w:rFonts w:ascii="Bosch Office Sans" w:hAnsi="Bosch Office Sans" w:cs="Arial"/>
          <w:i/>
          <w:iCs/>
          <w:sz w:val="18"/>
          <w:szCs w:val="18"/>
        </w:rPr>
        <w:t>The Bosch Group is a leading global supplier of technology and services. It employs roughly 410,000 associates worldwide (as of December 31, 2018). The company generated sales of 78.5 billion euros ($92.7 billion) in 2018. Its operations are divided into four business sectors: Mobility Solutions, Industrial Technology, Consumer Goods, and Energy and Building Technology. As a leading IoT company, Bosch offers innovative solutions for smart homes, smart cities, connected mobility, and connected manufacturing. It uses its expertise in sensor technology, software, and services, as well as its own IoT cloud, to offer its customers connected, cross-domain solutions from a single source. The Bosch Group’s strategic objective is to create solutions for a connected life. Bosch improves quality of life worldwide with products and services that are innovative and spark enthusiasm. In short, Bosch creates technology that is “Invented for life.” The Bosch Group comprises Robert Bosch GmbH and its roughly 460 subsidiary and regional companies in over 60 countries. Including sales and service partners, Bosch’s global manufacturing, engineering, and sales network covers nearly every country in the world. The basis for the company’s future growth is its innovative strength. At nearly 130 locations across the globe, Bosch employs some 68,700 associates in research and development.</w:t>
      </w:r>
    </w:p>
    <w:p w14:paraId="5B08878E" w14:textId="77777777" w:rsidR="00CC1AF3" w:rsidRDefault="00CC1AF3" w:rsidP="00CC1AF3">
      <w:pPr>
        <w:pStyle w:val="NormalWeb"/>
        <w:spacing w:before="0" w:beforeAutospacing="0" w:after="0" w:afterAutospacing="0"/>
        <w:rPr>
          <w:rFonts w:ascii="Bosch Office Sans" w:hAnsi="Bosch Office Sans" w:cs="Arial"/>
          <w:sz w:val="18"/>
          <w:szCs w:val="18"/>
        </w:rPr>
      </w:pPr>
      <w:r>
        <w:rPr>
          <w:rFonts w:ascii="Bosch Office Sans" w:hAnsi="Bosch Office Sans" w:cs="Arial"/>
          <w:i/>
          <w:iCs/>
          <w:sz w:val="18"/>
          <w:szCs w:val="18"/>
        </w:rPr>
        <w:t> </w:t>
      </w:r>
    </w:p>
    <w:p w14:paraId="71453471" w14:textId="77777777" w:rsidR="00CC1AF3" w:rsidRDefault="00CC1AF3" w:rsidP="00CC1AF3">
      <w:pPr>
        <w:pStyle w:val="NormalWeb"/>
        <w:spacing w:before="0" w:beforeAutospacing="0" w:after="0" w:afterAutospacing="0"/>
        <w:rPr>
          <w:rFonts w:ascii="Bosch Office Sans" w:hAnsi="Bosch Office Sans" w:cs="Arial"/>
          <w:sz w:val="18"/>
          <w:szCs w:val="18"/>
        </w:rPr>
      </w:pPr>
      <w:r>
        <w:rPr>
          <w:rFonts w:ascii="Bosch Office Sans" w:hAnsi="Bosch Office Sans" w:cs="Arial"/>
          <w:i/>
          <w:iCs/>
          <w:sz w:val="18"/>
          <w:szCs w:val="18"/>
        </w:rPr>
        <w:t xml:space="preserve">Additional information is available online at </w:t>
      </w:r>
      <w:hyperlink r:id="rId12" w:history="1">
        <w:r>
          <w:rPr>
            <w:rStyle w:val="Hyperlink"/>
            <w:rFonts w:ascii="Bosch Office Sans" w:hAnsi="Bosch Office Sans" w:cs="Arial"/>
            <w:i/>
            <w:iCs/>
            <w:sz w:val="18"/>
            <w:szCs w:val="18"/>
          </w:rPr>
          <w:t>www.bosch.com</w:t>
        </w:r>
      </w:hyperlink>
      <w:r>
        <w:rPr>
          <w:rFonts w:ascii="Bosch Office Sans" w:hAnsi="Bosch Office Sans" w:cs="Arial"/>
          <w:i/>
          <w:iCs/>
          <w:sz w:val="18"/>
          <w:szCs w:val="18"/>
        </w:rPr>
        <w:t xml:space="preserve">, </w:t>
      </w:r>
      <w:hyperlink r:id="rId13" w:history="1">
        <w:r>
          <w:rPr>
            <w:rStyle w:val="Hyperlink"/>
            <w:rFonts w:ascii="Bosch Office Sans" w:hAnsi="Bosch Office Sans" w:cs="Arial"/>
            <w:i/>
            <w:iCs/>
            <w:sz w:val="18"/>
            <w:szCs w:val="18"/>
          </w:rPr>
          <w:t>www.iot.bosch.com</w:t>
        </w:r>
      </w:hyperlink>
      <w:r>
        <w:rPr>
          <w:rFonts w:ascii="Bosch Office Sans" w:hAnsi="Bosch Office Sans" w:cs="Arial"/>
          <w:i/>
          <w:iCs/>
          <w:sz w:val="18"/>
          <w:szCs w:val="18"/>
        </w:rPr>
        <w:t xml:space="preserve">, </w:t>
      </w:r>
      <w:hyperlink r:id="rId14" w:history="1">
        <w:r>
          <w:rPr>
            <w:rStyle w:val="Hyperlink"/>
            <w:rFonts w:ascii="Bosch Office Sans" w:hAnsi="Bosch Office Sans" w:cs="Arial"/>
            <w:i/>
            <w:iCs/>
            <w:sz w:val="18"/>
            <w:szCs w:val="18"/>
          </w:rPr>
          <w:t>www.bosch-press.com</w:t>
        </w:r>
      </w:hyperlink>
      <w:r>
        <w:rPr>
          <w:rFonts w:ascii="Bosch Office Sans" w:hAnsi="Bosch Office Sans" w:cs="Arial"/>
          <w:i/>
          <w:iCs/>
          <w:sz w:val="18"/>
          <w:szCs w:val="18"/>
        </w:rPr>
        <w:t xml:space="preserve">, </w:t>
      </w:r>
      <w:hyperlink r:id="rId15" w:history="1">
        <w:r>
          <w:rPr>
            <w:rStyle w:val="Hyperlink"/>
            <w:rFonts w:ascii="Bosch Office Sans" w:hAnsi="Bosch Office Sans" w:cs="Arial"/>
            <w:i/>
            <w:iCs/>
            <w:sz w:val="18"/>
            <w:szCs w:val="18"/>
          </w:rPr>
          <w:t>www.twitter.com/BoschPresse</w:t>
        </w:r>
      </w:hyperlink>
      <w:r>
        <w:rPr>
          <w:rFonts w:ascii="Bosch Office Sans" w:hAnsi="Bosch Office Sans" w:cs="Arial"/>
          <w:i/>
          <w:iCs/>
          <w:sz w:val="18"/>
          <w:szCs w:val="18"/>
        </w:rPr>
        <w:t>.</w:t>
      </w:r>
    </w:p>
    <w:p w14:paraId="06F9B56F" w14:textId="77777777" w:rsidR="00CC1AF3" w:rsidRDefault="00CC1AF3" w:rsidP="00CC1AF3">
      <w:pPr>
        <w:pStyle w:val="NormalWeb"/>
        <w:spacing w:before="0" w:beforeAutospacing="0" w:after="0" w:afterAutospacing="0"/>
        <w:rPr>
          <w:rFonts w:ascii="Bosch Office Sans" w:hAnsi="Bosch Office Sans" w:cs="Arial"/>
          <w:sz w:val="18"/>
          <w:szCs w:val="18"/>
        </w:rPr>
      </w:pPr>
      <w:r>
        <w:rPr>
          <w:rFonts w:ascii="Bosch Office Sans" w:hAnsi="Bosch Office Sans" w:cs="Arial"/>
          <w:sz w:val="18"/>
          <w:szCs w:val="18"/>
        </w:rPr>
        <w:t> </w:t>
      </w:r>
    </w:p>
    <w:p w14:paraId="34B229D5" w14:textId="77777777" w:rsidR="00CC1AF3" w:rsidRDefault="00CC1AF3" w:rsidP="00CC1AF3">
      <w:pPr>
        <w:pStyle w:val="NormalWeb"/>
        <w:spacing w:before="0" w:beforeAutospacing="0" w:after="0" w:afterAutospacing="0"/>
        <w:rPr>
          <w:rFonts w:ascii="Bosch Office Sans" w:hAnsi="Bosch Office Sans" w:cs="Arial"/>
          <w:color w:val="000000"/>
          <w:sz w:val="18"/>
          <w:szCs w:val="18"/>
        </w:rPr>
      </w:pPr>
      <w:r>
        <w:rPr>
          <w:rFonts w:ascii="Bosch Office Sans" w:hAnsi="Bosch Office Sans" w:cs="Arial"/>
          <w:i/>
          <w:iCs/>
          <w:color w:val="000000"/>
          <w:sz w:val="18"/>
          <w:szCs w:val="18"/>
        </w:rPr>
        <w:t>Exchange rate: 1 EUR = $1.1811</w:t>
      </w:r>
    </w:p>
    <w:p w14:paraId="31FBA74C" w14:textId="77777777" w:rsidR="00CC1AF3" w:rsidRPr="007D5B2D" w:rsidRDefault="00CC1AF3" w:rsidP="00CC1AF3">
      <w:pPr>
        <w:spacing w:line="240" w:lineRule="auto"/>
        <w:rPr>
          <w:i/>
          <w:sz w:val="18"/>
          <w:szCs w:val="18"/>
        </w:rPr>
      </w:pPr>
    </w:p>
    <w:p w14:paraId="526622CD" w14:textId="77777777" w:rsidR="00BF085E" w:rsidRPr="007D5B2D" w:rsidRDefault="00BF085E" w:rsidP="00B8717D">
      <w:pPr>
        <w:spacing w:line="240" w:lineRule="auto"/>
        <w:rPr>
          <w:i/>
          <w:sz w:val="18"/>
          <w:szCs w:val="18"/>
        </w:rPr>
      </w:pPr>
      <w:bookmarkStart w:id="0" w:name="_GoBack"/>
      <w:bookmarkEnd w:id="0"/>
    </w:p>
    <w:sectPr w:rsidR="00BF085E" w:rsidRPr="007D5B2D" w:rsidSect="00F8499B">
      <w:headerReference w:type="default" r:id="rId16"/>
      <w:footerReference w:type="default" r:id="rId17"/>
      <w:headerReference w:type="first" r:id="rId18"/>
      <w:footerReference w:type="first" r:id="rId19"/>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74803" w14:textId="77777777" w:rsidR="00B87440" w:rsidRDefault="00B87440">
      <w:r>
        <w:separator/>
      </w:r>
    </w:p>
  </w:endnote>
  <w:endnote w:type="continuationSeparator" w:id="0">
    <w:p w14:paraId="24520F02" w14:textId="77777777" w:rsidR="00B87440" w:rsidRDefault="00B87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BD7B" w:usb1="00000008" w:usb2="0282A578" w:usb3="00000008" w:csb0="0000002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3ECBD" w14:textId="74979E29"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sidR="00853F58">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sidR="00853F58">
      <w:rPr>
        <w:rFonts w:ascii="Bosch Office Sans" w:hAnsi="Bosch Office Sans"/>
        <w:sz w:val="15"/>
        <w:szCs w:val="15"/>
        <w:lang w:val="en"/>
      </w:rPr>
      <w:t>4</w:t>
    </w:r>
    <w:r>
      <w:rPr>
        <w:rFonts w:ascii="Bosch Office Sans" w:hAnsi="Bosch Office Sans"/>
        <w:sz w:val="15"/>
        <w:szCs w:val="15"/>
        <w:lang w:val="en"/>
      </w:rPr>
      <w:fldChar w:fldCharType="end"/>
    </w:r>
  </w:p>
  <w:p w14:paraId="56DE0DD0"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33D34"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8222" w:type="dxa"/>
      <w:tblLayout w:type="fixed"/>
      <w:tblCellMar>
        <w:left w:w="0" w:type="dxa"/>
        <w:right w:w="0" w:type="dxa"/>
      </w:tblCellMar>
      <w:tblLook w:val="01E0" w:firstRow="1" w:lastRow="1" w:firstColumn="1" w:lastColumn="1" w:noHBand="0" w:noVBand="0"/>
    </w:tblPr>
    <w:tblGrid>
      <w:gridCol w:w="1846"/>
      <w:gridCol w:w="2982"/>
      <w:gridCol w:w="3394"/>
    </w:tblGrid>
    <w:tr w:rsidR="00CC1AF3" w:rsidRPr="008C28B5" w14:paraId="49C93ACC" w14:textId="77777777" w:rsidTr="00D32381">
      <w:tc>
        <w:tcPr>
          <w:tcW w:w="1846" w:type="dxa"/>
        </w:tcPr>
        <w:p w14:paraId="17A23C5C" w14:textId="77777777" w:rsidR="00CC1AF3" w:rsidRDefault="00CC1AF3" w:rsidP="00CC1AF3">
          <w:pPr>
            <w:pStyle w:val="NormalWeb"/>
            <w:spacing w:before="0" w:beforeAutospacing="0" w:after="0" w:afterAutospacing="0" w:line="220" w:lineRule="atLeast"/>
            <w:rPr>
              <w:rFonts w:ascii="Bosch Office Sans" w:hAnsi="Bosch Office Sans"/>
              <w:sz w:val="15"/>
              <w:szCs w:val="15"/>
            </w:rPr>
          </w:pPr>
          <w:r>
            <w:rPr>
              <w:rFonts w:ascii="Bosch Office Sans" w:hAnsi="Bosch Office Sans"/>
              <w:sz w:val="15"/>
              <w:szCs w:val="15"/>
            </w:rPr>
            <w:t>Robert Bosch LLC</w:t>
          </w:r>
        </w:p>
        <w:p w14:paraId="45F255C9" w14:textId="77777777" w:rsidR="00CC1AF3" w:rsidRDefault="00CC1AF3" w:rsidP="00CC1AF3">
          <w:pPr>
            <w:pStyle w:val="NormalWeb"/>
            <w:spacing w:before="0" w:beforeAutospacing="0" w:after="0" w:afterAutospacing="0" w:line="220" w:lineRule="atLeast"/>
            <w:rPr>
              <w:rFonts w:ascii="Bosch Office Sans" w:hAnsi="Bosch Office Sans"/>
              <w:sz w:val="15"/>
              <w:szCs w:val="15"/>
            </w:rPr>
          </w:pPr>
          <w:r>
            <w:rPr>
              <w:rFonts w:ascii="Bosch Office Sans" w:hAnsi="Bosch Office Sans"/>
              <w:sz w:val="15"/>
              <w:szCs w:val="15"/>
            </w:rPr>
            <w:t>38000 Hills Tech Drive</w:t>
          </w:r>
        </w:p>
        <w:p w14:paraId="58057C97" w14:textId="7CD1DAFB" w:rsidR="00CC1AF3" w:rsidRPr="00636128" w:rsidRDefault="00CC1AF3" w:rsidP="00CC1AF3">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rPr>
            <w:t>Farmington Hills, MI 48331</w:t>
          </w:r>
        </w:p>
      </w:tc>
      <w:tc>
        <w:tcPr>
          <w:tcW w:w="2982" w:type="dxa"/>
        </w:tcPr>
        <w:p w14:paraId="11B43B0C" w14:textId="77777777" w:rsidR="00CC1AF3" w:rsidRDefault="00CC1AF3" w:rsidP="00CC1AF3">
          <w:pPr>
            <w:pStyle w:val="NormalWeb"/>
            <w:spacing w:before="0" w:beforeAutospacing="0" w:after="0" w:afterAutospacing="0" w:line="220" w:lineRule="atLeast"/>
            <w:rPr>
              <w:rFonts w:ascii="Bosch Office Sans" w:hAnsi="Bosch Office Sans"/>
              <w:sz w:val="15"/>
              <w:szCs w:val="15"/>
            </w:rPr>
          </w:pPr>
          <w:r>
            <w:rPr>
              <w:rFonts w:ascii="Bosch Office Sans" w:hAnsi="Bosch Office Sans"/>
              <w:sz w:val="15"/>
              <w:szCs w:val="15"/>
            </w:rPr>
            <w:t>E-mail    Tim.Wieland@us.bosch.com</w:t>
          </w:r>
        </w:p>
        <w:p w14:paraId="4A49EFCF" w14:textId="77777777" w:rsidR="00CC1AF3" w:rsidRDefault="00CC1AF3" w:rsidP="00CC1AF3">
          <w:pPr>
            <w:pStyle w:val="NormalWeb"/>
            <w:spacing w:before="0" w:beforeAutospacing="0" w:after="0" w:afterAutospacing="0" w:line="220" w:lineRule="atLeast"/>
            <w:rPr>
              <w:rFonts w:ascii="Bosch Office Sans" w:hAnsi="Bosch Office Sans"/>
              <w:sz w:val="15"/>
              <w:szCs w:val="15"/>
              <w:lang w:val="en-US"/>
            </w:rPr>
          </w:pPr>
          <w:r>
            <w:rPr>
              <w:rFonts w:ascii="Bosch Office Sans" w:hAnsi="Bosch Office Sans"/>
              <w:sz w:val="15"/>
              <w:szCs w:val="15"/>
            </w:rPr>
            <w:t>Phone    +1 248-876-7708</w:t>
          </w:r>
        </w:p>
        <w:p w14:paraId="3ECC2021" w14:textId="438096F6" w:rsidR="00CC1AF3" w:rsidRPr="006C01C8" w:rsidRDefault="00CC1AF3" w:rsidP="00CC1AF3">
          <w:pPr>
            <w:pStyle w:val="MLStat"/>
            <w:tabs>
              <w:tab w:val="left" w:pos="-9656"/>
            </w:tabs>
            <w:spacing w:before="0" w:after="0" w:line="226" w:lineRule="atLeast"/>
            <w:ind w:left="0" w:right="0" w:firstLine="0"/>
            <w:rPr>
              <w:rFonts w:ascii="Bosch Office Sans" w:hAnsi="Bosch Office Sans"/>
              <w:sz w:val="15"/>
              <w:szCs w:val="15"/>
            </w:rPr>
          </w:pPr>
        </w:p>
      </w:tc>
      <w:tc>
        <w:tcPr>
          <w:tcW w:w="3394" w:type="dxa"/>
        </w:tcPr>
        <w:p w14:paraId="1978286B" w14:textId="77777777" w:rsidR="00CC1AF3" w:rsidRDefault="00CC1AF3" w:rsidP="00CC1AF3">
          <w:pPr>
            <w:pStyle w:val="NormalWeb"/>
            <w:spacing w:before="0" w:beforeAutospacing="0" w:after="0" w:afterAutospacing="0" w:line="220" w:lineRule="atLeast"/>
            <w:rPr>
              <w:rFonts w:ascii="Bosch Office Sans" w:hAnsi="Bosch Office Sans"/>
              <w:sz w:val="15"/>
              <w:szCs w:val="15"/>
              <w:lang w:val="fr-FR"/>
            </w:rPr>
          </w:pPr>
          <w:proofErr w:type="spellStart"/>
          <w:r>
            <w:rPr>
              <w:rFonts w:ascii="Bosch Office Sans" w:hAnsi="Bosch Office Sans"/>
              <w:sz w:val="15"/>
              <w:szCs w:val="15"/>
              <w:lang w:val="fr-FR"/>
            </w:rPr>
            <w:t>Corporate</w:t>
          </w:r>
          <w:proofErr w:type="spellEnd"/>
          <w:r>
            <w:rPr>
              <w:rFonts w:ascii="Bosch Office Sans" w:hAnsi="Bosch Office Sans"/>
              <w:sz w:val="15"/>
              <w:szCs w:val="15"/>
              <w:lang w:val="fr-FR"/>
            </w:rPr>
            <w:t xml:space="preserve"> Communications </w:t>
          </w:r>
        </w:p>
        <w:p w14:paraId="31B35535" w14:textId="77777777" w:rsidR="00CC1AF3" w:rsidRDefault="00CC1AF3" w:rsidP="00CC1AF3">
          <w:pPr>
            <w:pStyle w:val="NormalWeb"/>
            <w:spacing w:before="0" w:beforeAutospacing="0" w:after="0" w:afterAutospacing="0" w:line="220" w:lineRule="atLeast"/>
            <w:rPr>
              <w:rFonts w:ascii="Bosch Office Sans" w:hAnsi="Bosch Office Sans"/>
              <w:sz w:val="15"/>
              <w:szCs w:val="15"/>
              <w:lang w:val="fr-FR"/>
            </w:rPr>
          </w:pPr>
          <w:r>
            <w:rPr>
              <w:rFonts w:ascii="Bosch Office Sans" w:hAnsi="Bosch Office Sans"/>
              <w:sz w:val="15"/>
              <w:szCs w:val="15"/>
              <w:lang w:val="fr-FR"/>
            </w:rPr>
            <w:t>Tim Wieland</w:t>
          </w:r>
        </w:p>
        <w:p w14:paraId="47D89EE8" w14:textId="77777777" w:rsidR="00CC1AF3" w:rsidRDefault="00CC1AF3" w:rsidP="00CC1AF3">
          <w:pPr>
            <w:pStyle w:val="NormalWeb"/>
            <w:spacing w:before="0" w:beforeAutospacing="0" w:after="0" w:afterAutospacing="0" w:line="220" w:lineRule="atLeast"/>
            <w:rPr>
              <w:rFonts w:ascii="Bosch Office Sans" w:hAnsi="Bosch Office Sans"/>
              <w:sz w:val="15"/>
              <w:szCs w:val="15"/>
              <w:lang w:val="fr-FR"/>
            </w:rPr>
          </w:pPr>
          <w:hyperlink r:id="rId1" w:history="1">
            <w:r>
              <w:rPr>
                <w:rStyle w:val="Hyperlink"/>
                <w:rFonts w:ascii="Bosch Office Sans" w:hAnsi="Bosch Office Sans"/>
                <w:sz w:val="15"/>
                <w:szCs w:val="15"/>
                <w:lang w:val="fr-FR"/>
              </w:rPr>
              <w:t>www.boschusa.com</w:t>
            </w:r>
          </w:hyperlink>
        </w:p>
        <w:p w14:paraId="03074AB2" w14:textId="5C54FD27" w:rsidR="00CC1AF3" w:rsidRPr="006C01C8" w:rsidRDefault="00CC1AF3" w:rsidP="00CC1AF3">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 xml:space="preserve">us.bosch-press.com </w:t>
          </w:r>
        </w:p>
      </w:tc>
    </w:tr>
  </w:tbl>
  <w:p w14:paraId="47E17D6D"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D8B7A" w14:textId="77777777" w:rsidR="00B87440" w:rsidRDefault="00B87440">
      <w:r>
        <w:separator/>
      </w:r>
    </w:p>
  </w:footnote>
  <w:footnote w:type="continuationSeparator" w:id="0">
    <w:p w14:paraId="310AD205" w14:textId="77777777" w:rsidR="00B87440" w:rsidRDefault="00B87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D01B8"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867B42E"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2D78155D" w14:textId="77777777" w:rsidR="007C78E5" w:rsidRDefault="007C78E5"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14:paraId="72D863A7"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096EC" w14:textId="77777777" w:rsidR="00967DAB" w:rsidRPr="006C01C8" w:rsidRDefault="00011B84"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September 10, 2019</w:t>
    </w:r>
  </w:p>
  <w:p w14:paraId="08ED94F6" w14:textId="4DA93FFF" w:rsidR="00967DAB"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7108FFB0" w14:textId="2EAD0508" w:rsidR="003F3715" w:rsidRDefault="003F3715">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p>
  <w:p w14:paraId="3EA6CF96" w14:textId="6F19F9DB" w:rsidR="003F3715" w:rsidRPr="00CC33E0" w:rsidRDefault="003F3715">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p>
  <w:p w14:paraId="1D785AFD" w14:textId="77777777" w:rsidR="00E070B1" w:rsidRDefault="00E070B1" w:rsidP="00E070B1">
    <w:pPr>
      <w:framePr w:w="4536" w:h="561" w:wrap="around" w:vAnchor="page" w:hAnchor="page" w:xAlign="right" w:y="659" w:anchorLock="1"/>
      <w:tabs>
        <w:tab w:val="right" w:pos="1667"/>
      </w:tabs>
    </w:pPr>
    <w:r>
      <w:rPr>
        <w:lang w:val="en"/>
      </w:rPr>
      <w:tab/>
    </w:r>
    <w:bookmarkStart w:id="1" w:name="bkmlogo4"/>
    <w:r>
      <w:rPr>
        <w:lang w:val="en"/>
      </w:rPr>
      <w:t xml:space="preserve"> </w:t>
    </w:r>
    <w:r>
      <w:rPr>
        <w:noProof/>
      </w:rPr>
      <w:drawing>
        <wp:inline distT="0" distB="0" distL="0" distR="0" wp14:anchorId="429E545C" wp14:editId="4F1731C0">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lang w:val="en"/>
      </w:rPr>
      <w:t xml:space="preserve"> </w:t>
    </w:r>
    <w:bookmarkEnd w:id="1"/>
  </w:p>
  <w:p w14:paraId="2D47698A"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27A88D81" w14:textId="1F6126BA"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08495473" w14:textId="77777777"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039774E" w14:textId="77777777" w:rsidR="00E070B1"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2" w:name="bkmlogo2"/>
    <w:r>
      <w:rPr>
        <w:rFonts w:ascii="Bosch Office Sans" w:eastAsia="Bosch Office Sans" w:hAnsi="Bosch Office Sans"/>
        <w:color w:val="000000"/>
        <w:sz w:val="20"/>
      </w:rPr>
      <w:drawing>
        <wp:inline distT="0" distB="0" distL="0" distR="0" wp14:anchorId="47DC74E8" wp14:editId="6F7DC02B">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lang w:val="en"/>
      </w:rPr>
      <w:t xml:space="preserve"> </w:t>
    </w:r>
    <w:bookmarkEnd w:id="2"/>
  </w:p>
  <w:p w14:paraId="37A28F4D" w14:textId="11DAC9BC"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I1sjQ2N7c0MTEwMjVX0lEKTi0uzszPAykwrAUAiJg4TiwAAAA="/>
  </w:docVars>
  <w:rsids>
    <w:rsidRoot w:val="00F42790"/>
    <w:rsid w:val="0000062B"/>
    <w:rsid w:val="00011B84"/>
    <w:rsid w:val="00011D68"/>
    <w:rsid w:val="000179CC"/>
    <w:rsid w:val="00020FF8"/>
    <w:rsid w:val="00026200"/>
    <w:rsid w:val="000320EB"/>
    <w:rsid w:val="00033BDB"/>
    <w:rsid w:val="00042568"/>
    <w:rsid w:val="00044BEB"/>
    <w:rsid w:val="00046290"/>
    <w:rsid w:val="00047D78"/>
    <w:rsid w:val="00051CA6"/>
    <w:rsid w:val="00052161"/>
    <w:rsid w:val="00052394"/>
    <w:rsid w:val="00055E98"/>
    <w:rsid w:val="000560AE"/>
    <w:rsid w:val="00057092"/>
    <w:rsid w:val="000713C1"/>
    <w:rsid w:val="00072EA8"/>
    <w:rsid w:val="000753BF"/>
    <w:rsid w:val="00076FF1"/>
    <w:rsid w:val="00080A1E"/>
    <w:rsid w:val="00085EB5"/>
    <w:rsid w:val="00090E84"/>
    <w:rsid w:val="00091EF2"/>
    <w:rsid w:val="00094D20"/>
    <w:rsid w:val="000A0225"/>
    <w:rsid w:val="000A689E"/>
    <w:rsid w:val="000A6F8D"/>
    <w:rsid w:val="000B0826"/>
    <w:rsid w:val="000B20FA"/>
    <w:rsid w:val="000B7718"/>
    <w:rsid w:val="000B7B36"/>
    <w:rsid w:val="000D1D0C"/>
    <w:rsid w:val="000D3977"/>
    <w:rsid w:val="000D3F1E"/>
    <w:rsid w:val="000D7F0E"/>
    <w:rsid w:val="000E22D9"/>
    <w:rsid w:val="000E46B4"/>
    <w:rsid w:val="000F21D2"/>
    <w:rsid w:val="000F58E2"/>
    <w:rsid w:val="001019EA"/>
    <w:rsid w:val="00102050"/>
    <w:rsid w:val="00103121"/>
    <w:rsid w:val="001200B8"/>
    <w:rsid w:val="00123A9B"/>
    <w:rsid w:val="0012469E"/>
    <w:rsid w:val="00126926"/>
    <w:rsid w:val="00135143"/>
    <w:rsid w:val="00140457"/>
    <w:rsid w:val="00141FFE"/>
    <w:rsid w:val="001454F4"/>
    <w:rsid w:val="0015571C"/>
    <w:rsid w:val="001616DD"/>
    <w:rsid w:val="001819DF"/>
    <w:rsid w:val="0018441D"/>
    <w:rsid w:val="00186BC2"/>
    <w:rsid w:val="0019071D"/>
    <w:rsid w:val="00192A4B"/>
    <w:rsid w:val="001944BC"/>
    <w:rsid w:val="001949FE"/>
    <w:rsid w:val="00197D72"/>
    <w:rsid w:val="001A1340"/>
    <w:rsid w:val="001A2A47"/>
    <w:rsid w:val="001A30BF"/>
    <w:rsid w:val="001A79F5"/>
    <w:rsid w:val="001B0CCE"/>
    <w:rsid w:val="001B460A"/>
    <w:rsid w:val="001C3446"/>
    <w:rsid w:val="001C4662"/>
    <w:rsid w:val="001C5CEA"/>
    <w:rsid w:val="001D5791"/>
    <w:rsid w:val="001E55DB"/>
    <w:rsid w:val="001F0925"/>
    <w:rsid w:val="001F3D35"/>
    <w:rsid w:val="00204654"/>
    <w:rsid w:val="00207CE8"/>
    <w:rsid w:val="00216A09"/>
    <w:rsid w:val="002171B0"/>
    <w:rsid w:val="00230FFA"/>
    <w:rsid w:val="00235CC7"/>
    <w:rsid w:val="002365F9"/>
    <w:rsid w:val="00236A68"/>
    <w:rsid w:val="002479A4"/>
    <w:rsid w:val="002531E8"/>
    <w:rsid w:val="002556F2"/>
    <w:rsid w:val="00262EF2"/>
    <w:rsid w:val="002733F8"/>
    <w:rsid w:val="00294B95"/>
    <w:rsid w:val="00295A44"/>
    <w:rsid w:val="002A485C"/>
    <w:rsid w:val="002A6DC2"/>
    <w:rsid w:val="002A782A"/>
    <w:rsid w:val="002B096F"/>
    <w:rsid w:val="002B43F9"/>
    <w:rsid w:val="002C5786"/>
    <w:rsid w:val="002D0AC2"/>
    <w:rsid w:val="002D142E"/>
    <w:rsid w:val="002D361E"/>
    <w:rsid w:val="002D3B25"/>
    <w:rsid w:val="002E0CF3"/>
    <w:rsid w:val="002E3A6B"/>
    <w:rsid w:val="002E4831"/>
    <w:rsid w:val="002F0D43"/>
    <w:rsid w:val="002F35E5"/>
    <w:rsid w:val="002F39A3"/>
    <w:rsid w:val="002F7865"/>
    <w:rsid w:val="0030024A"/>
    <w:rsid w:val="00301742"/>
    <w:rsid w:val="003023C5"/>
    <w:rsid w:val="00302FD4"/>
    <w:rsid w:val="00311909"/>
    <w:rsid w:val="0031546C"/>
    <w:rsid w:val="00316113"/>
    <w:rsid w:val="00323902"/>
    <w:rsid w:val="00324939"/>
    <w:rsid w:val="00331F1A"/>
    <w:rsid w:val="003327C7"/>
    <w:rsid w:val="00334C07"/>
    <w:rsid w:val="0033523B"/>
    <w:rsid w:val="003430F1"/>
    <w:rsid w:val="003449E5"/>
    <w:rsid w:val="003463F5"/>
    <w:rsid w:val="00351BC4"/>
    <w:rsid w:val="003525B9"/>
    <w:rsid w:val="003643B0"/>
    <w:rsid w:val="0037193F"/>
    <w:rsid w:val="00374284"/>
    <w:rsid w:val="0037595D"/>
    <w:rsid w:val="00382078"/>
    <w:rsid w:val="0038535C"/>
    <w:rsid w:val="00386F14"/>
    <w:rsid w:val="003A0DC2"/>
    <w:rsid w:val="003B2DEB"/>
    <w:rsid w:val="003B4B72"/>
    <w:rsid w:val="003C01F5"/>
    <w:rsid w:val="003C693F"/>
    <w:rsid w:val="003C695E"/>
    <w:rsid w:val="003D0CFA"/>
    <w:rsid w:val="003D1C18"/>
    <w:rsid w:val="003D1E56"/>
    <w:rsid w:val="003D6D25"/>
    <w:rsid w:val="003E3A88"/>
    <w:rsid w:val="003E5896"/>
    <w:rsid w:val="003E6E15"/>
    <w:rsid w:val="003F3715"/>
    <w:rsid w:val="004104FF"/>
    <w:rsid w:val="00427500"/>
    <w:rsid w:val="00433DAC"/>
    <w:rsid w:val="00437B51"/>
    <w:rsid w:val="004424DB"/>
    <w:rsid w:val="004443E3"/>
    <w:rsid w:val="00447790"/>
    <w:rsid w:val="00454580"/>
    <w:rsid w:val="00454C5A"/>
    <w:rsid w:val="00455615"/>
    <w:rsid w:val="00464614"/>
    <w:rsid w:val="00473756"/>
    <w:rsid w:val="00480C97"/>
    <w:rsid w:val="00483115"/>
    <w:rsid w:val="00487BA8"/>
    <w:rsid w:val="00494D00"/>
    <w:rsid w:val="004A22E6"/>
    <w:rsid w:val="004B2BBE"/>
    <w:rsid w:val="004C1BC7"/>
    <w:rsid w:val="004C571E"/>
    <w:rsid w:val="004C71CF"/>
    <w:rsid w:val="004D119D"/>
    <w:rsid w:val="004D13F6"/>
    <w:rsid w:val="004D1428"/>
    <w:rsid w:val="004E1331"/>
    <w:rsid w:val="004E2D95"/>
    <w:rsid w:val="004E6E84"/>
    <w:rsid w:val="004F67A2"/>
    <w:rsid w:val="00507C5B"/>
    <w:rsid w:val="005133CE"/>
    <w:rsid w:val="00514BE9"/>
    <w:rsid w:val="00515D99"/>
    <w:rsid w:val="005165F1"/>
    <w:rsid w:val="00516CD2"/>
    <w:rsid w:val="00527BA7"/>
    <w:rsid w:val="00530A52"/>
    <w:rsid w:val="005362C9"/>
    <w:rsid w:val="00537285"/>
    <w:rsid w:val="005436C1"/>
    <w:rsid w:val="00543978"/>
    <w:rsid w:val="00545EEF"/>
    <w:rsid w:val="00545F97"/>
    <w:rsid w:val="005530D2"/>
    <w:rsid w:val="00554523"/>
    <w:rsid w:val="0056276F"/>
    <w:rsid w:val="0056322C"/>
    <w:rsid w:val="00571C93"/>
    <w:rsid w:val="00574B2B"/>
    <w:rsid w:val="00581394"/>
    <w:rsid w:val="00586AD3"/>
    <w:rsid w:val="00592EC2"/>
    <w:rsid w:val="005934F0"/>
    <w:rsid w:val="005952BB"/>
    <w:rsid w:val="005A23BD"/>
    <w:rsid w:val="005A77C9"/>
    <w:rsid w:val="005B14CF"/>
    <w:rsid w:val="005B2358"/>
    <w:rsid w:val="005C4C23"/>
    <w:rsid w:val="005C7CB5"/>
    <w:rsid w:val="005E186D"/>
    <w:rsid w:val="005E2021"/>
    <w:rsid w:val="005E490A"/>
    <w:rsid w:val="005F2D36"/>
    <w:rsid w:val="005F5C1D"/>
    <w:rsid w:val="00602F56"/>
    <w:rsid w:val="00606AC0"/>
    <w:rsid w:val="0060729C"/>
    <w:rsid w:val="006107C0"/>
    <w:rsid w:val="00612463"/>
    <w:rsid w:val="00617A64"/>
    <w:rsid w:val="00620444"/>
    <w:rsid w:val="00623713"/>
    <w:rsid w:val="0063025C"/>
    <w:rsid w:val="00635472"/>
    <w:rsid w:val="00635F62"/>
    <w:rsid w:val="00636128"/>
    <w:rsid w:val="00641AB2"/>
    <w:rsid w:val="00642917"/>
    <w:rsid w:val="00642EA2"/>
    <w:rsid w:val="00646887"/>
    <w:rsid w:val="00647928"/>
    <w:rsid w:val="0065473A"/>
    <w:rsid w:val="00657B22"/>
    <w:rsid w:val="00661AB4"/>
    <w:rsid w:val="006634C1"/>
    <w:rsid w:val="00674D77"/>
    <w:rsid w:val="006755E6"/>
    <w:rsid w:val="00681BDF"/>
    <w:rsid w:val="00681F15"/>
    <w:rsid w:val="0068251F"/>
    <w:rsid w:val="00684193"/>
    <w:rsid w:val="00692BEB"/>
    <w:rsid w:val="00694905"/>
    <w:rsid w:val="006B4675"/>
    <w:rsid w:val="006B4696"/>
    <w:rsid w:val="006B6A41"/>
    <w:rsid w:val="006C01C8"/>
    <w:rsid w:val="006C1B04"/>
    <w:rsid w:val="006C2F6F"/>
    <w:rsid w:val="006C6100"/>
    <w:rsid w:val="006C7A14"/>
    <w:rsid w:val="006D0DF5"/>
    <w:rsid w:val="006D4669"/>
    <w:rsid w:val="006F0FC3"/>
    <w:rsid w:val="006F66F7"/>
    <w:rsid w:val="00704426"/>
    <w:rsid w:val="007205C4"/>
    <w:rsid w:val="00723F8E"/>
    <w:rsid w:val="007250F1"/>
    <w:rsid w:val="00734361"/>
    <w:rsid w:val="00735116"/>
    <w:rsid w:val="00746176"/>
    <w:rsid w:val="00747826"/>
    <w:rsid w:val="00751A25"/>
    <w:rsid w:val="0076464D"/>
    <w:rsid w:val="00765F6C"/>
    <w:rsid w:val="0076722E"/>
    <w:rsid w:val="007672CC"/>
    <w:rsid w:val="00773113"/>
    <w:rsid w:val="00781941"/>
    <w:rsid w:val="007854B6"/>
    <w:rsid w:val="0079319A"/>
    <w:rsid w:val="00794D18"/>
    <w:rsid w:val="0079546C"/>
    <w:rsid w:val="00796DAB"/>
    <w:rsid w:val="0079754A"/>
    <w:rsid w:val="007A2ED7"/>
    <w:rsid w:val="007B05C7"/>
    <w:rsid w:val="007B5F3A"/>
    <w:rsid w:val="007C0EE5"/>
    <w:rsid w:val="007C3655"/>
    <w:rsid w:val="007C4686"/>
    <w:rsid w:val="007C78E5"/>
    <w:rsid w:val="007D0B5F"/>
    <w:rsid w:val="007D5845"/>
    <w:rsid w:val="007D5B2D"/>
    <w:rsid w:val="007D6309"/>
    <w:rsid w:val="007E1CC2"/>
    <w:rsid w:val="007E3454"/>
    <w:rsid w:val="007E7E8B"/>
    <w:rsid w:val="007F6826"/>
    <w:rsid w:val="0080365E"/>
    <w:rsid w:val="008050B1"/>
    <w:rsid w:val="008053BA"/>
    <w:rsid w:val="00806775"/>
    <w:rsid w:val="00811127"/>
    <w:rsid w:val="00822F35"/>
    <w:rsid w:val="00824597"/>
    <w:rsid w:val="00837BC0"/>
    <w:rsid w:val="00843CEC"/>
    <w:rsid w:val="00853F58"/>
    <w:rsid w:val="0085649C"/>
    <w:rsid w:val="00857843"/>
    <w:rsid w:val="00865693"/>
    <w:rsid w:val="008665F0"/>
    <w:rsid w:val="008714E4"/>
    <w:rsid w:val="00871597"/>
    <w:rsid w:val="00875598"/>
    <w:rsid w:val="0087679B"/>
    <w:rsid w:val="00877239"/>
    <w:rsid w:val="00887814"/>
    <w:rsid w:val="00894559"/>
    <w:rsid w:val="0089611A"/>
    <w:rsid w:val="00897928"/>
    <w:rsid w:val="008A247E"/>
    <w:rsid w:val="008A43F3"/>
    <w:rsid w:val="008A4598"/>
    <w:rsid w:val="008A470F"/>
    <w:rsid w:val="008A4B7B"/>
    <w:rsid w:val="008A55DD"/>
    <w:rsid w:val="008B074D"/>
    <w:rsid w:val="008B10DD"/>
    <w:rsid w:val="008B1EE4"/>
    <w:rsid w:val="008B3C72"/>
    <w:rsid w:val="008B4BF5"/>
    <w:rsid w:val="008B60DE"/>
    <w:rsid w:val="008C28B5"/>
    <w:rsid w:val="008D0A8D"/>
    <w:rsid w:val="008D107D"/>
    <w:rsid w:val="008D2530"/>
    <w:rsid w:val="008D4370"/>
    <w:rsid w:val="008D4ECE"/>
    <w:rsid w:val="008E0478"/>
    <w:rsid w:val="008E3AB2"/>
    <w:rsid w:val="008E3C3B"/>
    <w:rsid w:val="008E446C"/>
    <w:rsid w:val="008E5278"/>
    <w:rsid w:val="008F20C3"/>
    <w:rsid w:val="008F24F8"/>
    <w:rsid w:val="008F69DC"/>
    <w:rsid w:val="008F7651"/>
    <w:rsid w:val="00901335"/>
    <w:rsid w:val="00903E6E"/>
    <w:rsid w:val="0090549E"/>
    <w:rsid w:val="00911825"/>
    <w:rsid w:val="00911BD5"/>
    <w:rsid w:val="00914FC3"/>
    <w:rsid w:val="00922B7A"/>
    <w:rsid w:val="0092397B"/>
    <w:rsid w:val="00924B92"/>
    <w:rsid w:val="00925EB9"/>
    <w:rsid w:val="009330C0"/>
    <w:rsid w:val="009333D0"/>
    <w:rsid w:val="00936FEF"/>
    <w:rsid w:val="0094278C"/>
    <w:rsid w:val="00944575"/>
    <w:rsid w:val="00945EF2"/>
    <w:rsid w:val="009464C5"/>
    <w:rsid w:val="00950B6A"/>
    <w:rsid w:val="00954431"/>
    <w:rsid w:val="00963F1E"/>
    <w:rsid w:val="009658D0"/>
    <w:rsid w:val="00967DAB"/>
    <w:rsid w:val="009752A0"/>
    <w:rsid w:val="00977978"/>
    <w:rsid w:val="00982A06"/>
    <w:rsid w:val="0098382B"/>
    <w:rsid w:val="00985904"/>
    <w:rsid w:val="00987F83"/>
    <w:rsid w:val="009957E2"/>
    <w:rsid w:val="00997BDA"/>
    <w:rsid w:val="009A3C71"/>
    <w:rsid w:val="009A62C3"/>
    <w:rsid w:val="009B48AD"/>
    <w:rsid w:val="009C52F4"/>
    <w:rsid w:val="009C56EE"/>
    <w:rsid w:val="009C6A3F"/>
    <w:rsid w:val="009D0EAD"/>
    <w:rsid w:val="009D6064"/>
    <w:rsid w:val="009D777A"/>
    <w:rsid w:val="009F173A"/>
    <w:rsid w:val="009F6544"/>
    <w:rsid w:val="009F7F12"/>
    <w:rsid w:val="00A04AF3"/>
    <w:rsid w:val="00A064CA"/>
    <w:rsid w:val="00A13DAA"/>
    <w:rsid w:val="00A1462C"/>
    <w:rsid w:val="00A159EC"/>
    <w:rsid w:val="00A177A8"/>
    <w:rsid w:val="00A17FCA"/>
    <w:rsid w:val="00A20D7B"/>
    <w:rsid w:val="00A21CEF"/>
    <w:rsid w:val="00A25877"/>
    <w:rsid w:val="00A25FBA"/>
    <w:rsid w:val="00A307B5"/>
    <w:rsid w:val="00A31028"/>
    <w:rsid w:val="00A33195"/>
    <w:rsid w:val="00A35631"/>
    <w:rsid w:val="00A47AA5"/>
    <w:rsid w:val="00A504BC"/>
    <w:rsid w:val="00A51302"/>
    <w:rsid w:val="00A627AA"/>
    <w:rsid w:val="00A65A13"/>
    <w:rsid w:val="00A823F6"/>
    <w:rsid w:val="00A82FB7"/>
    <w:rsid w:val="00A956C9"/>
    <w:rsid w:val="00AA0652"/>
    <w:rsid w:val="00AA0E57"/>
    <w:rsid w:val="00AA37EC"/>
    <w:rsid w:val="00AB04A1"/>
    <w:rsid w:val="00AB213E"/>
    <w:rsid w:val="00AB3362"/>
    <w:rsid w:val="00AB429B"/>
    <w:rsid w:val="00AC44A5"/>
    <w:rsid w:val="00AD1AF7"/>
    <w:rsid w:val="00AD221B"/>
    <w:rsid w:val="00AD2B31"/>
    <w:rsid w:val="00AD460F"/>
    <w:rsid w:val="00AD690C"/>
    <w:rsid w:val="00AE0E42"/>
    <w:rsid w:val="00AE2A8A"/>
    <w:rsid w:val="00AE2C80"/>
    <w:rsid w:val="00AE62D8"/>
    <w:rsid w:val="00AF0AF4"/>
    <w:rsid w:val="00AF0C41"/>
    <w:rsid w:val="00AF5DD7"/>
    <w:rsid w:val="00B131A3"/>
    <w:rsid w:val="00B136C7"/>
    <w:rsid w:val="00B146A0"/>
    <w:rsid w:val="00B1784C"/>
    <w:rsid w:val="00B21F4E"/>
    <w:rsid w:val="00B33C31"/>
    <w:rsid w:val="00B3748F"/>
    <w:rsid w:val="00B47348"/>
    <w:rsid w:val="00B529E3"/>
    <w:rsid w:val="00B52A6F"/>
    <w:rsid w:val="00B53802"/>
    <w:rsid w:val="00B57F91"/>
    <w:rsid w:val="00B676E5"/>
    <w:rsid w:val="00B8717D"/>
    <w:rsid w:val="00B87440"/>
    <w:rsid w:val="00B95BFC"/>
    <w:rsid w:val="00B97F99"/>
    <w:rsid w:val="00BB56A8"/>
    <w:rsid w:val="00BC3765"/>
    <w:rsid w:val="00BC77F7"/>
    <w:rsid w:val="00BD04D9"/>
    <w:rsid w:val="00BD08F2"/>
    <w:rsid w:val="00BD0DB0"/>
    <w:rsid w:val="00BD2295"/>
    <w:rsid w:val="00BD349C"/>
    <w:rsid w:val="00BD7F7B"/>
    <w:rsid w:val="00BE257F"/>
    <w:rsid w:val="00BE7B76"/>
    <w:rsid w:val="00BE7C11"/>
    <w:rsid w:val="00BF085E"/>
    <w:rsid w:val="00BF1435"/>
    <w:rsid w:val="00BF3806"/>
    <w:rsid w:val="00BF5813"/>
    <w:rsid w:val="00BF5B99"/>
    <w:rsid w:val="00BF6359"/>
    <w:rsid w:val="00BF73A8"/>
    <w:rsid w:val="00C02432"/>
    <w:rsid w:val="00C12D11"/>
    <w:rsid w:val="00C1606F"/>
    <w:rsid w:val="00C34AB6"/>
    <w:rsid w:val="00C37BEE"/>
    <w:rsid w:val="00C42C28"/>
    <w:rsid w:val="00C43B0F"/>
    <w:rsid w:val="00C441B4"/>
    <w:rsid w:val="00C4468A"/>
    <w:rsid w:val="00C50BBA"/>
    <w:rsid w:val="00C54ED0"/>
    <w:rsid w:val="00C602E4"/>
    <w:rsid w:val="00C64466"/>
    <w:rsid w:val="00C646FB"/>
    <w:rsid w:val="00C66474"/>
    <w:rsid w:val="00C668EC"/>
    <w:rsid w:val="00C7189D"/>
    <w:rsid w:val="00C92EBD"/>
    <w:rsid w:val="00CA0F2C"/>
    <w:rsid w:val="00CA4D37"/>
    <w:rsid w:val="00CB379D"/>
    <w:rsid w:val="00CB6197"/>
    <w:rsid w:val="00CB6C7F"/>
    <w:rsid w:val="00CC1AF3"/>
    <w:rsid w:val="00CC33E0"/>
    <w:rsid w:val="00CC3B0F"/>
    <w:rsid w:val="00CC3C2C"/>
    <w:rsid w:val="00CD088C"/>
    <w:rsid w:val="00CD1473"/>
    <w:rsid w:val="00CE3473"/>
    <w:rsid w:val="00CE4AD2"/>
    <w:rsid w:val="00CF039F"/>
    <w:rsid w:val="00D02775"/>
    <w:rsid w:val="00D042E4"/>
    <w:rsid w:val="00D10E85"/>
    <w:rsid w:val="00D2443D"/>
    <w:rsid w:val="00D26746"/>
    <w:rsid w:val="00D30D52"/>
    <w:rsid w:val="00D30F67"/>
    <w:rsid w:val="00D310C9"/>
    <w:rsid w:val="00D32381"/>
    <w:rsid w:val="00D4588C"/>
    <w:rsid w:val="00D501E6"/>
    <w:rsid w:val="00D561F7"/>
    <w:rsid w:val="00D601C3"/>
    <w:rsid w:val="00D62CBE"/>
    <w:rsid w:val="00D65A24"/>
    <w:rsid w:val="00D71C16"/>
    <w:rsid w:val="00D72F01"/>
    <w:rsid w:val="00D7429B"/>
    <w:rsid w:val="00D81D4A"/>
    <w:rsid w:val="00D84BC1"/>
    <w:rsid w:val="00D90B63"/>
    <w:rsid w:val="00D90BC0"/>
    <w:rsid w:val="00D9284B"/>
    <w:rsid w:val="00D95E20"/>
    <w:rsid w:val="00DA18B7"/>
    <w:rsid w:val="00DB0F43"/>
    <w:rsid w:val="00DB3B25"/>
    <w:rsid w:val="00DC2756"/>
    <w:rsid w:val="00DC462E"/>
    <w:rsid w:val="00DD2E82"/>
    <w:rsid w:val="00DD38E5"/>
    <w:rsid w:val="00DD53A9"/>
    <w:rsid w:val="00DD6493"/>
    <w:rsid w:val="00DE6620"/>
    <w:rsid w:val="00DF0405"/>
    <w:rsid w:val="00DF2B41"/>
    <w:rsid w:val="00DF66AE"/>
    <w:rsid w:val="00E014B4"/>
    <w:rsid w:val="00E0242F"/>
    <w:rsid w:val="00E02446"/>
    <w:rsid w:val="00E046B1"/>
    <w:rsid w:val="00E070B1"/>
    <w:rsid w:val="00E12CFD"/>
    <w:rsid w:val="00E1699C"/>
    <w:rsid w:val="00E23A99"/>
    <w:rsid w:val="00E3023A"/>
    <w:rsid w:val="00E315E9"/>
    <w:rsid w:val="00E3280F"/>
    <w:rsid w:val="00E32B26"/>
    <w:rsid w:val="00E337DD"/>
    <w:rsid w:val="00E33E9A"/>
    <w:rsid w:val="00E4728E"/>
    <w:rsid w:val="00E4762C"/>
    <w:rsid w:val="00E61F1A"/>
    <w:rsid w:val="00E62F45"/>
    <w:rsid w:val="00E6507E"/>
    <w:rsid w:val="00E742F5"/>
    <w:rsid w:val="00E76C6B"/>
    <w:rsid w:val="00E80C08"/>
    <w:rsid w:val="00E80CB8"/>
    <w:rsid w:val="00E81E0A"/>
    <w:rsid w:val="00E84F16"/>
    <w:rsid w:val="00E92491"/>
    <w:rsid w:val="00E92CA2"/>
    <w:rsid w:val="00E93B50"/>
    <w:rsid w:val="00EA1F50"/>
    <w:rsid w:val="00EA2E95"/>
    <w:rsid w:val="00EA657D"/>
    <w:rsid w:val="00EB6357"/>
    <w:rsid w:val="00EC7B89"/>
    <w:rsid w:val="00ED778D"/>
    <w:rsid w:val="00EE03CC"/>
    <w:rsid w:val="00EE0FC5"/>
    <w:rsid w:val="00EE57A2"/>
    <w:rsid w:val="00EE66F8"/>
    <w:rsid w:val="00EE7FC6"/>
    <w:rsid w:val="00EF5874"/>
    <w:rsid w:val="00EF5BEB"/>
    <w:rsid w:val="00F00297"/>
    <w:rsid w:val="00F049DF"/>
    <w:rsid w:val="00F05AAE"/>
    <w:rsid w:val="00F13C98"/>
    <w:rsid w:val="00F1674D"/>
    <w:rsid w:val="00F2028A"/>
    <w:rsid w:val="00F27FDA"/>
    <w:rsid w:val="00F3168A"/>
    <w:rsid w:val="00F42790"/>
    <w:rsid w:val="00F457CD"/>
    <w:rsid w:val="00F464FB"/>
    <w:rsid w:val="00F5281A"/>
    <w:rsid w:val="00F5645C"/>
    <w:rsid w:val="00F56B1E"/>
    <w:rsid w:val="00F65E70"/>
    <w:rsid w:val="00F75036"/>
    <w:rsid w:val="00F82CFC"/>
    <w:rsid w:val="00F82F72"/>
    <w:rsid w:val="00F83EF6"/>
    <w:rsid w:val="00F8499B"/>
    <w:rsid w:val="00F90774"/>
    <w:rsid w:val="00F91022"/>
    <w:rsid w:val="00F97561"/>
    <w:rsid w:val="00F97908"/>
    <w:rsid w:val="00FA17CA"/>
    <w:rsid w:val="00FA4A15"/>
    <w:rsid w:val="00FA5F67"/>
    <w:rsid w:val="00FA650B"/>
    <w:rsid w:val="00FB4B45"/>
    <w:rsid w:val="00FC16E1"/>
    <w:rsid w:val="00FC27DA"/>
    <w:rsid w:val="00FC7AB7"/>
    <w:rsid w:val="00FD44B2"/>
    <w:rsid w:val="00FD76CA"/>
    <w:rsid w:val="00FE5ED9"/>
    <w:rsid w:val="00FE6A13"/>
    <w:rsid w:val="00FF1274"/>
    <w:rsid w:val="00FF71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C2BA7CB"/>
  <w15:docId w15:val="{4E4EFCAA-2ABB-4EFC-AA5D-D3541B414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751A25"/>
    <w:rPr>
      <w:sz w:val="16"/>
      <w:szCs w:val="16"/>
    </w:rPr>
  </w:style>
  <w:style w:type="paragraph" w:styleId="CommentText">
    <w:name w:val="annotation text"/>
    <w:basedOn w:val="Normal"/>
    <w:link w:val="CommentTextChar"/>
    <w:semiHidden/>
    <w:unhideWhenUsed/>
    <w:rsid w:val="00751A25"/>
    <w:pPr>
      <w:spacing w:line="240" w:lineRule="auto"/>
    </w:pPr>
    <w:rPr>
      <w:sz w:val="20"/>
      <w:szCs w:val="20"/>
    </w:rPr>
  </w:style>
  <w:style w:type="character" w:customStyle="1" w:styleId="CommentTextChar">
    <w:name w:val="Comment Text Char"/>
    <w:basedOn w:val="DefaultParagraphFont"/>
    <w:link w:val="CommentText"/>
    <w:semiHidden/>
    <w:rsid w:val="00751A25"/>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751A25"/>
    <w:rPr>
      <w:b/>
      <w:bCs/>
    </w:rPr>
  </w:style>
  <w:style w:type="character" w:customStyle="1" w:styleId="CommentSubjectChar">
    <w:name w:val="Comment Subject Char"/>
    <w:basedOn w:val="CommentTextChar"/>
    <w:link w:val="CommentSubject"/>
    <w:semiHidden/>
    <w:rsid w:val="00751A25"/>
    <w:rPr>
      <w:rFonts w:ascii="Bosch Office Sans" w:hAnsi="Bosch Office Sans"/>
      <w:b/>
      <w:bCs/>
      <w:lang w:val="en-US" w:eastAsia="en-US"/>
    </w:rPr>
  </w:style>
  <w:style w:type="paragraph" w:styleId="NormalWeb">
    <w:name w:val="Normal (Web)"/>
    <w:basedOn w:val="Normal"/>
    <w:uiPriority w:val="99"/>
    <w:unhideWhenUsed/>
    <w:rsid w:val="00055E98"/>
    <w:pPr>
      <w:spacing w:before="100" w:beforeAutospacing="1" w:after="100" w:afterAutospacing="1" w:line="240" w:lineRule="auto"/>
    </w:pPr>
    <w:rPr>
      <w:rFonts w:ascii="Times New Roman" w:hAnsi="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8683">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30382595">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476096112">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im.Wieland@us.bosch.com" TargetMode="External"/><Relationship Id="rId13" Type="http://schemas.openxmlformats.org/officeDocument/2006/relationships/hyperlink" Target="http://www.iot.bosch.co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osch.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ch.ca" TargetMode="External"/><Relationship Id="rId5" Type="http://schemas.openxmlformats.org/officeDocument/2006/relationships/webSettings" Target="webSettings.xml"/><Relationship Id="rId15" Type="http://schemas.openxmlformats.org/officeDocument/2006/relationships/hyperlink" Target="http://www.twitter.com/BoschPresse" TargetMode="External"/><Relationship Id="rId10" Type="http://schemas.openxmlformats.org/officeDocument/2006/relationships/hyperlink" Target="http://www.twitter.com/boschmexico"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twitter.com/boschusa" TargetMode="External"/><Relationship Id="rId14" Type="http://schemas.openxmlformats.org/officeDocument/2006/relationships/hyperlink" Target="http://www.bosch-presse.de"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boschusa.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82169-BF1D-49BC-B724-8D659D41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1583</Words>
  <Characters>9029</Characters>
  <Application>Microsoft Office Word</Application>
  <DocSecurity>0</DocSecurity>
  <PresentationFormat/>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10591</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Schoenfeld Thorsten (C/CGC-EC3)</dc:creator>
  <cp:lastModifiedBy>Stephen Kurily</cp:lastModifiedBy>
  <cp:revision>2</cp:revision>
  <cp:lastPrinted>2019-08-22T13:53:00Z</cp:lastPrinted>
  <dcterms:created xsi:type="dcterms:W3CDTF">2019-09-09T19:04:00Z</dcterms:created>
  <dcterms:modified xsi:type="dcterms:W3CDTF">2019-09-09T19:04:00Z</dcterms:modified>
</cp:coreProperties>
</file>