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6C96E" w14:textId="3414B8C6" w:rsidR="0005459C" w:rsidRDefault="0005459C">
      <w:pPr>
        <w:rPr>
          <w:lang w:val="en-US"/>
        </w:rPr>
      </w:pPr>
    </w:p>
    <w:p w14:paraId="25C4E6F5" w14:textId="6412C5D7" w:rsidR="00ED5CC6" w:rsidRDefault="00ED5CC6" w:rsidP="00ED5CC6">
      <w:pPr>
        <w:pStyle w:val="Subhead"/>
        <w:rPr>
          <w:b/>
          <w:lang w:val="en-US"/>
        </w:rPr>
      </w:pPr>
      <w:r>
        <w:rPr>
          <w:b/>
          <w:lang w:val="en-US"/>
        </w:rPr>
        <w:t>Bosch s</w:t>
      </w:r>
      <w:r w:rsidRPr="00ED5CC6">
        <w:rPr>
          <w:b/>
          <w:lang w:val="en-US"/>
        </w:rPr>
        <w:t xml:space="preserve">ensors and </w:t>
      </w:r>
      <w:r>
        <w:rPr>
          <w:b/>
          <w:lang w:val="en-US"/>
        </w:rPr>
        <w:t>system expertise</w:t>
      </w:r>
      <w:r w:rsidRPr="00ED5CC6">
        <w:rPr>
          <w:b/>
          <w:lang w:val="en-US"/>
        </w:rPr>
        <w:t xml:space="preserve"> enable growth </w:t>
      </w:r>
      <w:r>
        <w:rPr>
          <w:b/>
          <w:lang w:val="en-US"/>
        </w:rPr>
        <w:t>in</w:t>
      </w:r>
      <w:r w:rsidRPr="00ED5CC6">
        <w:rPr>
          <w:b/>
          <w:lang w:val="en-US"/>
        </w:rPr>
        <w:t xml:space="preserve"> </w:t>
      </w:r>
      <w:r>
        <w:rPr>
          <w:b/>
          <w:lang w:val="en-US"/>
        </w:rPr>
        <w:t>automated</w:t>
      </w:r>
      <w:r w:rsidR="00357CB2">
        <w:rPr>
          <w:b/>
          <w:lang w:val="en-US"/>
        </w:rPr>
        <w:t xml:space="preserve"> driving</w:t>
      </w:r>
      <w:r>
        <w:rPr>
          <w:b/>
          <w:lang w:val="en-US"/>
        </w:rPr>
        <w:t xml:space="preserve"> and driver assistance</w:t>
      </w:r>
    </w:p>
    <w:p w14:paraId="1EAC356E" w14:textId="50539ABA" w:rsidR="00ED5CC6" w:rsidRPr="00443905" w:rsidRDefault="00ED5CC6" w:rsidP="00ED5CC6">
      <w:pPr>
        <w:pStyle w:val="Subhead"/>
        <w:rPr>
          <w:lang w:val="en-US"/>
        </w:rPr>
      </w:pPr>
      <w:r>
        <w:rPr>
          <w:lang w:val="en-US"/>
        </w:rPr>
        <w:t>Vehicle safety advances continue in and beyond the passenger car</w:t>
      </w:r>
    </w:p>
    <w:p w14:paraId="1BBBF4A9" w14:textId="1FEF115F" w:rsidR="00ED5CC6" w:rsidRDefault="00ED5CC6">
      <w:pPr>
        <w:rPr>
          <w:lang w:val="en-US"/>
        </w:rPr>
      </w:pPr>
    </w:p>
    <w:p w14:paraId="317A38E6" w14:textId="77777777" w:rsidR="00ED5CC6" w:rsidRPr="00443905" w:rsidRDefault="00ED5CC6">
      <w:pPr>
        <w:rPr>
          <w:lang w:val="en-US"/>
        </w:rPr>
      </w:pPr>
    </w:p>
    <w:p w14:paraId="2C40C147" w14:textId="339F7AE7" w:rsidR="0097321E" w:rsidRDefault="0097321E">
      <w:pPr>
        <w:pStyle w:val="Strapline"/>
        <w:rPr>
          <w:lang w:val="en-US"/>
        </w:rPr>
      </w:pPr>
      <w:r>
        <w:rPr>
          <w:lang w:val="en-US"/>
        </w:rPr>
        <w:t xml:space="preserve">Global driver assistance sales for Bosch will surpass </w:t>
      </w:r>
      <w:r w:rsidR="00ED5CC6">
        <w:rPr>
          <w:lang w:val="en-US"/>
        </w:rPr>
        <w:t>two</w:t>
      </w:r>
      <w:r>
        <w:rPr>
          <w:lang w:val="en-US"/>
        </w:rPr>
        <w:t xml:space="preserve"> billion euros in 2019.</w:t>
      </w:r>
    </w:p>
    <w:p w14:paraId="26811F4E" w14:textId="00AB20D8" w:rsidR="0097321E" w:rsidRDefault="0097321E">
      <w:pPr>
        <w:pStyle w:val="Strapline"/>
        <w:rPr>
          <w:lang w:val="en-US"/>
        </w:rPr>
      </w:pPr>
      <w:r>
        <w:rPr>
          <w:lang w:val="en-US"/>
        </w:rPr>
        <w:t xml:space="preserve">Bosch in North America showcases latest developments in </w:t>
      </w:r>
      <w:r w:rsidR="008114A2">
        <w:rPr>
          <w:lang w:val="en-US"/>
        </w:rPr>
        <w:t>sensor and system technology at its Vehicle Safety Showcase</w:t>
      </w:r>
      <w:r w:rsidR="00B908E0">
        <w:rPr>
          <w:lang w:val="en-US"/>
        </w:rPr>
        <w:t>.</w:t>
      </w:r>
    </w:p>
    <w:p w14:paraId="6537972C" w14:textId="56C18DDA" w:rsidR="0097321E" w:rsidRPr="008114A2" w:rsidRDefault="0097321E" w:rsidP="008114A2">
      <w:pPr>
        <w:pStyle w:val="Strapline"/>
        <w:rPr>
          <w:lang w:val="en-US"/>
        </w:rPr>
      </w:pPr>
      <w:r>
        <w:rPr>
          <w:lang w:val="en-US"/>
        </w:rPr>
        <w:t>New safety technology</w:t>
      </w:r>
      <w:r w:rsidR="008114A2">
        <w:rPr>
          <w:lang w:val="en-US"/>
        </w:rPr>
        <w:t xml:space="preserve"> </w:t>
      </w:r>
      <w:r>
        <w:rPr>
          <w:lang w:val="en-US"/>
        </w:rPr>
        <w:t>for trailers – Dexter Tow Assist</w:t>
      </w:r>
      <w:r w:rsidR="00ED5CC6">
        <w:rPr>
          <w:lang w:val="en-US"/>
        </w:rPr>
        <w:t>™</w:t>
      </w:r>
      <w:r>
        <w:rPr>
          <w:lang w:val="en-US"/>
        </w:rPr>
        <w:t xml:space="preserve"> – debuts with Dexter Axle Company.</w:t>
      </w:r>
    </w:p>
    <w:p w14:paraId="48031AAB" w14:textId="5A6BDAF5" w:rsidR="0021513F" w:rsidRDefault="0021513F" w:rsidP="0021513F">
      <w:pPr>
        <w:pStyle w:val="Strapline"/>
        <w:rPr>
          <w:lang w:val="en-US"/>
        </w:rPr>
      </w:pPr>
      <w:r>
        <w:rPr>
          <w:lang w:val="en-US"/>
        </w:rPr>
        <w:t xml:space="preserve">Bosch has produced more than 20 million radar sensors and expects global </w:t>
      </w:r>
      <w:proofErr w:type="gramStart"/>
      <w:r>
        <w:rPr>
          <w:lang w:val="en-US"/>
        </w:rPr>
        <w:t>sales</w:t>
      </w:r>
      <w:proofErr w:type="gramEnd"/>
      <w:r>
        <w:rPr>
          <w:lang w:val="en-US"/>
        </w:rPr>
        <w:t xml:space="preserve"> </w:t>
      </w:r>
      <w:r w:rsidR="003107E9">
        <w:rPr>
          <w:lang w:val="en-US"/>
        </w:rPr>
        <w:t xml:space="preserve">in this area alone </w:t>
      </w:r>
      <w:r>
        <w:rPr>
          <w:lang w:val="en-US"/>
        </w:rPr>
        <w:t>to grow 20 percent this year.</w:t>
      </w:r>
    </w:p>
    <w:p w14:paraId="6DDE98CF" w14:textId="77777777" w:rsidR="00596A58" w:rsidRPr="00443905" w:rsidRDefault="00596A58" w:rsidP="00F06479">
      <w:pPr>
        <w:jc w:val="center"/>
        <w:rPr>
          <w:lang w:val="en-US"/>
        </w:rPr>
      </w:pPr>
    </w:p>
    <w:p w14:paraId="045CAF9A" w14:textId="77777777" w:rsidR="00596A58" w:rsidRPr="00443905" w:rsidRDefault="00596A58" w:rsidP="00596A58">
      <w:pPr>
        <w:rPr>
          <w:lang w:val="en-US"/>
        </w:rPr>
      </w:pPr>
    </w:p>
    <w:p w14:paraId="58AE8786" w14:textId="13F646B2" w:rsidR="00ED7EDE" w:rsidRPr="0021513F" w:rsidRDefault="00ED7EDE" w:rsidP="0021513F">
      <w:pPr>
        <w:rPr>
          <w:lang w:val="en-US"/>
        </w:rPr>
      </w:pPr>
      <w:r>
        <w:rPr>
          <w:b/>
          <w:lang w:val="en-US"/>
        </w:rPr>
        <w:t>FLAT ROCK</w:t>
      </w:r>
      <w:r w:rsidR="00D80FC9" w:rsidRPr="00443905">
        <w:rPr>
          <w:b/>
          <w:lang w:val="en-US"/>
        </w:rPr>
        <w:t>, Mich.</w:t>
      </w:r>
      <w:r>
        <w:rPr>
          <w:lang w:val="en-US"/>
        </w:rPr>
        <w:t xml:space="preserve"> – </w:t>
      </w:r>
      <w:r w:rsidR="00B112F1">
        <w:rPr>
          <w:lang w:val="en-US"/>
        </w:rPr>
        <w:t xml:space="preserve">Vehicle safety systems and Bosch are synonymous. From the introduction </w:t>
      </w:r>
      <w:r w:rsidR="00BB2EC8">
        <w:rPr>
          <w:lang w:val="en-US"/>
        </w:rPr>
        <w:t xml:space="preserve">of the first anti-lock braking system in 1978 to </w:t>
      </w:r>
      <w:r w:rsidR="0021513F" w:rsidRPr="0021513F">
        <w:rPr>
          <w:lang w:val="en-US"/>
        </w:rPr>
        <w:t>Electronic Stability Program (ESP®) — often known as ESC (electronic stability control)</w:t>
      </w:r>
      <w:r w:rsidR="0021513F">
        <w:rPr>
          <w:lang w:val="en-US"/>
        </w:rPr>
        <w:t xml:space="preserve"> </w:t>
      </w:r>
      <w:r w:rsidR="0021513F" w:rsidRPr="0021513F">
        <w:rPr>
          <w:lang w:val="en-US"/>
        </w:rPr>
        <w:t xml:space="preserve">— </w:t>
      </w:r>
      <w:r w:rsidR="00BB2EC8">
        <w:rPr>
          <w:lang w:val="en-US"/>
        </w:rPr>
        <w:t xml:space="preserve">in 1995, the </w:t>
      </w:r>
      <w:r w:rsidR="00BB2EC8" w:rsidRPr="00443905">
        <w:rPr>
          <w:lang w:val="en-US"/>
        </w:rPr>
        <w:t>global supplier of technology and services</w:t>
      </w:r>
      <w:r w:rsidR="00BB2EC8">
        <w:rPr>
          <w:lang w:val="en-US"/>
        </w:rPr>
        <w:t xml:space="preserve"> has been part of numerous firsts that have helped to improve safety on the roads. From 2011 to 2015, the National Highway Traffic Safety</w:t>
      </w:r>
      <w:r w:rsidR="00E318D9">
        <w:rPr>
          <w:lang w:val="en-US"/>
        </w:rPr>
        <w:t xml:space="preserve"> Administration</w:t>
      </w:r>
      <w:r w:rsidR="00BB2EC8">
        <w:rPr>
          <w:lang w:val="en-US"/>
        </w:rPr>
        <w:t xml:space="preserve"> </w:t>
      </w:r>
      <w:hyperlink r:id="rId11" w:history="1">
        <w:r w:rsidR="00BB2EC8" w:rsidRPr="00E318D9">
          <w:rPr>
            <w:rStyle w:val="Hyperlink"/>
            <w:lang w:val="en-US"/>
          </w:rPr>
          <w:t xml:space="preserve">estimates </w:t>
        </w:r>
        <w:r w:rsidR="00BB2EC8" w:rsidRPr="00E318D9">
          <w:rPr>
            <w:rStyle w:val="Hyperlink"/>
          </w:rPr>
          <w:t>more than 7,000 lives</w:t>
        </w:r>
        <w:r w:rsidR="00BB2EC8" w:rsidRPr="00E318D9">
          <w:rPr>
            <w:rStyle w:val="Hyperlink"/>
            <w:lang w:val="en-US"/>
          </w:rPr>
          <w:t xml:space="preserve"> were saved</w:t>
        </w:r>
      </w:hyperlink>
      <w:r w:rsidR="00BB2EC8">
        <w:rPr>
          <w:lang w:val="en-US"/>
        </w:rPr>
        <w:t xml:space="preserve"> in the United States due to </w:t>
      </w:r>
      <w:r w:rsidR="00BB2EC8" w:rsidRPr="0021513F">
        <w:rPr>
          <w:lang w:val="en-US"/>
        </w:rPr>
        <w:t>electronic stability control</w:t>
      </w:r>
      <w:r w:rsidR="00BB2EC8">
        <w:rPr>
          <w:lang w:val="en-US"/>
        </w:rPr>
        <w:t xml:space="preserve"> technology.  </w:t>
      </w:r>
    </w:p>
    <w:p w14:paraId="4F1ECD7F" w14:textId="5FBFB70D" w:rsidR="00ED7EDE" w:rsidRDefault="00ED7EDE" w:rsidP="00596A58">
      <w:pPr>
        <w:rPr>
          <w:lang w:val="en-US"/>
        </w:rPr>
      </w:pPr>
    </w:p>
    <w:p w14:paraId="58DE4610" w14:textId="76BBBF05" w:rsidR="00B908E0" w:rsidRDefault="00BB2EC8" w:rsidP="00596A58">
      <w:pPr>
        <w:rPr>
          <w:lang w:val="en-US"/>
        </w:rPr>
      </w:pPr>
      <w:r>
        <w:rPr>
          <w:lang w:val="en-US"/>
        </w:rPr>
        <w:t>Bosch</w:t>
      </w:r>
      <w:r w:rsidR="00B112F1">
        <w:rPr>
          <w:lang w:val="en-US"/>
        </w:rPr>
        <w:t xml:space="preserve"> continues to invest considerable research and development efforts toward advancements in automated driving</w:t>
      </w:r>
      <w:r w:rsidR="00B83152">
        <w:rPr>
          <w:lang w:val="en-US"/>
        </w:rPr>
        <w:t xml:space="preserve"> and vehicle safety technology</w:t>
      </w:r>
      <w:r w:rsidR="00B112F1">
        <w:rPr>
          <w:lang w:val="en-US"/>
        </w:rPr>
        <w:t xml:space="preserve">. More than 5,000 Bosch engineers are working on automated technology globally, nearly double the amount from just two years ago. </w:t>
      </w:r>
    </w:p>
    <w:p w14:paraId="09B5AB20" w14:textId="5955C1B6" w:rsidR="00B83152" w:rsidRDefault="00B83152" w:rsidP="00596A58">
      <w:pPr>
        <w:rPr>
          <w:lang w:val="en-US"/>
        </w:rPr>
      </w:pPr>
    </w:p>
    <w:p w14:paraId="49F5578E" w14:textId="4D3AE81E" w:rsidR="00B83152" w:rsidRDefault="00B83152" w:rsidP="00596A58">
      <w:pPr>
        <w:rPr>
          <w:lang w:val="en-US"/>
        </w:rPr>
      </w:pPr>
      <w:r w:rsidRPr="00B83152">
        <w:rPr>
          <w:lang w:val="en-US"/>
        </w:rPr>
        <w:t xml:space="preserve">Automated technology is an area of future promise that’s already a growth area for Bosch today. In 2019, </w:t>
      </w:r>
      <w:r w:rsidR="00DD17B8">
        <w:rPr>
          <w:lang w:val="en-US"/>
        </w:rPr>
        <w:t xml:space="preserve">global </w:t>
      </w:r>
      <w:r w:rsidRPr="00B83152">
        <w:rPr>
          <w:lang w:val="en-US"/>
        </w:rPr>
        <w:t>driver assistance</w:t>
      </w:r>
      <w:r w:rsidR="00DD17B8">
        <w:rPr>
          <w:lang w:val="en-US"/>
        </w:rPr>
        <w:t xml:space="preserve"> sales</w:t>
      </w:r>
      <w:r w:rsidR="00357CB2">
        <w:rPr>
          <w:lang w:val="en-US"/>
        </w:rPr>
        <w:t xml:space="preserve"> for Bosch</w:t>
      </w:r>
      <w:r w:rsidRPr="00B83152">
        <w:rPr>
          <w:lang w:val="en-US"/>
        </w:rPr>
        <w:t xml:space="preserve"> will surpass 2 billion euros for the first time</w:t>
      </w:r>
      <w:r>
        <w:rPr>
          <w:lang w:val="en-US"/>
        </w:rPr>
        <w:t>,</w:t>
      </w:r>
      <w:r w:rsidRPr="00B83152">
        <w:rPr>
          <w:lang w:val="en-US"/>
        </w:rPr>
        <w:t xml:space="preserve"> up from 1 billion euros in 2016. And in 2019, </w:t>
      </w:r>
      <w:r>
        <w:rPr>
          <w:lang w:val="en-US"/>
        </w:rPr>
        <w:t xml:space="preserve">Bosch </w:t>
      </w:r>
      <w:r w:rsidRPr="00B83152">
        <w:rPr>
          <w:lang w:val="en-US"/>
        </w:rPr>
        <w:t>forecas</w:t>
      </w:r>
      <w:r>
        <w:rPr>
          <w:lang w:val="en-US"/>
        </w:rPr>
        <w:t>ts</w:t>
      </w:r>
      <w:r w:rsidRPr="00B83152">
        <w:rPr>
          <w:lang w:val="en-US"/>
        </w:rPr>
        <w:t xml:space="preserve"> 15 percent growth globally in this area. </w:t>
      </w:r>
    </w:p>
    <w:p w14:paraId="384CAC58" w14:textId="22937E09" w:rsidR="00B112F1" w:rsidRDefault="00B112F1" w:rsidP="00596A58">
      <w:pPr>
        <w:rPr>
          <w:lang w:val="en-US"/>
        </w:rPr>
      </w:pPr>
    </w:p>
    <w:p w14:paraId="0F56E0C3" w14:textId="67E7AF59" w:rsidR="00B112F1" w:rsidRDefault="00B112F1" w:rsidP="00596A58">
      <w:pPr>
        <w:rPr>
          <w:lang w:val="en-US"/>
        </w:rPr>
      </w:pPr>
      <w:r>
        <w:rPr>
          <w:lang w:val="en-US"/>
        </w:rPr>
        <w:lastRenderedPageBreak/>
        <w:t>“</w:t>
      </w:r>
      <w:r w:rsidR="00B83152" w:rsidRPr="00B83152">
        <w:rPr>
          <w:lang w:val="en-US"/>
        </w:rPr>
        <w:t>Technologically and commercially, we’re leading the way in driver assistance</w:t>
      </w:r>
      <w:r>
        <w:rPr>
          <w:lang w:val="en-US"/>
        </w:rPr>
        <w:t xml:space="preserve">,” said Scott Winchip, regional president of Chassis Systems Control for Bosch in North America. “Advanced driver assistance systems present </w:t>
      </w:r>
      <w:r w:rsidR="00E20E52">
        <w:rPr>
          <w:lang w:val="en-US"/>
        </w:rPr>
        <w:t>the opportunity</w:t>
      </w:r>
      <w:r>
        <w:rPr>
          <w:lang w:val="en-US"/>
        </w:rPr>
        <w:t xml:space="preserve"> to greatly improve vehicle safety</w:t>
      </w:r>
      <w:r w:rsidR="00E20E52">
        <w:rPr>
          <w:lang w:val="en-US"/>
        </w:rPr>
        <w:t xml:space="preserve"> in the near term</w:t>
      </w:r>
      <w:r>
        <w:rPr>
          <w:lang w:val="en-US"/>
        </w:rPr>
        <w:t>. Bosch sensors and system</w:t>
      </w:r>
      <w:r w:rsidR="00E20E52">
        <w:rPr>
          <w:lang w:val="en-US"/>
        </w:rPr>
        <w:t xml:space="preserve">s expertise are key enablers for progress </w:t>
      </w:r>
      <w:r w:rsidR="00B83152">
        <w:rPr>
          <w:lang w:val="en-US"/>
        </w:rPr>
        <w:t>to continue bringing new and improved safety technology to the road.</w:t>
      </w:r>
      <w:r w:rsidR="00FE74F3">
        <w:rPr>
          <w:lang w:val="en-US"/>
        </w:rPr>
        <w:t>”</w:t>
      </w:r>
    </w:p>
    <w:p w14:paraId="79595550" w14:textId="6F178B9A" w:rsidR="00E20E52" w:rsidRDefault="00E20E52" w:rsidP="00596A58">
      <w:pPr>
        <w:rPr>
          <w:lang w:val="en-US"/>
        </w:rPr>
      </w:pPr>
    </w:p>
    <w:p w14:paraId="75538EB9" w14:textId="3E3ECB1D" w:rsidR="00E20E52" w:rsidRDefault="00E20E52" w:rsidP="00596A58">
      <w:pPr>
        <w:rPr>
          <w:lang w:val="en-US"/>
        </w:rPr>
      </w:pPr>
      <w:r>
        <w:rPr>
          <w:lang w:val="en-US"/>
        </w:rPr>
        <w:t>As part of its Vehicle Safety Showcase event at the Bosch Proving Grounds</w:t>
      </w:r>
      <w:r w:rsidR="00D16D9E">
        <w:rPr>
          <w:lang w:val="en-US"/>
        </w:rPr>
        <w:t xml:space="preserve"> in Flat Rock, Mich.</w:t>
      </w:r>
      <w:r>
        <w:rPr>
          <w:lang w:val="en-US"/>
        </w:rPr>
        <w:t xml:space="preserve">, Bosch will showcase </w:t>
      </w:r>
      <w:r w:rsidR="0014506A">
        <w:rPr>
          <w:lang w:val="en-US"/>
        </w:rPr>
        <w:t>multiple</w:t>
      </w:r>
      <w:r>
        <w:rPr>
          <w:lang w:val="en-US"/>
        </w:rPr>
        <w:t xml:space="preserve"> advancements and safety technologies that enable further growth and </w:t>
      </w:r>
      <w:r w:rsidR="00ED5CC6">
        <w:rPr>
          <w:lang w:val="en-US"/>
        </w:rPr>
        <w:t>progression</w:t>
      </w:r>
      <w:r>
        <w:rPr>
          <w:lang w:val="en-US"/>
        </w:rPr>
        <w:t xml:space="preserve"> in advanced driver assistance systems (ADAS) and automated technology. </w:t>
      </w:r>
    </w:p>
    <w:p w14:paraId="7592E078" w14:textId="4A8F9829" w:rsidR="00D16D9E" w:rsidRDefault="00D16D9E" w:rsidP="00596A58">
      <w:pPr>
        <w:rPr>
          <w:lang w:val="en-US"/>
        </w:rPr>
      </w:pPr>
    </w:p>
    <w:p w14:paraId="01CD40A1" w14:textId="0AC5E9EC" w:rsidR="004F0DDB" w:rsidRPr="004F0DDB" w:rsidRDefault="004F0DDB" w:rsidP="00596A58">
      <w:pPr>
        <w:rPr>
          <w:b/>
          <w:lang w:val="en-US"/>
        </w:rPr>
      </w:pPr>
      <w:r w:rsidRPr="004F0DDB">
        <w:rPr>
          <w:b/>
          <w:lang w:val="en-US"/>
        </w:rPr>
        <w:t>Safety technology standard in automotive moves to trailers</w:t>
      </w:r>
    </w:p>
    <w:p w14:paraId="54FEA50F" w14:textId="77777777" w:rsidR="00BF66F0" w:rsidRPr="00BF66F0" w:rsidRDefault="00BF66F0" w:rsidP="00BF66F0">
      <w:pPr>
        <w:rPr>
          <w:lang w:val="en-US"/>
        </w:rPr>
      </w:pPr>
      <w:r w:rsidRPr="00BF66F0">
        <w:rPr>
          <w:lang w:val="en-US"/>
        </w:rPr>
        <w:t xml:space="preserve">Bosch and Dexter Axle Company will show the </w:t>
      </w:r>
      <w:r w:rsidRPr="00BF66F0">
        <w:rPr>
          <w:b/>
          <w:lang w:val="en-US"/>
        </w:rPr>
        <w:t>Dexter Tow Assist™ ABS &amp; Sway Mitigation System</w:t>
      </w:r>
      <w:r w:rsidRPr="00BF66F0">
        <w:rPr>
          <w:lang w:val="en-US"/>
        </w:rPr>
        <w:t xml:space="preserve"> powered by Bosch for the first time publicly at the Vehicle Safety Showcase. The technology combines the expertise of Bosch in safety systems with Dexter, the leading manufacturer in North America for axles, components and suspensions systems; supplying axles to the utility, recreational vehicle, heavy duty, agricultural, marine and specialty trailer markets.</w:t>
      </w:r>
    </w:p>
    <w:p w14:paraId="480F1800" w14:textId="77777777" w:rsidR="00BF66F0" w:rsidRPr="00BF66F0" w:rsidRDefault="00BF66F0" w:rsidP="00BF66F0">
      <w:pPr>
        <w:rPr>
          <w:lang w:val="en-US"/>
        </w:rPr>
      </w:pPr>
      <w:r w:rsidRPr="00BF66F0">
        <w:rPr>
          <w:lang w:val="en-US"/>
        </w:rPr>
        <w:t>Tow Assist™ features anti-lock braking (ABS) for trailers. ABS, which prevents the wheels from locking during braking and ensures that the vehicle remains steerable as it is brought to a quick and safe stop, has been a standard feature in passenger vehicles in the United States since 2013. Now with Tow Assist™, the technology is available in trailers to help maintain control during braking.</w:t>
      </w:r>
    </w:p>
    <w:p w14:paraId="061892E4" w14:textId="77777777" w:rsidR="00BF66F0" w:rsidRPr="00BF66F0" w:rsidRDefault="00BF66F0" w:rsidP="00BF66F0">
      <w:pPr>
        <w:rPr>
          <w:lang w:val="en-US"/>
        </w:rPr>
      </w:pPr>
      <w:r w:rsidRPr="00BF66F0">
        <w:rPr>
          <w:lang w:val="en-US"/>
        </w:rPr>
        <w:t>Tow Assist™ also include sway mitigation, the system automatically uses the brakes – without driver input – to control unit sway while it is motion. This helps maintain safety in windy conditions, during improper unit loading or also increased stability during emergency driving conditions.</w:t>
      </w:r>
    </w:p>
    <w:p w14:paraId="0A0E26BC" w14:textId="074DFF12" w:rsidR="00E318D9" w:rsidRDefault="00E318D9" w:rsidP="00596A58">
      <w:pPr>
        <w:rPr>
          <w:lang w:val="en-US"/>
        </w:rPr>
      </w:pPr>
      <w:bookmarkStart w:id="0" w:name="_GoBack"/>
      <w:bookmarkEnd w:id="0"/>
    </w:p>
    <w:p w14:paraId="08CF80FD" w14:textId="19213257" w:rsidR="003219F0" w:rsidRPr="00145FAB" w:rsidRDefault="00145FAB" w:rsidP="00596A58">
      <w:pPr>
        <w:rPr>
          <w:b/>
          <w:lang w:val="en-US"/>
        </w:rPr>
      </w:pPr>
      <w:r w:rsidRPr="00145FAB">
        <w:rPr>
          <w:b/>
          <w:lang w:val="en-US"/>
        </w:rPr>
        <w:t>Emergency braking continues to advance</w:t>
      </w:r>
    </w:p>
    <w:p w14:paraId="2994E2BD" w14:textId="0C3186BD" w:rsidR="00145FAB" w:rsidRDefault="00145FAB" w:rsidP="00596A58">
      <w:pPr>
        <w:rPr>
          <w:lang w:val="en-US"/>
        </w:rPr>
      </w:pPr>
      <w:r>
        <w:rPr>
          <w:lang w:val="en-US"/>
        </w:rPr>
        <w:t xml:space="preserve">Bosch has also been a pioneer in automatic emergency braking systems. The </w:t>
      </w:r>
      <w:r w:rsidRPr="00ED5CC6">
        <w:rPr>
          <w:b/>
          <w:lang w:val="en-US"/>
        </w:rPr>
        <w:t>Integrated Powe</w:t>
      </w:r>
      <w:r w:rsidR="0021513F" w:rsidRPr="00ED5CC6">
        <w:rPr>
          <w:b/>
          <w:lang w:val="en-US"/>
        </w:rPr>
        <w:t>r Brake</w:t>
      </w:r>
      <w:r w:rsidR="0021513F">
        <w:rPr>
          <w:lang w:val="en-US"/>
        </w:rPr>
        <w:t xml:space="preserve"> is a vacuum-independent decoupled brake system that can be used with all drivetrains, </w:t>
      </w:r>
      <w:r w:rsidR="00357CB2">
        <w:rPr>
          <w:lang w:val="en-US"/>
        </w:rPr>
        <w:t xml:space="preserve">including </w:t>
      </w:r>
      <w:r w:rsidR="0021513F">
        <w:rPr>
          <w:lang w:val="en-US"/>
        </w:rPr>
        <w:t>hybrid and electric vehicles. The vacuum-free braking system replaces the traditional vacuum booster and allows for high-pressure dynamics for automatic emergency braking.</w:t>
      </w:r>
    </w:p>
    <w:p w14:paraId="052BA8BB" w14:textId="3337F1B2" w:rsidR="003219F0" w:rsidRDefault="003219F0" w:rsidP="00596A58">
      <w:pPr>
        <w:rPr>
          <w:lang w:val="en-US"/>
        </w:rPr>
      </w:pPr>
    </w:p>
    <w:p w14:paraId="044017B4" w14:textId="39818755" w:rsidR="003219F0" w:rsidRPr="003219F0" w:rsidRDefault="003219F0" w:rsidP="00596A58">
      <w:pPr>
        <w:rPr>
          <w:b/>
          <w:lang w:val="en-US"/>
        </w:rPr>
      </w:pPr>
      <w:r w:rsidRPr="003219F0">
        <w:rPr>
          <w:b/>
          <w:lang w:val="en-US"/>
        </w:rPr>
        <w:t>Sensors fuel advancement in ADAS</w:t>
      </w:r>
    </w:p>
    <w:p w14:paraId="3A658822" w14:textId="5D6CE0E6" w:rsidR="006555CD" w:rsidRDefault="00E318D9" w:rsidP="006555CD">
      <w:pPr>
        <w:rPr>
          <w:lang w:val="en-US"/>
        </w:rPr>
      </w:pPr>
      <w:r>
        <w:rPr>
          <w:lang w:val="en-US"/>
        </w:rPr>
        <w:t xml:space="preserve">Bosch sensors are at the core of many safety technologies. Since it began production in 2000, Bosch has produced more than 20 </w:t>
      </w:r>
      <w:r w:rsidR="003100F7">
        <w:rPr>
          <w:lang w:val="en-US"/>
        </w:rPr>
        <w:t xml:space="preserve">million </w:t>
      </w:r>
      <w:r w:rsidR="003100F7" w:rsidRPr="00ED5CC6">
        <w:rPr>
          <w:b/>
          <w:lang w:val="en-US"/>
        </w:rPr>
        <w:t>radar sensors</w:t>
      </w:r>
      <w:r w:rsidR="003100F7">
        <w:rPr>
          <w:lang w:val="en-US"/>
        </w:rPr>
        <w:t xml:space="preserve"> globally and the company expects sales of radar sensors to grow 20 percent globally this year. </w:t>
      </w:r>
      <w:r>
        <w:rPr>
          <w:lang w:val="en-US"/>
        </w:rPr>
        <w:t>These sensors enable features such as automatic emergency braking</w:t>
      </w:r>
      <w:r w:rsidR="003100F7">
        <w:rPr>
          <w:lang w:val="en-US"/>
        </w:rPr>
        <w:t xml:space="preserve"> and more. </w:t>
      </w:r>
      <w:r w:rsidR="006555CD">
        <w:rPr>
          <w:lang w:val="en-US"/>
        </w:rPr>
        <w:t xml:space="preserve">At the Vehicle Safety Showcase, Bosch will highlight new </w:t>
      </w:r>
      <w:r w:rsidR="006555CD">
        <w:rPr>
          <w:lang w:val="en-US"/>
        </w:rPr>
        <w:lastRenderedPageBreak/>
        <w:t>radar capabilities and applications for radar, including cross-traffic alert functionality. This technology uses a corner radar unit to detect a perpendicularly on-coming vehicle, such as when the on-coming vehicle runs a stop sign or red light, so that emergency braking can be applied.</w:t>
      </w:r>
    </w:p>
    <w:p w14:paraId="40B9D0F5" w14:textId="4E5CFB8C" w:rsidR="003100F7" w:rsidRDefault="003100F7" w:rsidP="00596A58">
      <w:pPr>
        <w:rPr>
          <w:lang w:val="en-US"/>
        </w:rPr>
      </w:pPr>
    </w:p>
    <w:p w14:paraId="3B090CA9" w14:textId="53B1F7D8" w:rsidR="003100F7" w:rsidRDefault="003100F7" w:rsidP="003100F7">
      <w:r>
        <w:rPr>
          <w:lang w:val="en-US"/>
        </w:rPr>
        <w:t xml:space="preserve">New sensors will also fuel the advancement of automated features. </w:t>
      </w:r>
      <w:r w:rsidRPr="00633205">
        <w:t xml:space="preserve">Bosch has </w:t>
      </w:r>
      <w:r w:rsidR="006665F9">
        <w:fldChar w:fldCharType="begin"/>
      </w:r>
      <w:r w:rsidR="006665F9">
        <w:instrText xml:space="preserve"> HYPERLINK "https://us.bosch-press.com/pressportal/us/en/press-release-5952.html" </w:instrText>
      </w:r>
      <w:r w:rsidR="006665F9">
        <w:fldChar w:fldCharType="separate"/>
      </w:r>
      <w:r w:rsidRPr="00AA530F">
        <w:rPr>
          <w:rStyle w:val="Hyperlink"/>
        </w:rPr>
        <w:t>developed a sensor</w:t>
      </w:r>
      <w:r w:rsidR="006665F9">
        <w:rPr>
          <w:rStyle w:val="Hyperlink"/>
        </w:rPr>
        <w:fldChar w:fldCharType="end"/>
      </w:r>
      <w:r w:rsidRPr="00633205">
        <w:t xml:space="preserve"> that allows vehicles to precisely determine their position: </w:t>
      </w:r>
      <w:r w:rsidRPr="00AA530F">
        <w:rPr>
          <w:b/>
        </w:rPr>
        <w:t>the vehicle motion and position sensor</w:t>
      </w:r>
      <w:r w:rsidRPr="00633205">
        <w:t>.</w:t>
      </w:r>
      <w:r w:rsidRPr="003100F7">
        <w:t xml:space="preserve"> </w:t>
      </w:r>
      <w:r w:rsidRPr="00F67CD4">
        <w:t>Automat</w:t>
      </w:r>
      <w:r>
        <w:t>ion</w:t>
      </w:r>
      <w:r w:rsidRPr="00F67CD4">
        <w:t xml:space="preserve"> requires highly precise, reliable and safe vehicle localization.</w:t>
      </w:r>
      <w:r>
        <w:t xml:space="preserve"> </w:t>
      </w:r>
      <w:r w:rsidRPr="00AA530F">
        <w:t>The vehicle motion and position sensor</w:t>
      </w:r>
      <w:r>
        <w:t>, being demoed in a vehicle for the first time publicly</w:t>
      </w:r>
      <w:r w:rsidR="006555CD">
        <w:t xml:space="preserve"> in the U.S.</w:t>
      </w:r>
      <w:r>
        <w:t xml:space="preserve"> at the Vehicle Safety Showcase,</w:t>
      </w:r>
      <w:r w:rsidRPr="00AA530F">
        <w:t xml:space="preserve"> brings together the </w:t>
      </w:r>
      <w:r w:rsidRPr="00633205">
        <w:t xml:space="preserve">global navigation satellite system (GNSS) </w:t>
      </w:r>
      <w:r w:rsidRPr="00AA530F">
        <w:t>position signals, correction data (to overcome any inaccuracies in satellite data signals as they make their way to the ground) and information from the inertial sensors, the wheel-speed sensors, and the steering-angle sensor.</w:t>
      </w:r>
      <w:r>
        <w:t xml:space="preserve"> It</w:t>
      </w:r>
      <w:r w:rsidRPr="00633205">
        <w:t xml:space="preserve"> includes a high-performance receiver unit for signals, which a vehicle needs to determine its absolute position.</w:t>
      </w:r>
      <w:r w:rsidRPr="00AA530F">
        <w:t xml:space="preserve"> </w:t>
      </w:r>
    </w:p>
    <w:p w14:paraId="6A161BA2" w14:textId="35B4A8E8" w:rsidR="00767495" w:rsidRDefault="00767495" w:rsidP="003100F7"/>
    <w:p w14:paraId="1D896F37" w14:textId="77777777" w:rsidR="00E318D9" w:rsidRPr="00E318D9" w:rsidRDefault="00E318D9" w:rsidP="00E318D9">
      <w:pPr>
        <w:rPr>
          <w:lang w:val="en-US"/>
        </w:rPr>
      </w:pPr>
    </w:p>
    <w:p w14:paraId="3D891076" w14:textId="0FAA1D4D" w:rsidR="00494264" w:rsidRPr="00443905" w:rsidRDefault="0005459C" w:rsidP="00C564D0">
      <w:pPr>
        <w:pStyle w:val="Untertitel1"/>
        <w:rPr>
          <w:lang w:val="en-US"/>
        </w:rPr>
      </w:pPr>
      <w:r w:rsidRPr="00443905">
        <w:rPr>
          <w:lang w:val="en-US"/>
        </w:rPr>
        <w:t>Contact:</w:t>
      </w:r>
      <w:r w:rsidRPr="00443905">
        <w:rPr>
          <w:lang w:val="en-US"/>
        </w:rPr>
        <w:tab/>
      </w:r>
      <w:r w:rsidRPr="00443905">
        <w:rPr>
          <w:lang w:val="en-US"/>
        </w:rPr>
        <w:tab/>
      </w:r>
      <w:r w:rsidRPr="00443905">
        <w:rPr>
          <w:lang w:val="en-US"/>
        </w:rPr>
        <w:tab/>
      </w:r>
      <w:r w:rsidRPr="00443905">
        <w:rPr>
          <w:lang w:val="en-US"/>
        </w:rPr>
        <w:tab/>
      </w:r>
      <w:r w:rsidRPr="00443905">
        <w:rPr>
          <w:lang w:val="en-US"/>
        </w:rPr>
        <w:tab/>
      </w:r>
      <w:r w:rsidRPr="00443905">
        <w:rPr>
          <w:lang w:val="en-US"/>
        </w:rPr>
        <w:tab/>
      </w:r>
    </w:p>
    <w:p w14:paraId="0F1867E2" w14:textId="07F2303E" w:rsidR="00494264" w:rsidRPr="00443905" w:rsidRDefault="00494264" w:rsidP="00A655D3">
      <w:pPr>
        <w:rPr>
          <w:lang w:val="en-US"/>
        </w:rPr>
      </w:pPr>
      <w:r w:rsidRPr="00443905">
        <w:rPr>
          <w:lang w:val="en-US"/>
        </w:rPr>
        <w:t>Tim Wieland</w:t>
      </w:r>
    </w:p>
    <w:p w14:paraId="71317783" w14:textId="462636DB" w:rsidR="00494264" w:rsidRDefault="00494264" w:rsidP="00A655D3">
      <w:pPr>
        <w:rPr>
          <w:lang w:val="en-US"/>
        </w:rPr>
      </w:pPr>
      <w:r w:rsidRPr="00443905">
        <w:rPr>
          <w:lang w:val="en-US"/>
        </w:rPr>
        <w:t>Phone: +1 248-876-0288</w:t>
      </w:r>
    </w:p>
    <w:p w14:paraId="43133804" w14:textId="21EB2C98" w:rsidR="00C564D0" w:rsidRPr="00443905" w:rsidRDefault="00C564D0" w:rsidP="00A655D3">
      <w:pPr>
        <w:rPr>
          <w:lang w:val="en-US"/>
        </w:rPr>
      </w:pPr>
      <w:r>
        <w:rPr>
          <w:lang w:val="en-US"/>
        </w:rPr>
        <w:t>Twitter: @</w:t>
      </w:r>
      <w:proofErr w:type="spellStart"/>
      <w:r>
        <w:rPr>
          <w:lang w:val="en-US"/>
        </w:rPr>
        <w:t>timwieland</w:t>
      </w:r>
      <w:proofErr w:type="spellEnd"/>
    </w:p>
    <w:p w14:paraId="4ACB3166" w14:textId="61A26BCD" w:rsidR="00494264" w:rsidRPr="00443905" w:rsidRDefault="006665F9" w:rsidP="00A655D3">
      <w:pPr>
        <w:rPr>
          <w:lang w:val="en-US"/>
        </w:rPr>
      </w:pPr>
      <w:hyperlink r:id="rId12" w:history="1">
        <w:r w:rsidR="00494264" w:rsidRPr="00443905">
          <w:rPr>
            <w:rStyle w:val="Hyperlink"/>
            <w:lang w:val="en-US"/>
          </w:rPr>
          <w:t>Tim.Wieland@us.bosch.com</w:t>
        </w:r>
      </w:hyperlink>
    </w:p>
    <w:p w14:paraId="3AF95426" w14:textId="26891D2B" w:rsidR="0005459C" w:rsidRPr="00443905" w:rsidRDefault="0005459C" w:rsidP="00241915">
      <w:pPr>
        <w:rPr>
          <w:lang w:val="en-US"/>
        </w:rPr>
      </w:pPr>
    </w:p>
    <w:p w14:paraId="59BE7727" w14:textId="77777777" w:rsidR="007D3E8D" w:rsidRPr="00443905" w:rsidRDefault="007D3E8D">
      <w:pPr>
        <w:spacing w:line="240" w:lineRule="auto"/>
        <w:rPr>
          <w:iCs/>
          <w:lang w:val="en-US"/>
        </w:rPr>
      </w:pPr>
    </w:p>
    <w:p w14:paraId="0A1E07EE" w14:textId="77777777" w:rsidR="00AC4455" w:rsidRPr="00443905" w:rsidRDefault="00AC4455">
      <w:pPr>
        <w:spacing w:line="240" w:lineRule="auto"/>
        <w:rPr>
          <w:iCs/>
          <w:lang w:val="en-US"/>
        </w:rPr>
      </w:pPr>
    </w:p>
    <w:p w14:paraId="2FE42B6F" w14:textId="77777777" w:rsidR="0021475F" w:rsidRDefault="0021475F">
      <w:pPr>
        <w:spacing w:line="240" w:lineRule="auto"/>
        <w:rPr>
          <w:rFonts w:cs="Calibri"/>
          <w:b/>
          <w:bCs/>
          <w:i/>
          <w:iCs/>
          <w:color w:val="000000"/>
          <w:sz w:val="18"/>
          <w:szCs w:val="18"/>
          <w:lang w:val="en-US"/>
        </w:rPr>
      </w:pPr>
      <w:r>
        <w:rPr>
          <w:rFonts w:cs="Calibri"/>
          <w:b/>
          <w:bCs/>
          <w:i/>
          <w:iCs/>
          <w:color w:val="000000"/>
          <w:sz w:val="18"/>
          <w:szCs w:val="18"/>
          <w:lang w:val="en-US"/>
        </w:rPr>
        <w:br w:type="page"/>
      </w:r>
    </w:p>
    <w:p w14:paraId="4172DE8A" w14:textId="2EC0A76F" w:rsidR="006F6BE7" w:rsidRPr="00670FC4" w:rsidRDefault="006F6BE7" w:rsidP="006F6BE7">
      <w:pPr>
        <w:rPr>
          <w:rFonts w:cs="Calibri"/>
          <w:b/>
          <w:bCs/>
          <w:i/>
          <w:iCs/>
          <w:color w:val="000000"/>
          <w:sz w:val="18"/>
          <w:szCs w:val="18"/>
          <w:lang w:val="en-US"/>
        </w:rPr>
      </w:pPr>
      <w:r w:rsidRPr="00670FC4">
        <w:rPr>
          <w:rFonts w:cs="Calibri"/>
          <w:b/>
          <w:bCs/>
          <w:i/>
          <w:iCs/>
          <w:color w:val="000000"/>
          <w:sz w:val="18"/>
          <w:szCs w:val="18"/>
          <w:lang w:val="en-US"/>
        </w:rPr>
        <w:lastRenderedPageBreak/>
        <w:t>About Bosch</w:t>
      </w:r>
    </w:p>
    <w:p w14:paraId="6ED0213B" w14:textId="593E8656" w:rsidR="006F6BE7" w:rsidRPr="00670FC4" w:rsidRDefault="006F6BE7" w:rsidP="006F6BE7">
      <w:pPr>
        <w:spacing w:line="240" w:lineRule="auto"/>
        <w:rPr>
          <w:rFonts w:ascii="Calibri" w:hAnsi="Calibri" w:cs="Calibri"/>
          <w:color w:val="000000"/>
          <w:sz w:val="22"/>
          <w:szCs w:val="22"/>
          <w:lang w:val="en-US"/>
        </w:rPr>
      </w:pPr>
      <w:r w:rsidRPr="00670FC4">
        <w:rPr>
          <w:rFonts w:cs="Calibri"/>
          <w:i/>
          <w:iCs/>
          <w:color w:val="000000"/>
          <w:sz w:val="18"/>
          <w:szCs w:val="18"/>
          <w:lang w:val="en-US"/>
        </w:rPr>
        <w:t>Having established a regional presence in 1906 in North America, the Bosch Group employs 35,400</w:t>
      </w:r>
      <w:r w:rsidRPr="00670FC4">
        <w:rPr>
          <w:rStyle w:val="apple-converted-space"/>
          <w:rFonts w:ascii="Calibri" w:hAnsi="Calibri" w:cs="Calibri"/>
          <w:i/>
          <w:iCs/>
          <w:color w:val="2F5496"/>
          <w:sz w:val="20"/>
          <w:szCs w:val="20"/>
          <w:lang w:val="en-US"/>
        </w:rPr>
        <w:t xml:space="preserve"> </w:t>
      </w:r>
      <w:r w:rsidRPr="00670FC4">
        <w:rPr>
          <w:rFonts w:cs="Calibri"/>
          <w:i/>
          <w:iCs/>
          <w:color w:val="000000"/>
          <w:sz w:val="18"/>
          <w:szCs w:val="18"/>
          <w:lang w:val="en-US"/>
        </w:rPr>
        <w:t>associates in more than 100 locations, as of December 31, 2018. In 2018 Bosch generated consolidated sales of $14.5 billion in the U.S., Canada and Mexico. For more information, visit</w:t>
      </w:r>
      <w:r w:rsidRPr="00670FC4">
        <w:rPr>
          <w:rStyle w:val="apple-converted-space"/>
          <w:rFonts w:cs="Calibri"/>
          <w:i/>
          <w:iCs/>
          <w:color w:val="000000"/>
          <w:sz w:val="18"/>
          <w:szCs w:val="18"/>
          <w:lang w:val="en-US"/>
        </w:rPr>
        <w:t xml:space="preserve"> </w:t>
      </w:r>
      <w:hyperlink r:id="rId13" w:history="1">
        <w:r w:rsidRPr="00670FC4">
          <w:rPr>
            <w:rStyle w:val="Hyperlink"/>
            <w:rFonts w:cs="Calibri"/>
            <w:i/>
            <w:iCs/>
            <w:sz w:val="18"/>
            <w:szCs w:val="18"/>
            <w:lang w:val="en-US"/>
          </w:rPr>
          <w:t>twitter.com/boschusa</w:t>
        </w:r>
      </w:hyperlink>
      <w:r w:rsidRPr="00670FC4">
        <w:rPr>
          <w:rFonts w:cs="Calibri"/>
          <w:i/>
          <w:iCs/>
          <w:color w:val="000000"/>
          <w:sz w:val="18"/>
          <w:szCs w:val="18"/>
          <w:lang w:val="en-US"/>
        </w:rPr>
        <w:t>,</w:t>
      </w:r>
      <w:r w:rsidRPr="00670FC4">
        <w:rPr>
          <w:rStyle w:val="apple-converted-space"/>
          <w:rFonts w:ascii="Calibri" w:hAnsi="Calibri" w:cs="Calibri"/>
          <w:color w:val="0000FF"/>
          <w:sz w:val="22"/>
          <w:szCs w:val="22"/>
          <w:u w:val="single"/>
          <w:lang w:val="en-US"/>
        </w:rPr>
        <w:t xml:space="preserve"> </w:t>
      </w:r>
      <w:hyperlink r:id="rId14" w:history="1">
        <w:r w:rsidRPr="00670FC4">
          <w:rPr>
            <w:rStyle w:val="Hyperlink"/>
            <w:rFonts w:cs="Calibri"/>
            <w:i/>
            <w:iCs/>
            <w:sz w:val="18"/>
            <w:szCs w:val="18"/>
            <w:lang w:val="en-US"/>
          </w:rPr>
          <w:t>twitter.com/boschmexico</w:t>
        </w:r>
      </w:hyperlink>
      <w:r w:rsidRPr="00670FC4">
        <w:rPr>
          <w:rStyle w:val="apple-converted-space"/>
          <w:rFonts w:cs="Calibri"/>
          <w:i/>
          <w:iCs/>
          <w:color w:val="000000"/>
          <w:sz w:val="18"/>
          <w:szCs w:val="18"/>
          <w:lang w:val="en-US"/>
        </w:rPr>
        <w:t xml:space="preserve"> </w:t>
      </w:r>
      <w:r w:rsidRPr="00670FC4">
        <w:rPr>
          <w:rFonts w:cs="Calibri"/>
          <w:i/>
          <w:iCs/>
          <w:color w:val="000000"/>
          <w:sz w:val="18"/>
          <w:szCs w:val="18"/>
          <w:lang w:val="en-US"/>
        </w:rPr>
        <w:t>and</w:t>
      </w:r>
      <w:r w:rsidRPr="00670FC4">
        <w:rPr>
          <w:rStyle w:val="apple-converted-space"/>
          <w:rFonts w:cs="Calibri"/>
          <w:i/>
          <w:iCs/>
          <w:color w:val="000000"/>
          <w:sz w:val="18"/>
          <w:szCs w:val="18"/>
          <w:lang w:val="en-US"/>
        </w:rPr>
        <w:t xml:space="preserve"> </w:t>
      </w:r>
      <w:hyperlink r:id="rId15" w:history="1">
        <w:r w:rsidRPr="00670FC4">
          <w:rPr>
            <w:rStyle w:val="Hyperlink"/>
            <w:rFonts w:cs="Calibri"/>
            <w:i/>
            <w:iCs/>
            <w:sz w:val="18"/>
            <w:szCs w:val="18"/>
            <w:lang w:val="en-US"/>
          </w:rPr>
          <w:t>www.bosch.ca</w:t>
        </w:r>
      </w:hyperlink>
      <w:r w:rsidRPr="00670FC4">
        <w:rPr>
          <w:rFonts w:cs="Calibri"/>
          <w:i/>
          <w:iCs/>
          <w:color w:val="000000"/>
          <w:sz w:val="18"/>
          <w:szCs w:val="18"/>
          <w:lang w:val="en-US"/>
        </w:rPr>
        <w:t>.</w:t>
      </w:r>
    </w:p>
    <w:p w14:paraId="4197D11D" w14:textId="77777777" w:rsidR="006F6BE7" w:rsidRPr="00670FC4" w:rsidRDefault="006F6BE7" w:rsidP="006F6BE7">
      <w:pPr>
        <w:spacing w:line="240" w:lineRule="auto"/>
        <w:rPr>
          <w:rFonts w:ascii="Calibri" w:hAnsi="Calibri" w:cs="Calibri"/>
          <w:color w:val="000000"/>
          <w:sz w:val="22"/>
          <w:szCs w:val="22"/>
          <w:lang w:val="en-US"/>
        </w:rPr>
      </w:pPr>
    </w:p>
    <w:p w14:paraId="37EF4DD3" w14:textId="7905E112" w:rsidR="007156E7" w:rsidRPr="00443905" w:rsidRDefault="003970C5" w:rsidP="003970C5">
      <w:pPr>
        <w:spacing w:line="240" w:lineRule="auto"/>
        <w:rPr>
          <w:i/>
          <w:iCs/>
          <w:sz w:val="18"/>
          <w:szCs w:val="18"/>
          <w:lang w:val="en-US"/>
        </w:rPr>
      </w:pPr>
      <w:r w:rsidRPr="00443905">
        <w:rPr>
          <w:i/>
          <w:iCs/>
          <w:sz w:val="18"/>
          <w:szCs w:val="18"/>
          <w:lang w:val="en-US"/>
        </w:rPr>
        <w:t>The Bosch Group is a leading global supplier of technology and services. It employs roughly 410,000 associates worldwide (as of December 31, 2018). The company generated sales of 78.5 billion euros</w:t>
      </w:r>
      <w:r w:rsidR="006F6BE7">
        <w:rPr>
          <w:i/>
          <w:iCs/>
          <w:sz w:val="18"/>
          <w:szCs w:val="18"/>
          <w:lang w:val="en-US"/>
        </w:rPr>
        <w:t xml:space="preserve"> ($92.7 billion)</w:t>
      </w:r>
      <w:r w:rsidRPr="00443905">
        <w:rPr>
          <w:i/>
          <w:iCs/>
          <w:sz w:val="18"/>
          <w:szCs w:val="18"/>
          <w:lang w:val="en-US"/>
        </w:rPr>
        <w:t xml:space="preserve"> in 2018. Its operations are divided into four business sectors: Mobility Solutions, Industrial Technology, Consumer Goods, and Energy and Building Technology. As a leading </w:t>
      </w:r>
      <w:proofErr w:type="spellStart"/>
      <w:r w:rsidRPr="00443905">
        <w:rPr>
          <w:i/>
          <w:iCs/>
          <w:sz w:val="18"/>
          <w:szCs w:val="18"/>
          <w:lang w:val="en-US"/>
        </w:rPr>
        <w:t>IoT</w:t>
      </w:r>
      <w:proofErr w:type="spellEnd"/>
      <w:r w:rsidRPr="00443905">
        <w:rPr>
          <w:i/>
          <w:iCs/>
          <w:sz w:val="18"/>
          <w:szCs w:val="18"/>
          <w:lang w:val="en-US"/>
        </w:rPr>
        <w:t xml:space="preserve"> company, Bosch offers innovative solutions for smart homes, smart cities, connected mobility, and connected manufacturing. It uses its expertise in sensor technology, software, and services, as well as its own </w:t>
      </w:r>
      <w:proofErr w:type="spellStart"/>
      <w:r w:rsidRPr="00443905">
        <w:rPr>
          <w:i/>
          <w:iCs/>
          <w:sz w:val="18"/>
          <w:szCs w:val="18"/>
          <w:lang w:val="en-US"/>
        </w:rPr>
        <w:t>IoT</w:t>
      </w:r>
      <w:proofErr w:type="spellEnd"/>
      <w:r w:rsidRPr="00443905">
        <w:rPr>
          <w:i/>
          <w:iCs/>
          <w:sz w:val="18"/>
          <w:szCs w:val="18"/>
          <w:lang w:val="en-US"/>
        </w:rPr>
        <w:t xml:space="preserve"> cloud, to offer its customers connected, cross-domain solutions from a single source.</w:t>
      </w:r>
      <w:r w:rsidR="00815251">
        <w:rPr>
          <w:i/>
          <w:iCs/>
          <w:sz w:val="18"/>
          <w:szCs w:val="18"/>
          <w:lang w:val="en-US"/>
        </w:rPr>
        <w:t xml:space="preserve"> </w:t>
      </w:r>
      <w:r w:rsidRPr="00443905">
        <w:rPr>
          <w:i/>
          <w:iCs/>
          <w:sz w:val="18"/>
          <w:szCs w:val="18"/>
          <w:lang w:val="en-US"/>
        </w:rPr>
        <w:t>The Bosch Group’s strategic objective is to create solutions for a connected life. Bosch improves quality of life worldwide with products and services that are innovative and spark enthusiasm. In short, Bosch creates technology that is “Invented for life.” The Bosch Group comprises Robert Bosch GmbH and its roughly 460 subsidiary and regional companies in over 60 countries. Including sales and service partners, Bosch’s global manufacturing, engineering, and sales network covers nearly every country in the world. The basis for the company’s future growth is its innovative strength. At nearly 130 locations across the globe, Bosch employs some 68,700 associates in research and development.</w:t>
      </w:r>
    </w:p>
    <w:p w14:paraId="787C6634" w14:textId="77777777" w:rsidR="003970C5" w:rsidRPr="00443905" w:rsidRDefault="003970C5" w:rsidP="003970C5">
      <w:pPr>
        <w:spacing w:line="240" w:lineRule="auto"/>
        <w:rPr>
          <w:i/>
          <w:sz w:val="18"/>
          <w:szCs w:val="18"/>
          <w:lang w:val="en-US"/>
        </w:rPr>
      </w:pPr>
    </w:p>
    <w:p w14:paraId="56083AA2" w14:textId="77777777" w:rsidR="007156E7" w:rsidRPr="00443905" w:rsidRDefault="007156E7" w:rsidP="007156E7">
      <w:pPr>
        <w:spacing w:line="240" w:lineRule="auto"/>
        <w:rPr>
          <w:i/>
          <w:sz w:val="18"/>
          <w:szCs w:val="18"/>
          <w:lang w:val="en-US"/>
        </w:rPr>
      </w:pPr>
      <w:r w:rsidRPr="00443905">
        <w:rPr>
          <w:i/>
          <w:iCs/>
          <w:sz w:val="18"/>
          <w:szCs w:val="18"/>
          <w:lang w:val="en-US"/>
        </w:rPr>
        <w:t xml:space="preserve">Additional information is available online at </w:t>
      </w:r>
      <w:hyperlink r:id="rId16" w:history="1">
        <w:r w:rsidRPr="00443905">
          <w:rPr>
            <w:rStyle w:val="Hyperlink"/>
            <w:i/>
            <w:iCs/>
            <w:sz w:val="18"/>
            <w:szCs w:val="18"/>
            <w:lang w:val="en-US"/>
          </w:rPr>
          <w:t>www.bosch.com</w:t>
        </w:r>
      </w:hyperlink>
      <w:r w:rsidRPr="00443905">
        <w:rPr>
          <w:i/>
          <w:iCs/>
          <w:sz w:val="18"/>
          <w:szCs w:val="18"/>
          <w:lang w:val="en-US"/>
        </w:rPr>
        <w:t xml:space="preserve">, </w:t>
      </w:r>
      <w:hyperlink r:id="rId17" w:history="1">
        <w:r w:rsidRPr="00443905">
          <w:rPr>
            <w:rStyle w:val="Hyperlink"/>
            <w:i/>
            <w:iCs/>
            <w:sz w:val="18"/>
            <w:szCs w:val="18"/>
            <w:lang w:val="en-US"/>
          </w:rPr>
          <w:t>www.iot.bosch.com</w:t>
        </w:r>
      </w:hyperlink>
      <w:r w:rsidRPr="00443905">
        <w:rPr>
          <w:i/>
          <w:iCs/>
          <w:sz w:val="18"/>
          <w:szCs w:val="18"/>
          <w:lang w:val="en-US"/>
        </w:rPr>
        <w:t xml:space="preserve">, </w:t>
      </w:r>
      <w:hyperlink r:id="rId18" w:history="1">
        <w:r w:rsidRPr="00443905">
          <w:rPr>
            <w:rStyle w:val="Hyperlink"/>
            <w:i/>
            <w:iCs/>
            <w:sz w:val="18"/>
            <w:szCs w:val="18"/>
            <w:lang w:val="en-US"/>
          </w:rPr>
          <w:t>www.bosch-press.com</w:t>
        </w:r>
      </w:hyperlink>
      <w:r w:rsidRPr="00443905">
        <w:rPr>
          <w:i/>
          <w:iCs/>
          <w:sz w:val="18"/>
          <w:szCs w:val="18"/>
          <w:lang w:val="en-US"/>
        </w:rPr>
        <w:t xml:space="preserve">, </w:t>
      </w:r>
      <w:hyperlink r:id="rId19" w:history="1">
        <w:r w:rsidRPr="00443905">
          <w:rPr>
            <w:rStyle w:val="Hyperlink"/>
            <w:i/>
            <w:iCs/>
            <w:sz w:val="18"/>
            <w:szCs w:val="18"/>
            <w:lang w:val="en-US"/>
          </w:rPr>
          <w:t>www.twitter.com/BoschPresse</w:t>
        </w:r>
      </w:hyperlink>
      <w:r w:rsidRPr="00443905">
        <w:rPr>
          <w:i/>
          <w:iCs/>
          <w:sz w:val="18"/>
          <w:szCs w:val="18"/>
          <w:lang w:val="en-US"/>
        </w:rPr>
        <w:t>.</w:t>
      </w:r>
    </w:p>
    <w:p w14:paraId="14BE3E4F" w14:textId="77777777" w:rsidR="007156E7" w:rsidRPr="00443905" w:rsidRDefault="007156E7" w:rsidP="007156E7">
      <w:pPr>
        <w:spacing w:line="240" w:lineRule="auto"/>
        <w:rPr>
          <w:i/>
          <w:sz w:val="18"/>
          <w:szCs w:val="18"/>
          <w:highlight w:val="yellow"/>
          <w:lang w:val="en-US"/>
        </w:rPr>
      </w:pPr>
    </w:p>
    <w:p w14:paraId="28726563" w14:textId="3861BF77" w:rsidR="006F6BE7" w:rsidRPr="00413059" w:rsidRDefault="006F6BE7" w:rsidP="006F6BE7">
      <w:pPr>
        <w:spacing w:line="240" w:lineRule="auto"/>
        <w:rPr>
          <w:rFonts w:ascii="Calibri" w:hAnsi="Calibri" w:cs="Calibri"/>
          <w:color w:val="000000"/>
          <w:sz w:val="22"/>
          <w:szCs w:val="22"/>
        </w:rPr>
      </w:pPr>
      <w:r>
        <w:rPr>
          <w:rFonts w:cs="Calibri"/>
          <w:i/>
          <w:iCs/>
          <w:color w:val="000000"/>
          <w:sz w:val="18"/>
          <w:szCs w:val="18"/>
        </w:rPr>
        <w:t>Exchange rate: 1 EUR = $1.1811</w:t>
      </w:r>
    </w:p>
    <w:p w14:paraId="1B1EB958" w14:textId="77777777" w:rsidR="00725E7A" w:rsidRPr="00443905" w:rsidRDefault="00725E7A" w:rsidP="007156E7">
      <w:pPr>
        <w:spacing w:line="240" w:lineRule="auto"/>
        <w:rPr>
          <w:i/>
          <w:sz w:val="18"/>
          <w:szCs w:val="18"/>
          <w:lang w:val="en-US"/>
        </w:rPr>
      </w:pPr>
    </w:p>
    <w:sectPr w:rsidR="00725E7A" w:rsidRPr="00443905" w:rsidSect="00987940">
      <w:headerReference w:type="default"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408C16" w16cid:durableId="209FA9D5"/>
  <w16cid:commentId w16cid:paraId="68C271FD" w16cid:durableId="209FCF8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563EA" w14:textId="77777777" w:rsidR="0006733D" w:rsidRDefault="0006733D">
      <w:r>
        <w:separator/>
      </w:r>
    </w:p>
  </w:endnote>
  <w:endnote w:type="continuationSeparator" w:id="0">
    <w:p w14:paraId="40CAAFF5" w14:textId="77777777" w:rsidR="0006733D" w:rsidRDefault="0006733D">
      <w:r>
        <w:continuationSeparator/>
      </w:r>
    </w:p>
  </w:endnote>
  <w:endnote w:type="continuationNotice" w:id="1">
    <w:p w14:paraId="68B7403A" w14:textId="77777777" w:rsidR="0006733D" w:rsidRDefault="000673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0000E0DB" w:usb2="00000000" w:usb3="00000000" w:csb0="0000019F" w:csb1="00000000"/>
  </w:font>
  <w:font w:name="Cambria">
    <w:panose1 w:val="02040503050406030204"/>
    <w:charset w:val="00"/>
    <w:family w:val="roman"/>
    <w:pitch w:val="variable"/>
    <w:sig w:usb0="E00006FF" w:usb1="420024FF" w:usb2="02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422C3" w14:textId="3FC3A7C0" w:rsidR="00DD4537" w:rsidRPr="00A655D3" w:rsidRDefault="00DD4537"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0A270B"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0A270B" w:rsidRPr="00A655D3">
      <w:rPr>
        <w:rFonts w:ascii="Bosch Office Sans" w:hAnsi="Bosch Office Sans"/>
        <w:spacing w:val="4"/>
        <w:sz w:val="15"/>
        <w:szCs w:val="15"/>
        <w:lang w:val="en-GB"/>
      </w:rPr>
      <w:fldChar w:fldCharType="separate"/>
    </w:r>
    <w:r w:rsidR="006665F9">
      <w:rPr>
        <w:rFonts w:ascii="Bosch Office Sans" w:hAnsi="Bosch Office Sans"/>
        <w:spacing w:val="4"/>
        <w:sz w:val="15"/>
        <w:szCs w:val="15"/>
        <w:lang w:val="en-GB"/>
      </w:rPr>
      <w:t>4</w:t>
    </w:r>
    <w:r w:rsidR="000A270B"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3970C5">
      <w:rPr>
        <w:rFonts w:ascii="Bosch Office Sans" w:hAnsi="Bosch Office Sans"/>
        <w:spacing w:val="4"/>
        <w:sz w:val="15"/>
        <w:szCs w:val="15"/>
        <w:lang w:val="en-GB"/>
      </w:rPr>
      <w:fldChar w:fldCharType="begin"/>
    </w:r>
    <w:r w:rsidR="003970C5">
      <w:rPr>
        <w:rFonts w:ascii="Bosch Office Sans" w:hAnsi="Bosch Office Sans"/>
        <w:spacing w:val="4"/>
        <w:sz w:val="15"/>
        <w:szCs w:val="15"/>
        <w:lang w:val="en-GB"/>
      </w:rPr>
      <w:instrText xml:space="preserve"> NUMPAGES   \* MERGEFORMAT </w:instrText>
    </w:r>
    <w:r w:rsidR="003970C5">
      <w:rPr>
        <w:rFonts w:ascii="Bosch Office Sans" w:hAnsi="Bosch Office Sans"/>
        <w:spacing w:val="4"/>
        <w:sz w:val="15"/>
        <w:szCs w:val="15"/>
        <w:lang w:val="en-GB"/>
      </w:rPr>
      <w:fldChar w:fldCharType="separate"/>
    </w:r>
    <w:r w:rsidR="006665F9">
      <w:rPr>
        <w:rFonts w:ascii="Bosch Office Sans" w:hAnsi="Bosch Office Sans"/>
        <w:spacing w:val="4"/>
        <w:sz w:val="15"/>
        <w:szCs w:val="15"/>
        <w:lang w:val="en-GB"/>
      </w:rPr>
      <w:t>4</w:t>
    </w:r>
    <w:r w:rsidR="003970C5">
      <w:rPr>
        <w:rFonts w:ascii="Bosch Office Sans" w:hAnsi="Bosch Office Sans"/>
        <w:spacing w:val="4"/>
        <w:sz w:val="15"/>
        <w:szCs w:val="15"/>
        <w:lang w:val="en-GB"/>
      </w:rPr>
      <w:fldChar w:fldCharType="end"/>
    </w:r>
  </w:p>
  <w:p w14:paraId="2E565BBF" w14:textId="77777777" w:rsidR="00DD4537" w:rsidRPr="00A655D3" w:rsidRDefault="00DD4537">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E69F0" w14:textId="77777777" w:rsidR="00DD4537" w:rsidRPr="00A655D3" w:rsidRDefault="00DD4537">
    <w:pPr>
      <w:pStyle w:val="MLStat"/>
      <w:tabs>
        <w:tab w:val="left" w:pos="-9656"/>
      </w:tabs>
      <w:spacing w:before="0" w:after="0" w:line="226" w:lineRule="atLeast"/>
      <w:ind w:left="0" w:right="0" w:firstLine="0"/>
      <w:rPr>
        <w:rFonts w:ascii="Bosch Office Sans" w:hAnsi="Bosch Office Sans"/>
        <w:sz w:val="15"/>
        <w:szCs w:val="15"/>
      </w:rPr>
    </w:pPr>
  </w:p>
  <w:tbl>
    <w:tblPr>
      <w:tblW w:w="7648" w:type="dxa"/>
      <w:tblLayout w:type="fixed"/>
      <w:tblCellMar>
        <w:left w:w="0" w:type="dxa"/>
        <w:right w:w="0" w:type="dxa"/>
      </w:tblCellMar>
      <w:tblLook w:val="01E0" w:firstRow="1" w:lastRow="1" w:firstColumn="1" w:lastColumn="1" w:noHBand="0" w:noVBand="0"/>
    </w:tblPr>
    <w:tblGrid>
      <w:gridCol w:w="2250"/>
      <w:gridCol w:w="3240"/>
      <w:gridCol w:w="2158"/>
    </w:tblGrid>
    <w:tr w:rsidR="00DD4537" w:rsidRPr="00251339" w14:paraId="2DDB1B31" w14:textId="77777777" w:rsidTr="00B26FF0">
      <w:tc>
        <w:tcPr>
          <w:tcW w:w="2250" w:type="dxa"/>
        </w:tcPr>
        <w:p w14:paraId="6972C792" w14:textId="18B2A586" w:rsidR="00DD4537" w:rsidRPr="002E4F83" w:rsidRDefault="00B26FF0" w:rsidP="007313AC">
          <w:pPr>
            <w:pStyle w:val="MLStat"/>
            <w:tabs>
              <w:tab w:val="left" w:pos="-9656"/>
            </w:tabs>
            <w:spacing w:before="0" w:after="0" w:line="226" w:lineRule="atLeast"/>
            <w:ind w:left="0" w:right="0" w:firstLine="0"/>
            <w:rPr>
              <w:rFonts w:ascii="Bosch Office Sans" w:hAnsi="Bosch Office Sans"/>
              <w:noProof w:val="0"/>
              <w:sz w:val="15"/>
              <w:szCs w:val="15"/>
              <w:lang w:val="en-US"/>
            </w:rPr>
          </w:pPr>
          <w:r w:rsidRPr="002E4F83">
            <w:rPr>
              <w:rFonts w:ascii="Bosch Office Sans" w:hAnsi="Bosch Office Sans"/>
              <w:noProof w:val="0"/>
              <w:sz w:val="15"/>
              <w:szCs w:val="15"/>
              <w:lang w:val="en-US"/>
            </w:rPr>
            <w:t>Robert Bosch LLC</w:t>
          </w:r>
        </w:p>
        <w:p w14:paraId="735F0C65" w14:textId="591E89BC" w:rsidR="00DD4537" w:rsidRPr="002E4F83" w:rsidRDefault="00B26FF0" w:rsidP="007313AC">
          <w:pPr>
            <w:pStyle w:val="MLStat"/>
            <w:tabs>
              <w:tab w:val="left" w:pos="-9656"/>
            </w:tabs>
            <w:spacing w:before="0" w:after="0" w:line="226" w:lineRule="atLeast"/>
            <w:ind w:left="0" w:right="0" w:firstLine="0"/>
            <w:rPr>
              <w:rFonts w:ascii="Bosch Office Sans" w:hAnsi="Bosch Office Sans"/>
              <w:noProof w:val="0"/>
              <w:sz w:val="15"/>
              <w:szCs w:val="15"/>
              <w:lang w:val="en-US"/>
            </w:rPr>
          </w:pPr>
          <w:r w:rsidRPr="002E4F83">
            <w:rPr>
              <w:rFonts w:ascii="Bosch Office Sans" w:hAnsi="Bosch Office Sans"/>
              <w:noProof w:val="0"/>
              <w:sz w:val="15"/>
              <w:szCs w:val="15"/>
              <w:lang w:val="en-US"/>
            </w:rPr>
            <w:t>38000 Hills Tech Drive</w:t>
          </w:r>
        </w:p>
        <w:p w14:paraId="206B6F29" w14:textId="61AE24FB" w:rsidR="00DD4537" w:rsidRPr="002E4F83" w:rsidRDefault="00B26FF0" w:rsidP="0079313F">
          <w:pPr>
            <w:pStyle w:val="MLStat"/>
            <w:tabs>
              <w:tab w:val="left" w:pos="-9656"/>
            </w:tabs>
            <w:spacing w:before="0" w:after="0" w:line="226" w:lineRule="atLeast"/>
            <w:ind w:left="0" w:right="0" w:firstLine="0"/>
            <w:rPr>
              <w:rFonts w:ascii="Bosch Office Sans" w:hAnsi="Bosch Office Sans"/>
              <w:noProof w:val="0"/>
              <w:sz w:val="15"/>
              <w:szCs w:val="15"/>
              <w:lang w:val="en-US"/>
            </w:rPr>
          </w:pPr>
          <w:r w:rsidRPr="002E4F83">
            <w:rPr>
              <w:rFonts w:ascii="Bosch Office Sans" w:hAnsi="Bosch Office Sans"/>
              <w:noProof w:val="0"/>
              <w:sz w:val="15"/>
              <w:szCs w:val="15"/>
              <w:lang w:val="en-US"/>
            </w:rPr>
            <w:t>Farmington Hills, MI 48331</w:t>
          </w:r>
        </w:p>
        <w:p w14:paraId="54944418" w14:textId="73A408D0" w:rsidR="00DD4537" w:rsidRPr="002E4F83" w:rsidRDefault="00DD4537" w:rsidP="0079313F">
          <w:pPr>
            <w:pStyle w:val="MLStat"/>
            <w:tabs>
              <w:tab w:val="left" w:pos="-9656"/>
            </w:tabs>
            <w:spacing w:before="0" w:after="0" w:line="226" w:lineRule="atLeast"/>
            <w:ind w:left="0" w:right="0" w:firstLine="0"/>
            <w:rPr>
              <w:rFonts w:ascii="Bosch Office Sans" w:hAnsi="Bosch Office Sans"/>
              <w:noProof w:val="0"/>
              <w:sz w:val="15"/>
              <w:szCs w:val="15"/>
              <w:lang w:val="en-US"/>
            </w:rPr>
          </w:pPr>
        </w:p>
      </w:tc>
      <w:tc>
        <w:tcPr>
          <w:tcW w:w="3240" w:type="dxa"/>
        </w:tcPr>
        <w:p w14:paraId="57054281" w14:textId="19AA1777" w:rsidR="00DD4537" w:rsidRPr="002E4F83" w:rsidRDefault="00DD4537" w:rsidP="00B06753">
          <w:pPr>
            <w:pStyle w:val="MLStat"/>
            <w:tabs>
              <w:tab w:val="left" w:pos="-9656"/>
            </w:tabs>
            <w:spacing w:before="0" w:after="0" w:line="226" w:lineRule="atLeast"/>
            <w:ind w:left="0" w:right="0" w:firstLine="0"/>
            <w:rPr>
              <w:rFonts w:ascii="Bosch Office Sans" w:hAnsi="Bosch Office Sans"/>
              <w:noProof w:val="0"/>
              <w:sz w:val="15"/>
              <w:szCs w:val="15"/>
              <w:lang w:val="en-US"/>
            </w:rPr>
          </w:pPr>
          <w:r w:rsidRPr="002E4F83">
            <w:rPr>
              <w:rFonts w:ascii="Bosch Office Sans" w:hAnsi="Bosch Office Sans"/>
              <w:noProof w:val="0"/>
              <w:sz w:val="15"/>
              <w:szCs w:val="15"/>
              <w:lang w:val="en-US"/>
            </w:rPr>
            <w:t>E-mail</w:t>
          </w:r>
          <w:r w:rsidRPr="002E4F83">
            <w:rPr>
              <w:rFonts w:ascii="Bosch Office Sans" w:hAnsi="Bosch Office Sans"/>
              <w:noProof w:val="0"/>
              <w:sz w:val="15"/>
              <w:szCs w:val="15"/>
              <w:lang w:val="en-US"/>
            </w:rPr>
            <w:tab/>
          </w:r>
          <w:r w:rsidR="003100F7">
            <w:rPr>
              <w:rFonts w:ascii="Bosch Office Sans" w:hAnsi="Bosch Office Sans"/>
              <w:noProof w:val="0"/>
              <w:sz w:val="15"/>
              <w:szCs w:val="15"/>
              <w:lang w:val="en-US"/>
            </w:rPr>
            <w:t>Tim.Wieland</w:t>
          </w:r>
          <w:r w:rsidR="000E666E" w:rsidRPr="002E4F83">
            <w:rPr>
              <w:rFonts w:ascii="Bosch Office Sans" w:hAnsi="Bosch Office Sans"/>
              <w:noProof w:val="0"/>
              <w:sz w:val="15"/>
              <w:szCs w:val="15"/>
              <w:lang w:val="en-US"/>
            </w:rPr>
            <w:t>@us</w:t>
          </w:r>
          <w:r w:rsidRPr="002E4F83">
            <w:rPr>
              <w:rFonts w:ascii="Bosch Office Sans" w:hAnsi="Bosch Office Sans"/>
              <w:noProof w:val="0"/>
              <w:sz w:val="15"/>
              <w:szCs w:val="15"/>
              <w:lang w:val="en-US"/>
            </w:rPr>
            <w:t>.bosch.com</w:t>
          </w:r>
        </w:p>
        <w:p w14:paraId="7FD53D61" w14:textId="6E5E39D4" w:rsidR="00DD4537" w:rsidRPr="002E4F83" w:rsidRDefault="000E666E" w:rsidP="00B06753">
          <w:pPr>
            <w:pStyle w:val="MLStat"/>
            <w:tabs>
              <w:tab w:val="left" w:pos="-9656"/>
            </w:tabs>
            <w:spacing w:before="0" w:after="0" w:line="226" w:lineRule="atLeast"/>
            <w:ind w:left="0" w:right="0" w:firstLine="0"/>
            <w:rPr>
              <w:rFonts w:ascii="Bosch Office Sans" w:hAnsi="Bosch Office Sans"/>
              <w:noProof w:val="0"/>
              <w:sz w:val="15"/>
              <w:szCs w:val="15"/>
              <w:lang w:val="en-US"/>
            </w:rPr>
          </w:pPr>
          <w:r w:rsidRPr="002E4F83">
            <w:rPr>
              <w:rFonts w:ascii="Bosch Office Sans" w:hAnsi="Bosch Office Sans"/>
              <w:noProof w:val="0"/>
              <w:sz w:val="15"/>
              <w:szCs w:val="15"/>
              <w:lang w:val="en-US"/>
            </w:rPr>
            <w:t>Phone</w:t>
          </w:r>
          <w:r w:rsidRPr="002E4F83">
            <w:rPr>
              <w:rFonts w:ascii="Bosch Office Sans" w:hAnsi="Bosch Office Sans"/>
              <w:noProof w:val="0"/>
              <w:sz w:val="15"/>
              <w:szCs w:val="15"/>
              <w:lang w:val="en-US"/>
            </w:rPr>
            <w:tab/>
            <w:t>+1(248) 876-</w:t>
          </w:r>
          <w:r w:rsidR="003100F7">
            <w:rPr>
              <w:rFonts w:ascii="Bosch Office Sans" w:hAnsi="Bosch Office Sans"/>
              <w:noProof w:val="0"/>
              <w:sz w:val="15"/>
              <w:szCs w:val="15"/>
              <w:lang w:val="en-US"/>
            </w:rPr>
            <w:t>7708</w:t>
          </w:r>
        </w:p>
        <w:p w14:paraId="32A0AF5F" w14:textId="137939D7" w:rsidR="00DD4537" w:rsidRPr="002E4F83" w:rsidRDefault="000E666E" w:rsidP="003100F7">
          <w:pPr>
            <w:pStyle w:val="MLStat"/>
            <w:tabs>
              <w:tab w:val="left" w:pos="-9656"/>
            </w:tabs>
            <w:spacing w:before="0" w:after="0" w:line="226" w:lineRule="atLeast"/>
            <w:ind w:left="0" w:right="0" w:firstLine="0"/>
            <w:rPr>
              <w:rFonts w:ascii="Bosch Office Sans" w:hAnsi="Bosch Office Sans"/>
              <w:noProof w:val="0"/>
              <w:sz w:val="15"/>
              <w:szCs w:val="15"/>
              <w:lang w:val="en-US"/>
            </w:rPr>
          </w:pPr>
          <w:r w:rsidRPr="002E4F83">
            <w:rPr>
              <w:rFonts w:ascii="Bosch Office Sans" w:hAnsi="Bosch Office Sans"/>
              <w:noProof w:val="0"/>
              <w:sz w:val="15"/>
              <w:szCs w:val="15"/>
              <w:lang w:val="en-US"/>
            </w:rPr>
            <w:t>Mobile</w:t>
          </w:r>
          <w:r w:rsidR="00DD4537" w:rsidRPr="002E4F83">
            <w:rPr>
              <w:rFonts w:ascii="Bosch Office Sans" w:hAnsi="Bosch Office Sans"/>
              <w:noProof w:val="0"/>
              <w:sz w:val="15"/>
              <w:szCs w:val="15"/>
              <w:lang w:val="en-US"/>
            </w:rPr>
            <w:tab/>
            <w:t>+</w:t>
          </w:r>
          <w:r w:rsidRPr="002E4F83">
            <w:rPr>
              <w:rFonts w:ascii="Bosch Office Sans" w:hAnsi="Bosch Office Sans"/>
              <w:noProof w:val="0"/>
              <w:sz w:val="15"/>
              <w:szCs w:val="15"/>
              <w:lang w:val="en-US"/>
            </w:rPr>
            <w:t xml:space="preserve">1 (248 </w:t>
          </w:r>
          <w:r w:rsidR="002E4F83" w:rsidRPr="002E4F83">
            <w:rPr>
              <w:rFonts w:ascii="Bosch Office Sans" w:hAnsi="Bosch Office Sans"/>
              <w:noProof w:val="0"/>
              <w:sz w:val="15"/>
              <w:szCs w:val="15"/>
              <w:lang w:val="en-US"/>
            </w:rPr>
            <w:t>4</w:t>
          </w:r>
          <w:r w:rsidR="003100F7">
            <w:rPr>
              <w:rFonts w:ascii="Bosch Office Sans" w:hAnsi="Bosch Office Sans"/>
              <w:noProof w:val="0"/>
              <w:sz w:val="15"/>
              <w:szCs w:val="15"/>
              <w:lang w:val="en-US"/>
            </w:rPr>
            <w:t>10</w:t>
          </w:r>
          <w:r w:rsidR="002E4F83" w:rsidRPr="002E4F83">
            <w:rPr>
              <w:rFonts w:ascii="Bosch Office Sans" w:hAnsi="Bosch Office Sans"/>
              <w:noProof w:val="0"/>
              <w:sz w:val="15"/>
              <w:szCs w:val="15"/>
              <w:lang w:val="en-US"/>
            </w:rPr>
            <w:t>-</w:t>
          </w:r>
          <w:r w:rsidR="003100F7">
            <w:rPr>
              <w:rFonts w:ascii="Bosch Office Sans" w:hAnsi="Bosch Office Sans"/>
              <w:noProof w:val="0"/>
              <w:sz w:val="15"/>
              <w:szCs w:val="15"/>
              <w:lang w:val="en-US"/>
            </w:rPr>
            <w:t>0288</w:t>
          </w:r>
        </w:p>
      </w:tc>
      <w:tc>
        <w:tcPr>
          <w:tcW w:w="2158" w:type="dxa"/>
        </w:tcPr>
        <w:p w14:paraId="5974902C" w14:textId="21B73B2E" w:rsidR="00DD4537" w:rsidRPr="002E4F83" w:rsidRDefault="00B26FF0" w:rsidP="007313AC">
          <w:pPr>
            <w:pStyle w:val="MLStat"/>
            <w:tabs>
              <w:tab w:val="left" w:pos="-9656"/>
            </w:tabs>
            <w:spacing w:before="0" w:after="0" w:line="226" w:lineRule="atLeast"/>
            <w:ind w:left="0" w:right="0" w:firstLine="0"/>
            <w:rPr>
              <w:rFonts w:ascii="Bosch Office Sans" w:hAnsi="Bosch Office Sans"/>
              <w:noProof w:val="0"/>
              <w:sz w:val="15"/>
              <w:szCs w:val="15"/>
              <w:lang w:val="en-US"/>
            </w:rPr>
          </w:pPr>
          <w:r w:rsidRPr="002E4F83">
            <w:rPr>
              <w:rFonts w:ascii="Bosch Office Sans" w:hAnsi="Bosch Office Sans"/>
              <w:noProof w:val="0"/>
              <w:sz w:val="15"/>
              <w:szCs w:val="15"/>
              <w:lang w:val="en-US"/>
            </w:rPr>
            <w:t>Corporate Communications</w:t>
          </w:r>
        </w:p>
        <w:p w14:paraId="132FFB47" w14:textId="1DAADC5E" w:rsidR="00DD4537" w:rsidRPr="002E4F83" w:rsidRDefault="003100F7" w:rsidP="007313AC">
          <w:pPr>
            <w:pStyle w:val="MLStat"/>
            <w:tabs>
              <w:tab w:val="left" w:pos="-9656"/>
            </w:tabs>
            <w:spacing w:before="0" w:after="0" w:line="226" w:lineRule="atLeast"/>
            <w:ind w:left="0" w:right="0" w:firstLine="0"/>
            <w:rPr>
              <w:rFonts w:ascii="Bosch Office Sans" w:hAnsi="Bosch Office Sans"/>
              <w:noProof w:val="0"/>
              <w:sz w:val="15"/>
              <w:szCs w:val="15"/>
              <w:lang w:val="en-US"/>
            </w:rPr>
          </w:pPr>
          <w:r>
            <w:rPr>
              <w:rFonts w:ascii="Bosch Office Sans" w:hAnsi="Bosch Office Sans"/>
              <w:noProof w:val="0"/>
              <w:sz w:val="15"/>
              <w:szCs w:val="15"/>
              <w:lang w:val="en-US"/>
            </w:rPr>
            <w:t>Tim Wieland</w:t>
          </w:r>
        </w:p>
        <w:p w14:paraId="32C7963B" w14:textId="77777777" w:rsidR="00DD4537" w:rsidRPr="002E4F83" w:rsidRDefault="00DD4537" w:rsidP="007313AC">
          <w:pPr>
            <w:pStyle w:val="MLStat"/>
            <w:tabs>
              <w:tab w:val="left" w:pos="-9656"/>
            </w:tabs>
            <w:spacing w:before="0" w:after="0" w:line="226" w:lineRule="atLeast"/>
            <w:ind w:left="0" w:right="0" w:firstLine="0"/>
            <w:rPr>
              <w:rFonts w:ascii="Bosch Office Sans" w:hAnsi="Bosch Office Sans"/>
              <w:noProof w:val="0"/>
              <w:sz w:val="15"/>
              <w:szCs w:val="15"/>
              <w:lang w:val="en-US"/>
            </w:rPr>
          </w:pPr>
          <w:r w:rsidRPr="002E4F83">
            <w:rPr>
              <w:rFonts w:ascii="Bosch Office Sans" w:hAnsi="Bosch Office Sans"/>
              <w:noProof w:val="0"/>
              <w:sz w:val="15"/>
              <w:szCs w:val="15"/>
              <w:lang w:val="en-US"/>
            </w:rPr>
            <w:t>www.bosch-press.com</w:t>
          </w:r>
        </w:p>
      </w:tc>
    </w:tr>
  </w:tbl>
  <w:p w14:paraId="49AF04C3" w14:textId="77777777" w:rsidR="00DD4537" w:rsidRPr="002E4F83" w:rsidRDefault="00DD4537">
    <w:pPr>
      <w:pStyle w:val="MLStat"/>
      <w:tabs>
        <w:tab w:val="left" w:pos="-9656"/>
      </w:tabs>
      <w:spacing w:before="414" w:after="0" w:line="226" w:lineRule="atLeast"/>
      <w:ind w:left="0" w:right="454" w:firstLine="0"/>
      <w:rPr>
        <w:rFonts w:ascii="Bosch Office Sans" w:hAnsi="Bosch Office Sans"/>
        <w:sz w:val="15"/>
        <w:szCs w:val="1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C0B0D" w14:textId="77777777" w:rsidR="0006733D" w:rsidRDefault="0006733D">
      <w:r>
        <w:separator/>
      </w:r>
    </w:p>
  </w:footnote>
  <w:footnote w:type="continuationSeparator" w:id="0">
    <w:p w14:paraId="614DB928" w14:textId="77777777" w:rsidR="0006733D" w:rsidRDefault="0006733D">
      <w:r>
        <w:continuationSeparator/>
      </w:r>
    </w:p>
  </w:footnote>
  <w:footnote w:type="continuationNotice" w:id="1">
    <w:p w14:paraId="0FE8D5C9" w14:textId="77777777" w:rsidR="0006733D" w:rsidRDefault="000673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98C35" w14:textId="77777777" w:rsidR="00DD4537" w:rsidRDefault="00DD4537"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0B4C823" w14:textId="77777777" w:rsidR="00DD4537" w:rsidRDefault="00DD4537"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726EBC5B" w14:textId="77777777" w:rsidR="00DD4537" w:rsidRDefault="00DD4537" w:rsidP="00E57F7F">
    <w:pPr>
      <w:framePr w:w="4536" w:h="561" w:wrap="around" w:vAnchor="page" w:hAnchor="page" w:xAlign="right" w:y="659" w:anchorLock="1"/>
      <w:tabs>
        <w:tab w:val="right" w:pos="1667"/>
      </w:tabs>
    </w:pPr>
  </w:p>
  <w:p w14:paraId="1D3CE081" w14:textId="77777777" w:rsidR="00DD4537" w:rsidRPr="00A655D3" w:rsidRDefault="00DD4537">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4DC34" w14:textId="2AB160BA" w:rsidR="00DD4537" w:rsidRPr="00A655D3" w:rsidRDefault="00970D00"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June 6,</w:t>
    </w:r>
    <w:r w:rsidR="00DD4537" w:rsidRPr="00A655D3">
      <w:rPr>
        <w:rFonts w:ascii="Bosch Office Sans" w:hAnsi="Bosch Office Sans"/>
        <w:spacing w:val="4"/>
        <w:sz w:val="21"/>
        <w:lang w:val="en-GB"/>
      </w:rPr>
      <w:t xml:space="preserve"> 201</w:t>
    </w:r>
    <w:r w:rsidR="007156E7">
      <w:rPr>
        <w:rFonts w:ascii="Bosch Office Sans" w:hAnsi="Bosch Office Sans"/>
        <w:spacing w:val="4"/>
        <w:sz w:val="21"/>
        <w:lang w:val="en-GB"/>
      </w:rPr>
      <w:t>9</w:t>
    </w:r>
  </w:p>
  <w:p w14:paraId="14D07D2D" w14:textId="771D3B3A" w:rsidR="00DD4537" w:rsidRPr="00A655D3" w:rsidRDefault="00DD4537"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sidRPr="004B7EF4">
      <w:rPr>
        <w:rFonts w:ascii="Bosch Office Sans" w:hAnsi="Bosch Office Sans"/>
        <w:spacing w:val="4"/>
        <w:sz w:val="21"/>
        <w:lang w:val="en-GB"/>
      </w:rPr>
      <w:t xml:space="preserve">PI </w:t>
    </w:r>
    <w:r w:rsidR="009429F5" w:rsidRPr="004B7EF4">
      <w:rPr>
        <w:rFonts w:ascii="Bosch Office Sans" w:hAnsi="Bosch Office Sans"/>
        <w:spacing w:val="4"/>
        <w:sz w:val="21"/>
        <w:lang w:val="en-GB"/>
      </w:rPr>
      <w:t>7</w:t>
    </w:r>
    <w:r w:rsidR="00970D00">
      <w:rPr>
        <w:rFonts w:ascii="Bosch Office Sans" w:hAnsi="Bosch Office Sans"/>
        <w:spacing w:val="4"/>
        <w:sz w:val="21"/>
        <w:lang w:val="en-GB"/>
      </w:rPr>
      <w:t>9</w:t>
    </w:r>
  </w:p>
  <w:p w14:paraId="1D5EE95D" w14:textId="77777777" w:rsidR="00DD4537" w:rsidRDefault="00DD4537" w:rsidP="00784D12">
    <w:pPr>
      <w:pStyle w:val="MLStat"/>
      <w:framePr w:w="6532" w:h="1606"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5D2B493C" w14:textId="4781F4CE" w:rsidR="00DD4537" w:rsidRPr="00784D12" w:rsidRDefault="00DD4537" w:rsidP="00784D12">
    <w:pPr>
      <w:pStyle w:val="MLStat"/>
      <w:framePr w:w="6532" w:h="1606" w:wrap="notBeside" w:vAnchor="page" w:hAnchor="margin" w:y="659" w:anchorLock="1"/>
      <w:spacing w:before="0" w:after="0" w:line="240" w:lineRule="auto"/>
      <w:ind w:left="0" w:right="0" w:firstLine="0"/>
      <w:rPr>
        <w:rFonts w:ascii="Bosch Office Sans" w:hAnsi="Bosch Office Sans"/>
        <w:sz w:val="28"/>
        <w:szCs w:val="40"/>
        <w:lang w:val="en-GB"/>
      </w:rPr>
    </w:pPr>
  </w:p>
  <w:p w14:paraId="60A56254" w14:textId="77777777" w:rsidR="00DD4537" w:rsidRPr="008071E6" w:rsidRDefault="00DD4537"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43BA210F" w14:textId="77777777" w:rsidR="00DD4537" w:rsidRDefault="00DD4537"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sidRPr="008071E6">
      <w:rPr>
        <w:rFonts w:ascii="Bosch Office Sans" w:eastAsia="Bosch Office Sans" w:hAnsi="Bosch Office Sans"/>
        <w:sz w:val="20"/>
        <w:lang w:val="en-US"/>
      </w:rPr>
      <w:tab/>
    </w:r>
    <w:bookmarkStart w:id="1" w:name="bkmlogo2"/>
    <w:r w:rsidR="00A04840">
      <w:rPr>
        <w:rFonts w:ascii="Bosch Office Sans" w:eastAsia="Bosch Office Sans" w:hAnsi="Bosch Office Sans"/>
        <w:color w:val="000000"/>
        <w:sz w:val="20"/>
        <w:lang w:val="en-US"/>
      </w:rPr>
      <w:drawing>
        <wp:inline distT="0" distB="0" distL="0" distR="0" wp14:anchorId="6BA999F4" wp14:editId="648415E2">
          <wp:extent cx="1285875" cy="467360"/>
          <wp:effectExtent l="0" t="0" r="0" b="889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5875" cy="46736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
  </w:p>
  <w:p w14:paraId="56930F8B" w14:textId="77777777" w:rsidR="00DD4537" w:rsidRDefault="00DD4537" w:rsidP="00613B14">
    <w:pPr>
      <w:framePr w:w="4536" w:h="561" w:wrap="around" w:vAnchor="page" w:hAnchor="page" w:xAlign="right" w:y="659" w:anchorLock="1"/>
      <w:tabs>
        <w:tab w:val="right" w:pos="1667"/>
      </w:tabs>
    </w:pPr>
    <w:r>
      <w:tab/>
    </w:r>
    <w:bookmarkStart w:id="2" w:name="bkmlogo4"/>
    <w:r>
      <w:t xml:space="preserve"> </w:t>
    </w:r>
    <w:r w:rsidR="00A04840">
      <w:rPr>
        <w:noProof/>
        <w:lang w:val="en-US"/>
      </w:rPr>
      <w:drawing>
        <wp:inline distT="0" distB="0" distL="0" distR="0" wp14:anchorId="3A485CD6" wp14:editId="051E6080">
          <wp:extent cx="350520" cy="363220"/>
          <wp:effectExtent l="0" t="0" r="0"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0520" cy="363220"/>
                  </a:xfrm>
                  <a:prstGeom prst="rect">
                    <a:avLst/>
                  </a:prstGeom>
                  <a:noFill/>
                  <a:ln>
                    <a:noFill/>
                  </a:ln>
                </pic:spPr>
              </pic:pic>
            </a:graphicData>
          </a:graphic>
        </wp:inline>
      </w:drawing>
    </w:r>
    <w:r w:rsidRPr="00AB14A1">
      <w:rPr>
        <w:sz w:val="2"/>
        <w:szCs w:val="2"/>
      </w:rPr>
      <w:t xml:space="preserve"> </w:t>
    </w:r>
    <w:bookmarkEnd w:id="2"/>
  </w:p>
  <w:p w14:paraId="62C83231" w14:textId="77777777" w:rsidR="00DD4537" w:rsidRPr="00A655D3" w:rsidRDefault="00DD4537">
    <w:pPr>
      <w:pStyle w:val="MLStat"/>
      <w:tabs>
        <w:tab w:val="center" w:pos="4153"/>
        <w:tab w:val="right" w:pos="8306"/>
      </w:tabs>
      <w:spacing w:before="0" w:after="0" w:line="295" w:lineRule="atLeast"/>
      <w:ind w:left="0" w:right="0" w:firstLine="0"/>
      <w:rPr>
        <w:rFonts w:ascii="Bosch Office Sans" w:hAnsi="Bosch Office Sans"/>
        <w:lang w:val="en-GB"/>
      </w:rPr>
    </w:pPr>
  </w:p>
  <w:p w14:paraId="353A74D1" w14:textId="77777777" w:rsidR="00DD4537" w:rsidRPr="00A655D3" w:rsidRDefault="00DD4537">
    <w:pPr>
      <w:pStyle w:val="MLStat"/>
      <w:tabs>
        <w:tab w:val="center" w:pos="4153"/>
        <w:tab w:val="right" w:pos="8306"/>
      </w:tabs>
      <w:spacing w:before="0" w:after="0" w:line="295" w:lineRule="atLeast"/>
      <w:ind w:left="0" w:right="0" w:firstLine="0"/>
      <w:rPr>
        <w:rFonts w:ascii="Bosch Office Sans" w:hAnsi="Bosch Office Sans"/>
        <w:lang w:val="en-GB"/>
      </w:rPr>
    </w:pPr>
  </w:p>
  <w:p w14:paraId="1EA048CD" w14:textId="77777777" w:rsidR="00DD4537" w:rsidRPr="00A655D3" w:rsidRDefault="00DD4537">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proofState w:spelling="clean" w:grammar="clean"/>
  <w:attachedTemplate r:id="rId1"/>
  <w:defaultTabStop w:val="567"/>
  <w:hyphenationZone w:val="142"/>
  <w:drawingGridHorizontalSpacing w:val="142"/>
  <w:drawingGridVerticalSpacing w:val="14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D90"/>
    <w:rsid w:val="000038CE"/>
    <w:rsid w:val="00017E35"/>
    <w:rsid w:val="00022E2E"/>
    <w:rsid w:val="000407B1"/>
    <w:rsid w:val="00041372"/>
    <w:rsid w:val="0005459C"/>
    <w:rsid w:val="00057542"/>
    <w:rsid w:val="0006733D"/>
    <w:rsid w:val="00072707"/>
    <w:rsid w:val="00077BF8"/>
    <w:rsid w:val="00091AAA"/>
    <w:rsid w:val="00092736"/>
    <w:rsid w:val="000962C4"/>
    <w:rsid w:val="000A270B"/>
    <w:rsid w:val="000A3F42"/>
    <w:rsid w:val="000A54A6"/>
    <w:rsid w:val="000B2110"/>
    <w:rsid w:val="000B76BB"/>
    <w:rsid w:val="000C496B"/>
    <w:rsid w:val="000C6D5D"/>
    <w:rsid w:val="000D7F2A"/>
    <w:rsid w:val="000E15D4"/>
    <w:rsid w:val="000E1A24"/>
    <w:rsid w:val="000E24C6"/>
    <w:rsid w:val="000E49AE"/>
    <w:rsid w:val="000E666E"/>
    <w:rsid w:val="000F46C3"/>
    <w:rsid w:val="000F709F"/>
    <w:rsid w:val="0010042C"/>
    <w:rsid w:val="0011740C"/>
    <w:rsid w:val="00122A2B"/>
    <w:rsid w:val="00123E93"/>
    <w:rsid w:val="001367E2"/>
    <w:rsid w:val="00137702"/>
    <w:rsid w:val="00137BC4"/>
    <w:rsid w:val="0014506A"/>
    <w:rsid w:val="00145FAB"/>
    <w:rsid w:val="00151976"/>
    <w:rsid w:val="001524AF"/>
    <w:rsid w:val="00183754"/>
    <w:rsid w:val="00183FB0"/>
    <w:rsid w:val="0018608B"/>
    <w:rsid w:val="00187601"/>
    <w:rsid w:val="00190AE4"/>
    <w:rsid w:val="00194B4B"/>
    <w:rsid w:val="00194E8C"/>
    <w:rsid w:val="001955E3"/>
    <w:rsid w:val="0019616F"/>
    <w:rsid w:val="001A5B06"/>
    <w:rsid w:val="001B2095"/>
    <w:rsid w:val="001B2BB7"/>
    <w:rsid w:val="001B3877"/>
    <w:rsid w:val="001B47FC"/>
    <w:rsid w:val="001C2067"/>
    <w:rsid w:val="001C4984"/>
    <w:rsid w:val="001D3277"/>
    <w:rsid w:val="001E0727"/>
    <w:rsid w:val="001E3B82"/>
    <w:rsid w:val="001E4D24"/>
    <w:rsid w:val="001F0394"/>
    <w:rsid w:val="001F39C8"/>
    <w:rsid w:val="00202B6A"/>
    <w:rsid w:val="002039B0"/>
    <w:rsid w:val="00210AAD"/>
    <w:rsid w:val="0021364B"/>
    <w:rsid w:val="0021370D"/>
    <w:rsid w:val="00213BFA"/>
    <w:rsid w:val="0021475F"/>
    <w:rsid w:val="0021513F"/>
    <w:rsid w:val="0022150A"/>
    <w:rsid w:val="00225EB2"/>
    <w:rsid w:val="00226D73"/>
    <w:rsid w:val="00227C89"/>
    <w:rsid w:val="00234324"/>
    <w:rsid w:val="002359E8"/>
    <w:rsid w:val="00237538"/>
    <w:rsid w:val="00237617"/>
    <w:rsid w:val="00241915"/>
    <w:rsid w:val="00241992"/>
    <w:rsid w:val="0024236E"/>
    <w:rsid w:val="00246128"/>
    <w:rsid w:val="00251339"/>
    <w:rsid w:val="00254D12"/>
    <w:rsid w:val="002554B8"/>
    <w:rsid w:val="0026215E"/>
    <w:rsid w:val="00265069"/>
    <w:rsid w:val="00270489"/>
    <w:rsid w:val="00273687"/>
    <w:rsid w:val="00283B4F"/>
    <w:rsid w:val="0028437B"/>
    <w:rsid w:val="00287CF5"/>
    <w:rsid w:val="00290EF1"/>
    <w:rsid w:val="00291BB6"/>
    <w:rsid w:val="00296EF8"/>
    <w:rsid w:val="002A1644"/>
    <w:rsid w:val="002B286A"/>
    <w:rsid w:val="002B7067"/>
    <w:rsid w:val="002B70CC"/>
    <w:rsid w:val="002B7547"/>
    <w:rsid w:val="002D1732"/>
    <w:rsid w:val="002D228D"/>
    <w:rsid w:val="002E394F"/>
    <w:rsid w:val="002E4F83"/>
    <w:rsid w:val="002E6A79"/>
    <w:rsid w:val="002F3450"/>
    <w:rsid w:val="002F4F94"/>
    <w:rsid w:val="00307ADB"/>
    <w:rsid w:val="003100F7"/>
    <w:rsid w:val="003107E9"/>
    <w:rsid w:val="00310D7B"/>
    <w:rsid w:val="003178CB"/>
    <w:rsid w:val="003219F0"/>
    <w:rsid w:val="0033090D"/>
    <w:rsid w:val="00332F37"/>
    <w:rsid w:val="00344AE2"/>
    <w:rsid w:val="003460C1"/>
    <w:rsid w:val="00357CB2"/>
    <w:rsid w:val="00361C69"/>
    <w:rsid w:val="00370107"/>
    <w:rsid w:val="0037054C"/>
    <w:rsid w:val="00381B57"/>
    <w:rsid w:val="0039069A"/>
    <w:rsid w:val="003970C5"/>
    <w:rsid w:val="003975F6"/>
    <w:rsid w:val="003A5600"/>
    <w:rsid w:val="003A620E"/>
    <w:rsid w:val="003B1B60"/>
    <w:rsid w:val="003B56C9"/>
    <w:rsid w:val="003B75AA"/>
    <w:rsid w:val="003C1145"/>
    <w:rsid w:val="003D79F2"/>
    <w:rsid w:val="003E712F"/>
    <w:rsid w:val="003E754B"/>
    <w:rsid w:val="003E7AEF"/>
    <w:rsid w:val="003F16C7"/>
    <w:rsid w:val="00401229"/>
    <w:rsid w:val="00402E49"/>
    <w:rsid w:val="00415A06"/>
    <w:rsid w:val="00417062"/>
    <w:rsid w:val="00417F8D"/>
    <w:rsid w:val="00431031"/>
    <w:rsid w:val="004329F4"/>
    <w:rsid w:val="00443905"/>
    <w:rsid w:val="00444732"/>
    <w:rsid w:val="00450893"/>
    <w:rsid w:val="00451AE8"/>
    <w:rsid w:val="004573BF"/>
    <w:rsid w:val="0046673C"/>
    <w:rsid w:val="00470226"/>
    <w:rsid w:val="0048263E"/>
    <w:rsid w:val="0048438A"/>
    <w:rsid w:val="00484F84"/>
    <w:rsid w:val="00487173"/>
    <w:rsid w:val="00487FE5"/>
    <w:rsid w:val="00490558"/>
    <w:rsid w:val="00494264"/>
    <w:rsid w:val="0049629C"/>
    <w:rsid w:val="004A0994"/>
    <w:rsid w:val="004A1A09"/>
    <w:rsid w:val="004A406B"/>
    <w:rsid w:val="004B28A9"/>
    <w:rsid w:val="004B346B"/>
    <w:rsid w:val="004B7815"/>
    <w:rsid w:val="004B7BF5"/>
    <w:rsid w:val="004B7EF4"/>
    <w:rsid w:val="004C3487"/>
    <w:rsid w:val="004D0B2A"/>
    <w:rsid w:val="004E01B3"/>
    <w:rsid w:val="004E6E22"/>
    <w:rsid w:val="004E7B4E"/>
    <w:rsid w:val="004F04B2"/>
    <w:rsid w:val="004F0DDB"/>
    <w:rsid w:val="004F4927"/>
    <w:rsid w:val="004F64A0"/>
    <w:rsid w:val="005054B3"/>
    <w:rsid w:val="00507AD8"/>
    <w:rsid w:val="005101E9"/>
    <w:rsid w:val="00512627"/>
    <w:rsid w:val="00513342"/>
    <w:rsid w:val="00513B42"/>
    <w:rsid w:val="00515BCC"/>
    <w:rsid w:val="005268A1"/>
    <w:rsid w:val="00542D4E"/>
    <w:rsid w:val="00543496"/>
    <w:rsid w:val="0055106C"/>
    <w:rsid w:val="00551205"/>
    <w:rsid w:val="00555D23"/>
    <w:rsid w:val="00557587"/>
    <w:rsid w:val="00560D83"/>
    <w:rsid w:val="00566CC2"/>
    <w:rsid w:val="0057082E"/>
    <w:rsid w:val="0057718F"/>
    <w:rsid w:val="00577989"/>
    <w:rsid w:val="0058321D"/>
    <w:rsid w:val="005911E5"/>
    <w:rsid w:val="00594FDB"/>
    <w:rsid w:val="00596A58"/>
    <w:rsid w:val="005979E0"/>
    <w:rsid w:val="005B11FB"/>
    <w:rsid w:val="005B6AC8"/>
    <w:rsid w:val="005C1507"/>
    <w:rsid w:val="005C3023"/>
    <w:rsid w:val="005C5DB8"/>
    <w:rsid w:val="005D12E8"/>
    <w:rsid w:val="005D3146"/>
    <w:rsid w:val="005E5A15"/>
    <w:rsid w:val="005F7604"/>
    <w:rsid w:val="00600562"/>
    <w:rsid w:val="00600D0D"/>
    <w:rsid w:val="00612587"/>
    <w:rsid w:val="006132BC"/>
    <w:rsid w:val="00613B14"/>
    <w:rsid w:val="00613C0E"/>
    <w:rsid w:val="00615D74"/>
    <w:rsid w:val="00616E44"/>
    <w:rsid w:val="0062309A"/>
    <w:rsid w:val="00623769"/>
    <w:rsid w:val="00632A81"/>
    <w:rsid w:val="00632BD3"/>
    <w:rsid w:val="0063441C"/>
    <w:rsid w:val="00647A82"/>
    <w:rsid w:val="006500F3"/>
    <w:rsid w:val="006529D8"/>
    <w:rsid w:val="006555CD"/>
    <w:rsid w:val="00656820"/>
    <w:rsid w:val="00657634"/>
    <w:rsid w:val="00657F09"/>
    <w:rsid w:val="006665F9"/>
    <w:rsid w:val="00670FC4"/>
    <w:rsid w:val="00671407"/>
    <w:rsid w:val="00672253"/>
    <w:rsid w:val="00677087"/>
    <w:rsid w:val="0067721F"/>
    <w:rsid w:val="00687AC0"/>
    <w:rsid w:val="006A1948"/>
    <w:rsid w:val="006A4879"/>
    <w:rsid w:val="006A5A8C"/>
    <w:rsid w:val="006A61D4"/>
    <w:rsid w:val="006C04FC"/>
    <w:rsid w:val="006C110C"/>
    <w:rsid w:val="006D2AB4"/>
    <w:rsid w:val="006D30AD"/>
    <w:rsid w:val="006D328C"/>
    <w:rsid w:val="006D4253"/>
    <w:rsid w:val="006E48ED"/>
    <w:rsid w:val="006E4E1C"/>
    <w:rsid w:val="006F6BE7"/>
    <w:rsid w:val="006F7E5A"/>
    <w:rsid w:val="007001B3"/>
    <w:rsid w:val="00700EDD"/>
    <w:rsid w:val="00705054"/>
    <w:rsid w:val="007062E0"/>
    <w:rsid w:val="007105B0"/>
    <w:rsid w:val="007124B1"/>
    <w:rsid w:val="007156E7"/>
    <w:rsid w:val="00717952"/>
    <w:rsid w:val="00721263"/>
    <w:rsid w:val="00724441"/>
    <w:rsid w:val="00725E7A"/>
    <w:rsid w:val="007312B8"/>
    <w:rsid w:val="007313AC"/>
    <w:rsid w:val="00734020"/>
    <w:rsid w:val="00735853"/>
    <w:rsid w:val="007360E4"/>
    <w:rsid w:val="00743172"/>
    <w:rsid w:val="00744516"/>
    <w:rsid w:val="007653AF"/>
    <w:rsid w:val="00767495"/>
    <w:rsid w:val="00770F19"/>
    <w:rsid w:val="00772FA9"/>
    <w:rsid w:val="007745E0"/>
    <w:rsid w:val="00783211"/>
    <w:rsid w:val="00784D12"/>
    <w:rsid w:val="00787E29"/>
    <w:rsid w:val="00790B42"/>
    <w:rsid w:val="0079313F"/>
    <w:rsid w:val="007A6740"/>
    <w:rsid w:val="007B57A7"/>
    <w:rsid w:val="007C2EB1"/>
    <w:rsid w:val="007D3E8D"/>
    <w:rsid w:val="007D4663"/>
    <w:rsid w:val="007E13AE"/>
    <w:rsid w:val="007F591F"/>
    <w:rsid w:val="007F71A5"/>
    <w:rsid w:val="007F7DAB"/>
    <w:rsid w:val="008011D2"/>
    <w:rsid w:val="008071E6"/>
    <w:rsid w:val="00810591"/>
    <w:rsid w:val="008114A2"/>
    <w:rsid w:val="00815251"/>
    <w:rsid w:val="00820664"/>
    <w:rsid w:val="00837846"/>
    <w:rsid w:val="00843F74"/>
    <w:rsid w:val="00856DB4"/>
    <w:rsid w:val="00860D2B"/>
    <w:rsid w:val="00861007"/>
    <w:rsid w:val="008630E6"/>
    <w:rsid w:val="00865F18"/>
    <w:rsid w:val="0086746B"/>
    <w:rsid w:val="00871E24"/>
    <w:rsid w:val="00877392"/>
    <w:rsid w:val="00877871"/>
    <w:rsid w:val="008810B6"/>
    <w:rsid w:val="008837C9"/>
    <w:rsid w:val="008838FF"/>
    <w:rsid w:val="00884D2C"/>
    <w:rsid w:val="00891094"/>
    <w:rsid w:val="00894D63"/>
    <w:rsid w:val="008A5B93"/>
    <w:rsid w:val="008A6081"/>
    <w:rsid w:val="008B5616"/>
    <w:rsid w:val="008C0656"/>
    <w:rsid w:val="008C0BAA"/>
    <w:rsid w:val="008C287C"/>
    <w:rsid w:val="008D1540"/>
    <w:rsid w:val="008D3AFC"/>
    <w:rsid w:val="008D6BC8"/>
    <w:rsid w:val="008E0BBE"/>
    <w:rsid w:val="008E6D76"/>
    <w:rsid w:val="008F590C"/>
    <w:rsid w:val="008F5E34"/>
    <w:rsid w:val="00901920"/>
    <w:rsid w:val="009202D9"/>
    <w:rsid w:val="00931D64"/>
    <w:rsid w:val="009324A2"/>
    <w:rsid w:val="00933747"/>
    <w:rsid w:val="00940EDE"/>
    <w:rsid w:val="009429F5"/>
    <w:rsid w:val="00944B5C"/>
    <w:rsid w:val="009529EF"/>
    <w:rsid w:val="0095481D"/>
    <w:rsid w:val="0095609C"/>
    <w:rsid w:val="00957D62"/>
    <w:rsid w:val="009615E5"/>
    <w:rsid w:val="009650B7"/>
    <w:rsid w:val="00965278"/>
    <w:rsid w:val="00967FC8"/>
    <w:rsid w:val="00970D00"/>
    <w:rsid w:val="00973034"/>
    <w:rsid w:val="0097321E"/>
    <w:rsid w:val="00973586"/>
    <w:rsid w:val="00974A99"/>
    <w:rsid w:val="009831A0"/>
    <w:rsid w:val="00987940"/>
    <w:rsid w:val="009920B5"/>
    <w:rsid w:val="00993510"/>
    <w:rsid w:val="009A15ED"/>
    <w:rsid w:val="009B1031"/>
    <w:rsid w:val="009B5EE8"/>
    <w:rsid w:val="009C0281"/>
    <w:rsid w:val="009D2633"/>
    <w:rsid w:val="009D2ED2"/>
    <w:rsid w:val="009D7CF0"/>
    <w:rsid w:val="009E2D9D"/>
    <w:rsid w:val="009E3CFC"/>
    <w:rsid w:val="009E688B"/>
    <w:rsid w:val="009F404C"/>
    <w:rsid w:val="009F6FB9"/>
    <w:rsid w:val="00A034EF"/>
    <w:rsid w:val="00A04840"/>
    <w:rsid w:val="00A07268"/>
    <w:rsid w:val="00A12572"/>
    <w:rsid w:val="00A1549F"/>
    <w:rsid w:val="00A1567F"/>
    <w:rsid w:val="00A27D10"/>
    <w:rsid w:val="00A37015"/>
    <w:rsid w:val="00A41D8A"/>
    <w:rsid w:val="00A4367B"/>
    <w:rsid w:val="00A44719"/>
    <w:rsid w:val="00A655D3"/>
    <w:rsid w:val="00A66A54"/>
    <w:rsid w:val="00A7112B"/>
    <w:rsid w:val="00A727E9"/>
    <w:rsid w:val="00A8391C"/>
    <w:rsid w:val="00A83A0C"/>
    <w:rsid w:val="00A856BB"/>
    <w:rsid w:val="00A95D39"/>
    <w:rsid w:val="00A973AE"/>
    <w:rsid w:val="00AA01A3"/>
    <w:rsid w:val="00AA1DE1"/>
    <w:rsid w:val="00AA2320"/>
    <w:rsid w:val="00AA6D2A"/>
    <w:rsid w:val="00AB082A"/>
    <w:rsid w:val="00AB0B23"/>
    <w:rsid w:val="00AB2166"/>
    <w:rsid w:val="00AB3C86"/>
    <w:rsid w:val="00AB5550"/>
    <w:rsid w:val="00AC0D90"/>
    <w:rsid w:val="00AC3582"/>
    <w:rsid w:val="00AC4455"/>
    <w:rsid w:val="00AC6098"/>
    <w:rsid w:val="00AC6859"/>
    <w:rsid w:val="00AC7F8D"/>
    <w:rsid w:val="00AE0C29"/>
    <w:rsid w:val="00AE23D4"/>
    <w:rsid w:val="00AE3CCC"/>
    <w:rsid w:val="00AE41DA"/>
    <w:rsid w:val="00AE5CAD"/>
    <w:rsid w:val="00AE78AA"/>
    <w:rsid w:val="00AF0353"/>
    <w:rsid w:val="00AF1783"/>
    <w:rsid w:val="00AF4E60"/>
    <w:rsid w:val="00AF6D5D"/>
    <w:rsid w:val="00AF6ED8"/>
    <w:rsid w:val="00B06624"/>
    <w:rsid w:val="00B06753"/>
    <w:rsid w:val="00B112F1"/>
    <w:rsid w:val="00B2412A"/>
    <w:rsid w:val="00B24782"/>
    <w:rsid w:val="00B26FF0"/>
    <w:rsid w:val="00B32F02"/>
    <w:rsid w:val="00B3395F"/>
    <w:rsid w:val="00B44D73"/>
    <w:rsid w:val="00B51BC5"/>
    <w:rsid w:val="00B747C5"/>
    <w:rsid w:val="00B82489"/>
    <w:rsid w:val="00B83152"/>
    <w:rsid w:val="00B83DF5"/>
    <w:rsid w:val="00B83F63"/>
    <w:rsid w:val="00B908E0"/>
    <w:rsid w:val="00BA0A70"/>
    <w:rsid w:val="00BB2EC8"/>
    <w:rsid w:val="00BC2DA6"/>
    <w:rsid w:val="00BC6524"/>
    <w:rsid w:val="00BE2B50"/>
    <w:rsid w:val="00BE3481"/>
    <w:rsid w:val="00BE47EF"/>
    <w:rsid w:val="00BE4DCF"/>
    <w:rsid w:val="00BF0B59"/>
    <w:rsid w:val="00BF1139"/>
    <w:rsid w:val="00BF5E42"/>
    <w:rsid w:val="00BF66F0"/>
    <w:rsid w:val="00C01399"/>
    <w:rsid w:val="00C20597"/>
    <w:rsid w:val="00C21060"/>
    <w:rsid w:val="00C21A3B"/>
    <w:rsid w:val="00C3151A"/>
    <w:rsid w:val="00C36E06"/>
    <w:rsid w:val="00C47B03"/>
    <w:rsid w:val="00C564D0"/>
    <w:rsid w:val="00C566AD"/>
    <w:rsid w:val="00C619E0"/>
    <w:rsid w:val="00C62F55"/>
    <w:rsid w:val="00C646F5"/>
    <w:rsid w:val="00C723E4"/>
    <w:rsid w:val="00C74579"/>
    <w:rsid w:val="00C83F23"/>
    <w:rsid w:val="00C9032D"/>
    <w:rsid w:val="00C91131"/>
    <w:rsid w:val="00C93F08"/>
    <w:rsid w:val="00C96083"/>
    <w:rsid w:val="00CA42A1"/>
    <w:rsid w:val="00CB3198"/>
    <w:rsid w:val="00CB529C"/>
    <w:rsid w:val="00CC67BF"/>
    <w:rsid w:val="00CC6925"/>
    <w:rsid w:val="00CD4807"/>
    <w:rsid w:val="00CD7F8D"/>
    <w:rsid w:val="00CE4340"/>
    <w:rsid w:val="00CE7C1C"/>
    <w:rsid w:val="00CE7C82"/>
    <w:rsid w:val="00D00646"/>
    <w:rsid w:val="00D05F2B"/>
    <w:rsid w:val="00D10B1F"/>
    <w:rsid w:val="00D145F0"/>
    <w:rsid w:val="00D1608C"/>
    <w:rsid w:val="00D16D9E"/>
    <w:rsid w:val="00D20D66"/>
    <w:rsid w:val="00D21565"/>
    <w:rsid w:val="00D25F91"/>
    <w:rsid w:val="00D30674"/>
    <w:rsid w:val="00D35B64"/>
    <w:rsid w:val="00D43749"/>
    <w:rsid w:val="00D5042D"/>
    <w:rsid w:val="00D62F60"/>
    <w:rsid w:val="00D63E15"/>
    <w:rsid w:val="00D70F83"/>
    <w:rsid w:val="00D74B33"/>
    <w:rsid w:val="00D80FC9"/>
    <w:rsid w:val="00D82088"/>
    <w:rsid w:val="00D86D6D"/>
    <w:rsid w:val="00D90B51"/>
    <w:rsid w:val="00D95A95"/>
    <w:rsid w:val="00D967E2"/>
    <w:rsid w:val="00D9715E"/>
    <w:rsid w:val="00DA3B07"/>
    <w:rsid w:val="00DB06EB"/>
    <w:rsid w:val="00DB1622"/>
    <w:rsid w:val="00DB5A20"/>
    <w:rsid w:val="00DB6194"/>
    <w:rsid w:val="00DB7092"/>
    <w:rsid w:val="00DC32F4"/>
    <w:rsid w:val="00DC4491"/>
    <w:rsid w:val="00DC4D30"/>
    <w:rsid w:val="00DC6B10"/>
    <w:rsid w:val="00DD17B8"/>
    <w:rsid w:val="00DD4537"/>
    <w:rsid w:val="00DE1C23"/>
    <w:rsid w:val="00DE3E76"/>
    <w:rsid w:val="00DE657A"/>
    <w:rsid w:val="00DE677C"/>
    <w:rsid w:val="00DF07B9"/>
    <w:rsid w:val="00DF5A99"/>
    <w:rsid w:val="00E02803"/>
    <w:rsid w:val="00E124E8"/>
    <w:rsid w:val="00E13A9D"/>
    <w:rsid w:val="00E14301"/>
    <w:rsid w:val="00E15C12"/>
    <w:rsid w:val="00E15E22"/>
    <w:rsid w:val="00E20E52"/>
    <w:rsid w:val="00E318D9"/>
    <w:rsid w:val="00E42927"/>
    <w:rsid w:val="00E52159"/>
    <w:rsid w:val="00E52804"/>
    <w:rsid w:val="00E5770D"/>
    <w:rsid w:val="00E57F7F"/>
    <w:rsid w:val="00E73359"/>
    <w:rsid w:val="00E74186"/>
    <w:rsid w:val="00E75F8A"/>
    <w:rsid w:val="00E76D9A"/>
    <w:rsid w:val="00E771A3"/>
    <w:rsid w:val="00E77855"/>
    <w:rsid w:val="00E80F06"/>
    <w:rsid w:val="00E911FF"/>
    <w:rsid w:val="00EA5BEF"/>
    <w:rsid w:val="00EA62AC"/>
    <w:rsid w:val="00EA63D0"/>
    <w:rsid w:val="00EC2A03"/>
    <w:rsid w:val="00EC55B6"/>
    <w:rsid w:val="00ED5C42"/>
    <w:rsid w:val="00ED5CC6"/>
    <w:rsid w:val="00ED7EDE"/>
    <w:rsid w:val="00EE22CF"/>
    <w:rsid w:val="00EE38A3"/>
    <w:rsid w:val="00EE3CB1"/>
    <w:rsid w:val="00EE3F16"/>
    <w:rsid w:val="00F047B4"/>
    <w:rsid w:val="00F06479"/>
    <w:rsid w:val="00F06DBB"/>
    <w:rsid w:val="00F06EB4"/>
    <w:rsid w:val="00F116E9"/>
    <w:rsid w:val="00F20BB3"/>
    <w:rsid w:val="00F2350B"/>
    <w:rsid w:val="00F24E2E"/>
    <w:rsid w:val="00F319A3"/>
    <w:rsid w:val="00F51420"/>
    <w:rsid w:val="00F70C0F"/>
    <w:rsid w:val="00F722EA"/>
    <w:rsid w:val="00F734CF"/>
    <w:rsid w:val="00F755B4"/>
    <w:rsid w:val="00F90AAD"/>
    <w:rsid w:val="00F965C2"/>
    <w:rsid w:val="00FA2243"/>
    <w:rsid w:val="00FB30E5"/>
    <w:rsid w:val="00FB553D"/>
    <w:rsid w:val="00FC05EA"/>
    <w:rsid w:val="00FC1E5F"/>
    <w:rsid w:val="00FC2F31"/>
    <w:rsid w:val="00FC639E"/>
    <w:rsid w:val="00FD2A03"/>
    <w:rsid w:val="00FD409C"/>
    <w:rsid w:val="00FE13D7"/>
    <w:rsid w:val="00FE5073"/>
    <w:rsid w:val="00FE74F3"/>
    <w:rsid w:val="00FE76D3"/>
    <w:rsid w:val="00FF057C"/>
    <w:rsid w:val="00FF0C75"/>
    <w:rsid w:val="00FF2622"/>
    <w:rsid w:val="0A1ACC39"/>
    <w:rsid w:val="18F16FF0"/>
    <w:rsid w:val="55C399E9"/>
    <w:rsid w:val="646D16C5"/>
    <w:rsid w:val="718456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D3ADF41"/>
  <w15:docId w15:val="{83403314-A63A-41C1-8720-07CE9483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paragraph" w:styleId="Heading4">
    <w:name w:val="heading 4"/>
    <w:basedOn w:val="Normal"/>
    <w:next w:val="Normal"/>
    <w:link w:val="Heading4Char"/>
    <w:semiHidden/>
    <w:unhideWhenUsed/>
    <w:qFormat/>
    <w:rsid w:val="0021513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character" w:styleId="CommentReference">
    <w:name w:val="annotation reference"/>
    <w:basedOn w:val="DefaultParagraphFont"/>
    <w:rsid w:val="00E75F8A"/>
    <w:rPr>
      <w:sz w:val="16"/>
      <w:szCs w:val="16"/>
    </w:rPr>
  </w:style>
  <w:style w:type="paragraph" w:styleId="CommentText">
    <w:name w:val="annotation text"/>
    <w:basedOn w:val="Normal"/>
    <w:link w:val="CommentTextChar"/>
    <w:rsid w:val="00E75F8A"/>
    <w:rPr>
      <w:sz w:val="20"/>
      <w:szCs w:val="20"/>
    </w:rPr>
  </w:style>
  <w:style w:type="character" w:customStyle="1" w:styleId="CommentTextChar">
    <w:name w:val="Comment Text Char"/>
    <w:basedOn w:val="DefaultParagraphFont"/>
    <w:link w:val="CommentText"/>
    <w:rsid w:val="00E75F8A"/>
    <w:rPr>
      <w:rFonts w:ascii="Bosch Office Sans" w:hAnsi="Bosch Office Sans"/>
      <w:lang w:eastAsia="en-US"/>
    </w:rPr>
  </w:style>
  <w:style w:type="paragraph" w:styleId="CommentSubject">
    <w:name w:val="annotation subject"/>
    <w:basedOn w:val="CommentText"/>
    <w:next w:val="CommentText"/>
    <w:link w:val="CommentSubjectChar"/>
    <w:rsid w:val="00E75F8A"/>
    <w:rPr>
      <w:b/>
      <w:bCs/>
    </w:rPr>
  </w:style>
  <w:style w:type="character" w:customStyle="1" w:styleId="CommentSubjectChar">
    <w:name w:val="Comment Subject Char"/>
    <w:basedOn w:val="CommentTextChar"/>
    <w:link w:val="CommentSubject"/>
    <w:rsid w:val="00E75F8A"/>
    <w:rPr>
      <w:rFonts w:ascii="Bosch Office Sans" w:hAnsi="Bosch Office Sans"/>
      <w:b/>
      <w:bCs/>
      <w:lang w:eastAsia="en-US"/>
    </w:rPr>
  </w:style>
  <w:style w:type="paragraph" w:customStyle="1" w:styleId="Zwischenberschrift">
    <w:name w:val="Zwischenüberschrift"/>
    <w:basedOn w:val="Normal"/>
    <w:next w:val="Normal"/>
    <w:rsid w:val="004F04B2"/>
    <w:rPr>
      <w:b/>
      <w:lang w:val="en-US"/>
    </w:rPr>
  </w:style>
  <w:style w:type="character" w:customStyle="1" w:styleId="apple-converted-space">
    <w:name w:val="apple-converted-space"/>
    <w:basedOn w:val="DefaultParagraphFont"/>
    <w:rsid w:val="006F6BE7"/>
  </w:style>
  <w:style w:type="paragraph" w:customStyle="1" w:styleId="Default">
    <w:name w:val="Default"/>
    <w:rsid w:val="00724441"/>
    <w:pPr>
      <w:autoSpaceDE w:val="0"/>
      <w:autoSpaceDN w:val="0"/>
      <w:adjustRightInd w:val="0"/>
    </w:pPr>
    <w:rPr>
      <w:rFonts w:ascii="Bosch Office Sans" w:hAnsi="Bosch Office Sans" w:cs="Bosch Office Sans"/>
      <w:color w:val="000000"/>
      <w:sz w:val="24"/>
      <w:szCs w:val="24"/>
      <w:lang w:val="ru-RU"/>
    </w:rPr>
  </w:style>
  <w:style w:type="character" w:customStyle="1" w:styleId="UnresolvedMention1">
    <w:name w:val="Unresolved Mention1"/>
    <w:basedOn w:val="DefaultParagraphFont"/>
    <w:uiPriority w:val="99"/>
    <w:semiHidden/>
    <w:unhideWhenUsed/>
    <w:rsid w:val="00401229"/>
    <w:rPr>
      <w:color w:val="605E5C"/>
      <w:shd w:val="clear" w:color="auto" w:fill="E1DFDD"/>
    </w:rPr>
  </w:style>
  <w:style w:type="character" w:customStyle="1" w:styleId="Heading4Char">
    <w:name w:val="Heading 4 Char"/>
    <w:basedOn w:val="DefaultParagraphFont"/>
    <w:link w:val="Heading4"/>
    <w:semiHidden/>
    <w:rsid w:val="0021513F"/>
    <w:rPr>
      <w:rFonts w:asciiTheme="majorHAnsi" w:eastAsiaTheme="majorEastAsia" w:hAnsiTheme="majorHAnsi" w:cstheme="majorBidi"/>
      <w:i/>
      <w:iCs/>
      <w:color w:val="365F91" w:themeColor="accent1" w:themeShade="BF"/>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454832949">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5204154">
      <w:bodyDiv w:val="1"/>
      <w:marLeft w:val="0"/>
      <w:marRight w:val="0"/>
      <w:marTop w:val="0"/>
      <w:marBottom w:val="0"/>
      <w:divBdr>
        <w:top w:val="none" w:sz="0" w:space="0" w:color="auto"/>
        <w:left w:val="none" w:sz="0" w:space="0" w:color="auto"/>
        <w:bottom w:val="none" w:sz="0" w:space="0" w:color="auto"/>
        <w:right w:val="none" w:sz="0" w:space="0" w:color="auto"/>
      </w:divBdr>
      <w:divsChild>
        <w:div w:id="1487084686">
          <w:marLeft w:val="0"/>
          <w:marRight w:val="0"/>
          <w:marTop w:val="0"/>
          <w:marBottom w:val="0"/>
          <w:divBdr>
            <w:top w:val="none" w:sz="0" w:space="0" w:color="auto"/>
            <w:left w:val="none" w:sz="0" w:space="0" w:color="auto"/>
            <w:bottom w:val="none" w:sz="0" w:space="0" w:color="auto"/>
            <w:right w:val="none" w:sz="0" w:space="0" w:color="auto"/>
          </w:divBdr>
        </w:div>
        <w:div w:id="1179849678">
          <w:marLeft w:val="0"/>
          <w:marRight w:val="0"/>
          <w:marTop w:val="0"/>
          <w:marBottom w:val="0"/>
          <w:divBdr>
            <w:top w:val="none" w:sz="0" w:space="0" w:color="auto"/>
            <w:left w:val="none" w:sz="0" w:space="0" w:color="auto"/>
            <w:bottom w:val="none" w:sz="0" w:space="0" w:color="auto"/>
            <w:right w:val="none" w:sz="0" w:space="0" w:color="auto"/>
          </w:divBdr>
          <w:divsChild>
            <w:div w:id="2005161091">
              <w:marLeft w:val="0"/>
              <w:marRight w:val="0"/>
              <w:marTop w:val="0"/>
              <w:marBottom w:val="0"/>
              <w:divBdr>
                <w:top w:val="none" w:sz="0" w:space="0" w:color="auto"/>
                <w:left w:val="none" w:sz="0" w:space="0" w:color="auto"/>
                <w:bottom w:val="none" w:sz="0" w:space="0" w:color="auto"/>
                <w:right w:val="none" w:sz="0" w:space="0" w:color="auto"/>
              </w:divBdr>
              <w:divsChild>
                <w:div w:id="1292589102">
                  <w:marLeft w:val="0"/>
                  <w:marRight w:val="0"/>
                  <w:marTop w:val="0"/>
                  <w:marBottom w:val="0"/>
                  <w:divBdr>
                    <w:top w:val="none" w:sz="0" w:space="0" w:color="auto"/>
                    <w:left w:val="none" w:sz="0" w:space="0" w:color="auto"/>
                    <w:bottom w:val="none" w:sz="0" w:space="0" w:color="auto"/>
                    <w:right w:val="none" w:sz="0" w:space="0" w:color="auto"/>
                  </w:divBdr>
                  <w:divsChild>
                    <w:div w:id="2124031384">
                      <w:marLeft w:val="0"/>
                      <w:marRight w:val="0"/>
                      <w:marTop w:val="0"/>
                      <w:marBottom w:val="0"/>
                      <w:divBdr>
                        <w:top w:val="none" w:sz="0" w:space="0" w:color="auto"/>
                        <w:left w:val="none" w:sz="0" w:space="0" w:color="auto"/>
                        <w:bottom w:val="none" w:sz="0" w:space="0" w:color="auto"/>
                        <w:right w:val="none" w:sz="0" w:space="0" w:color="auto"/>
                      </w:divBdr>
                      <w:divsChild>
                        <w:div w:id="1400666260">
                          <w:marLeft w:val="0"/>
                          <w:marRight w:val="0"/>
                          <w:marTop w:val="0"/>
                          <w:marBottom w:val="0"/>
                          <w:divBdr>
                            <w:top w:val="none" w:sz="0" w:space="0" w:color="auto"/>
                            <w:left w:val="none" w:sz="0" w:space="0" w:color="auto"/>
                            <w:bottom w:val="none" w:sz="0" w:space="0" w:color="auto"/>
                            <w:right w:val="none" w:sz="0" w:space="0" w:color="auto"/>
                          </w:divBdr>
                          <w:divsChild>
                            <w:div w:id="1131703753">
                              <w:marLeft w:val="0"/>
                              <w:marRight w:val="0"/>
                              <w:marTop w:val="0"/>
                              <w:marBottom w:val="0"/>
                              <w:divBdr>
                                <w:top w:val="none" w:sz="0" w:space="0" w:color="auto"/>
                                <w:left w:val="none" w:sz="0" w:space="0" w:color="auto"/>
                                <w:bottom w:val="none" w:sz="0" w:space="0" w:color="auto"/>
                                <w:right w:val="none" w:sz="0" w:space="0" w:color="auto"/>
                              </w:divBdr>
                              <w:divsChild>
                                <w:div w:id="498890045">
                                  <w:marLeft w:val="0"/>
                                  <w:marRight w:val="0"/>
                                  <w:marTop w:val="0"/>
                                  <w:marBottom w:val="0"/>
                                  <w:divBdr>
                                    <w:top w:val="none" w:sz="0" w:space="0" w:color="auto"/>
                                    <w:left w:val="none" w:sz="0" w:space="0" w:color="auto"/>
                                    <w:bottom w:val="none" w:sz="0" w:space="0" w:color="auto"/>
                                    <w:right w:val="none" w:sz="0" w:space="0" w:color="auto"/>
                                  </w:divBdr>
                                  <w:divsChild>
                                    <w:div w:id="2046061336">
                                      <w:marLeft w:val="0"/>
                                      <w:marRight w:val="0"/>
                                      <w:marTop w:val="0"/>
                                      <w:marBottom w:val="0"/>
                                      <w:divBdr>
                                        <w:top w:val="none" w:sz="0" w:space="0" w:color="auto"/>
                                        <w:left w:val="none" w:sz="0" w:space="0" w:color="auto"/>
                                        <w:bottom w:val="none" w:sz="0" w:space="0" w:color="auto"/>
                                        <w:right w:val="none" w:sz="0" w:space="0" w:color="auto"/>
                                      </w:divBdr>
                                      <w:divsChild>
                                        <w:div w:id="2114130378">
                                          <w:marLeft w:val="0"/>
                                          <w:marRight w:val="0"/>
                                          <w:marTop w:val="0"/>
                                          <w:marBottom w:val="0"/>
                                          <w:divBdr>
                                            <w:top w:val="none" w:sz="0" w:space="0" w:color="auto"/>
                                            <w:left w:val="none" w:sz="0" w:space="0" w:color="auto"/>
                                            <w:bottom w:val="none" w:sz="0" w:space="0" w:color="auto"/>
                                            <w:right w:val="none" w:sz="0" w:space="0" w:color="auto"/>
                                          </w:divBdr>
                                          <w:divsChild>
                                            <w:div w:id="1844666581">
                                              <w:marLeft w:val="0"/>
                                              <w:marRight w:val="0"/>
                                              <w:marTop w:val="0"/>
                                              <w:marBottom w:val="0"/>
                                              <w:divBdr>
                                                <w:top w:val="none" w:sz="0" w:space="0" w:color="auto"/>
                                                <w:left w:val="none" w:sz="0" w:space="0" w:color="auto"/>
                                                <w:bottom w:val="none" w:sz="0" w:space="0" w:color="auto"/>
                                                <w:right w:val="none" w:sz="0" w:space="0" w:color="auto"/>
                                              </w:divBdr>
                                              <w:divsChild>
                                                <w:div w:id="26249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92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witter.com/boschusa" TargetMode="External"/><Relationship Id="rId18" Type="http://schemas.openxmlformats.org/officeDocument/2006/relationships/hyperlink" Target="http://www.bosch-presse.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Tim.Wieland@us.bosch.com" TargetMode="External"/><Relationship Id="rId17" Type="http://schemas.openxmlformats.org/officeDocument/2006/relationships/hyperlink" Target="http://www.iot.bosch.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rashstats.nhtsa.dot.gov/Api/Public/ViewPublication/81239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sch.ca"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twitter.com/BoschPres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witter.com/boschmexico" TargetMode="External"/><Relationship Id="rId22" Type="http://schemas.openxmlformats.org/officeDocument/2006/relationships/header" Target="header2.xml"/><Relationship Id="rId27" Type="http://schemas.microsoft.com/office/2016/09/relationships/commentsIds" Target="commentsId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A1SGH\Downloads\RB_PR_template_en_from_011014.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PARK.Document" ma:contentTypeID="0x01010045287B932D1C4739A0C406ADC0B4048A0015DC40C687B39D479776398CEA3DF699" ma:contentTypeVersion="10" ma:contentTypeDescription="SPARK Document" ma:contentTypeScope="" ma:versionID="ceefc53340d2bdcaf9c7328c2c4261c9">
  <xsd:schema xmlns:xsd="http://www.w3.org/2001/XMLSchema" xmlns:xs="http://www.w3.org/2001/XMLSchema" xmlns:p="http://schemas.microsoft.com/office/2006/metadata/properties" xmlns:ns2="9a17e80b-3033-4a6e-afb7-b50d213425d3" xmlns:ns3="92356401-048e-450c-bf69-62f0c14364b5" targetNamespace="http://schemas.microsoft.com/office/2006/metadata/properties" ma:root="true" ma:fieldsID="bc3d6d412dae0bb51c505236b909bf00" ns2:_="" ns3:_="">
    <xsd:import namespace="9a17e80b-3033-4a6e-afb7-b50d213425d3"/>
    <xsd:import namespace="92356401-048e-450c-bf69-62f0c14364b5"/>
    <xsd:element name="properties">
      <xsd:complexType>
        <xsd:sequence>
          <xsd:element name="documentManagement">
            <xsd:complexType>
              <xsd:all>
                <xsd:element ref="ns2:b02ef9c9ba2b47a7a966ec85f27fc64b" minOccurs="0"/>
                <xsd:element ref="ns2:SharedWithUsers" minOccurs="0"/>
                <xsd:element ref="ns3:MediaServiceMetadata" minOccurs="0"/>
                <xsd:element ref="ns3:MediaServiceFastMetadata" minOccurs="0"/>
                <xsd:element ref="ns2:SharedWithDetails" minOccurs="0"/>
                <xsd:element ref="ns3:MediaServiceDateTaken" minOccurs="0"/>
                <xsd:element ref="ns3:MediaServiceAutoTag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7e80b-3033-4a6e-afb7-b50d213425d3" elementFormDefault="qualified">
    <xsd:import namespace="http://schemas.microsoft.com/office/2006/documentManagement/types"/>
    <xsd:import namespace="http://schemas.microsoft.com/office/infopath/2007/PartnerControls"/>
    <xsd:element name="b02ef9c9ba2b47a7a966ec85f27fc64b" ma:index="8" nillable="true" ma:taxonomy="true" ma:internalName="b02ef9c9ba2b47a7a966ec85f27fc64b" ma:taxonomyFieldName="Client" ma:displayName="Client" ma:fieldId="{b02ef9c9-ba2b-47a7-a966-ec85f27fc64b}" ma:taxonomyMulti="true" ma:sspId="9609b386-2531-475b-b77a-0cbffc7fb91f" ma:termSetId="8b9d34c0-1d17-4e8f-b708-6b0fc93bf705" ma:anchorId="3bc89588-0604-4a24-9037-2925e33b1ed5" ma:open="false" ma:isKeyword="false">
      <xsd:complexType>
        <xsd:sequence>
          <xsd:element ref="pc:Terms" minOccurs="0" maxOccurs="1"/>
        </xsd:sequence>
      </xsd:complex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356401-048e-450c-bf69-62f0c14364b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02ef9c9ba2b47a7a966ec85f27fc64b xmlns="9a17e80b-3033-4a6e-afb7-b50d213425d3">
      <Terms xmlns="http://schemas.microsoft.com/office/infopath/2007/PartnerControls">
        <TermInfo xmlns="http://schemas.microsoft.com/office/infopath/2007/PartnerControls">
          <TermName xmlns="http://schemas.microsoft.com/office/infopath/2007/PartnerControls">Bosch-Corp-Comm</TermName>
          <TermId xmlns="http://schemas.microsoft.com/office/infopath/2007/PartnerControls">e7c2fe90-c7f1-4258-b47b-91f5cdbcdc38</TermId>
        </TermInfo>
      </Terms>
    </b02ef9c9ba2b47a7a966ec85f27fc64b>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E2A95-3582-4A2B-9FB8-8506D3A50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7e80b-3033-4a6e-afb7-b50d213425d3"/>
    <ds:schemaRef ds:uri="92356401-048e-450c-bf69-62f0c14364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87E70-3A80-4ABA-9C41-1602D6C77418}">
  <ds:schemaRefs>
    <ds:schemaRef ds:uri="http://schemas.microsoft.com/sharepoint/v3/contenttype/forms"/>
  </ds:schemaRefs>
</ds:datastoreItem>
</file>

<file path=customXml/itemProps3.xml><?xml version="1.0" encoding="utf-8"?>
<ds:datastoreItem xmlns:ds="http://schemas.openxmlformats.org/officeDocument/2006/customXml" ds:itemID="{28DDE107-3D59-4040-8190-557D8C6098B4}">
  <ds:schemaRefs>
    <ds:schemaRef ds:uri="http://purl.org/dc/terms/"/>
    <ds:schemaRef ds:uri="http://schemas.openxmlformats.org/package/2006/metadata/core-properties"/>
    <ds:schemaRef ds:uri="http://schemas.microsoft.com/office/2006/documentManagement/types"/>
    <ds:schemaRef ds:uri="92356401-048e-450c-bf69-62f0c14364b5"/>
    <ds:schemaRef ds:uri="http://purl.org/dc/elements/1.1/"/>
    <ds:schemaRef ds:uri="http://schemas.microsoft.com/office/2006/metadata/properties"/>
    <ds:schemaRef ds:uri="http://schemas.microsoft.com/office/infopath/2007/PartnerControls"/>
    <ds:schemaRef ds:uri="9a17e80b-3033-4a6e-afb7-b50d213425d3"/>
    <ds:schemaRef ds:uri="http://www.w3.org/XML/1998/namespace"/>
    <ds:schemaRef ds:uri="http://purl.org/dc/dcmitype/"/>
  </ds:schemaRefs>
</ds:datastoreItem>
</file>

<file path=customXml/itemProps4.xml><?xml version="1.0" encoding="utf-8"?>
<ds:datastoreItem xmlns:ds="http://schemas.openxmlformats.org/officeDocument/2006/customXml" ds:itemID="{9B67E93C-C98E-4B66-AEFE-DA6FE4F6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RB_PR_template_en_from_011014.dotx</Template>
  <TotalTime>0</TotalTime>
  <Pages>4</Pages>
  <Words>1116</Words>
  <Characters>6940</Characters>
  <Application>Microsoft Office Word</Application>
  <DocSecurity>0</DocSecurity>
  <PresentationFormat/>
  <Lines>216</Lines>
  <Paragraphs>113</Paragraphs>
  <ScaleCrop>false</ScaleCrop>
  <HeadingPairs>
    <vt:vector size="2" baseType="variant">
      <vt:variant>
        <vt:lpstr>Title</vt:lpstr>
      </vt:variant>
      <vt:variant>
        <vt:i4>1</vt:i4>
      </vt:variant>
    </vt:vector>
  </HeadingPairs>
  <TitlesOfParts>
    <vt:vector size="1" baseType="lpstr">
      <vt:lpstr>Press Release</vt:lpstr>
    </vt:vector>
  </TitlesOfParts>
  <Company>Bosch Group</Company>
  <LinksUpToDate>false</LinksUpToDate>
  <CharactersWithSpaces>7943</CharactersWithSpaces>
  <SharedDoc>false</SharedDoc>
  <HyperlinkBase/>
  <HLinks>
    <vt:vector size="216" baseType="variant">
      <vt:variant>
        <vt:i4>2293810</vt:i4>
      </vt:variant>
      <vt:variant>
        <vt:i4>60</vt:i4>
      </vt:variant>
      <vt:variant>
        <vt:i4>0</vt:i4>
      </vt:variant>
      <vt:variant>
        <vt:i4>5</vt:i4>
      </vt:variant>
      <vt:variant>
        <vt:lpwstr>http://www.twitter.com/BoschPresse</vt:lpwstr>
      </vt:variant>
      <vt:variant>
        <vt:lpwstr/>
      </vt:variant>
      <vt:variant>
        <vt:i4>8323185</vt:i4>
      </vt:variant>
      <vt:variant>
        <vt:i4>57</vt:i4>
      </vt:variant>
      <vt:variant>
        <vt:i4>0</vt:i4>
      </vt:variant>
      <vt:variant>
        <vt:i4>5</vt:i4>
      </vt:variant>
      <vt:variant>
        <vt:lpwstr>http://www.bosch-presse.de/</vt:lpwstr>
      </vt:variant>
      <vt:variant>
        <vt:lpwstr/>
      </vt:variant>
      <vt:variant>
        <vt:i4>4259932</vt:i4>
      </vt:variant>
      <vt:variant>
        <vt:i4>54</vt:i4>
      </vt:variant>
      <vt:variant>
        <vt:i4>0</vt:i4>
      </vt:variant>
      <vt:variant>
        <vt:i4>5</vt:i4>
      </vt:variant>
      <vt:variant>
        <vt:lpwstr>http://www.iot.bosch.com/</vt:lpwstr>
      </vt:variant>
      <vt:variant>
        <vt:lpwstr/>
      </vt:variant>
      <vt:variant>
        <vt:i4>6029341</vt:i4>
      </vt:variant>
      <vt:variant>
        <vt:i4>51</vt:i4>
      </vt:variant>
      <vt:variant>
        <vt:i4>0</vt:i4>
      </vt:variant>
      <vt:variant>
        <vt:i4>5</vt:i4>
      </vt:variant>
      <vt:variant>
        <vt:lpwstr>http://www.bosch.com/</vt:lpwstr>
      </vt:variant>
      <vt:variant>
        <vt:lpwstr/>
      </vt:variant>
      <vt:variant>
        <vt:i4>1966099</vt:i4>
      </vt:variant>
      <vt:variant>
        <vt:i4>48</vt:i4>
      </vt:variant>
      <vt:variant>
        <vt:i4>0</vt:i4>
      </vt:variant>
      <vt:variant>
        <vt:i4>5</vt:i4>
      </vt:variant>
      <vt:variant>
        <vt:lpwstr>http://www.bosch.ca/</vt:lpwstr>
      </vt:variant>
      <vt:variant>
        <vt:lpwstr/>
      </vt:variant>
      <vt:variant>
        <vt:i4>2359330</vt:i4>
      </vt:variant>
      <vt:variant>
        <vt:i4>45</vt:i4>
      </vt:variant>
      <vt:variant>
        <vt:i4>0</vt:i4>
      </vt:variant>
      <vt:variant>
        <vt:i4>5</vt:i4>
      </vt:variant>
      <vt:variant>
        <vt:lpwstr>http://www.twitter.com/boschmexico</vt:lpwstr>
      </vt:variant>
      <vt:variant>
        <vt:lpwstr/>
      </vt:variant>
      <vt:variant>
        <vt:i4>3407905</vt:i4>
      </vt:variant>
      <vt:variant>
        <vt:i4>42</vt:i4>
      </vt:variant>
      <vt:variant>
        <vt:i4>0</vt:i4>
      </vt:variant>
      <vt:variant>
        <vt:i4>5</vt:i4>
      </vt:variant>
      <vt:variant>
        <vt:lpwstr>http://www.twitter.com/boschusa</vt:lpwstr>
      </vt:variant>
      <vt:variant>
        <vt:lpwstr/>
      </vt:variant>
      <vt:variant>
        <vt:i4>7995471</vt:i4>
      </vt:variant>
      <vt:variant>
        <vt:i4>39</vt:i4>
      </vt:variant>
      <vt:variant>
        <vt:i4>0</vt:i4>
      </vt:variant>
      <vt:variant>
        <vt:i4>5</vt:i4>
      </vt:variant>
      <vt:variant>
        <vt:lpwstr>mailto:Tim.Wieland@us.bosch.com</vt:lpwstr>
      </vt:variant>
      <vt:variant>
        <vt:lpwstr/>
      </vt:variant>
      <vt:variant>
        <vt:i4>7340110</vt:i4>
      </vt:variant>
      <vt:variant>
        <vt:i4>36</vt:i4>
      </vt:variant>
      <vt:variant>
        <vt:i4>0</vt:i4>
      </vt:variant>
      <vt:variant>
        <vt:i4>5</vt:i4>
      </vt:variant>
      <vt:variant>
        <vt:lpwstr>mailto:Linda.Beckmeyer@us.bosch.com</vt:lpwstr>
      </vt:variant>
      <vt:variant>
        <vt:lpwstr/>
      </vt:variant>
      <vt:variant>
        <vt:i4>1900577</vt:i4>
      </vt:variant>
      <vt:variant>
        <vt:i4>33</vt:i4>
      </vt:variant>
      <vt:variant>
        <vt:i4>0</vt:i4>
      </vt:variant>
      <vt:variant>
        <vt:i4>5</vt:i4>
      </vt:variant>
      <vt:variant>
        <vt:lpwstr>mailto:Alissa.Cleland@us.bosch.com</vt:lpwstr>
      </vt:variant>
      <vt:variant>
        <vt:lpwstr/>
      </vt:variant>
      <vt:variant>
        <vt:i4>1966163</vt:i4>
      </vt:variant>
      <vt:variant>
        <vt:i4>30</vt:i4>
      </vt:variant>
      <vt:variant>
        <vt:i4>0</vt:i4>
      </vt:variant>
      <vt:variant>
        <vt:i4>5</vt:i4>
      </vt:variant>
      <vt:variant>
        <vt:lpwstr>https://us.bosch-press.com/pressportal/us/en/press-release-6144.html</vt:lpwstr>
      </vt:variant>
      <vt:variant>
        <vt:lpwstr/>
      </vt:variant>
      <vt:variant>
        <vt:i4>1638485</vt:i4>
      </vt:variant>
      <vt:variant>
        <vt:i4>27</vt:i4>
      </vt:variant>
      <vt:variant>
        <vt:i4>0</vt:i4>
      </vt:variant>
      <vt:variant>
        <vt:i4>5</vt:i4>
      </vt:variant>
      <vt:variant>
        <vt:lpwstr>https://us.bosch-press.com/pressportal/us/en/press-release-4417.html</vt:lpwstr>
      </vt:variant>
      <vt:variant>
        <vt:lpwstr/>
      </vt:variant>
      <vt:variant>
        <vt:i4>1114198</vt:i4>
      </vt:variant>
      <vt:variant>
        <vt:i4>24</vt:i4>
      </vt:variant>
      <vt:variant>
        <vt:i4>0</vt:i4>
      </vt:variant>
      <vt:variant>
        <vt:i4>5</vt:i4>
      </vt:variant>
      <vt:variant>
        <vt:lpwstr>https://us.bosch-press.com/pressportal/us/en/press-release-5888.html</vt:lpwstr>
      </vt:variant>
      <vt:variant>
        <vt:lpwstr/>
      </vt:variant>
      <vt:variant>
        <vt:i4>6684773</vt:i4>
      </vt:variant>
      <vt:variant>
        <vt:i4>21</vt:i4>
      </vt:variant>
      <vt:variant>
        <vt:i4>0</vt:i4>
      </vt:variant>
      <vt:variant>
        <vt:i4>5</vt:i4>
      </vt:variant>
      <vt:variant>
        <vt:lpwstr>https://www.boschsecurity.com/xc/en/products/video-systems/video-analytics/</vt:lpwstr>
      </vt:variant>
      <vt:variant>
        <vt:lpwstr/>
      </vt:variant>
      <vt:variant>
        <vt:i4>2359345</vt:i4>
      </vt:variant>
      <vt:variant>
        <vt:i4>18</vt:i4>
      </vt:variant>
      <vt:variant>
        <vt:i4>0</vt:i4>
      </vt:variant>
      <vt:variant>
        <vt:i4>5</vt:i4>
      </vt:variant>
      <vt:variant>
        <vt:lpwstr>https://www.boschsecurity.com/us/en/news/press-room/isc-west-2019/</vt:lpwstr>
      </vt:variant>
      <vt:variant>
        <vt:lpwstr/>
      </vt:variant>
      <vt:variant>
        <vt:i4>3473514</vt:i4>
      </vt:variant>
      <vt:variant>
        <vt:i4>15</vt:i4>
      </vt:variant>
      <vt:variant>
        <vt:i4>0</vt:i4>
      </vt:variant>
      <vt:variant>
        <vt:i4>5</vt:i4>
      </vt:variant>
      <vt:variant>
        <vt:lpwstr>https://apps.boschrexroth.com/rexroth/en/factory-of-the-future/</vt:lpwstr>
      </vt:variant>
      <vt:variant>
        <vt:lpwstr/>
      </vt:variant>
      <vt:variant>
        <vt:i4>3407914</vt:i4>
      </vt:variant>
      <vt:variant>
        <vt:i4>12</vt:i4>
      </vt:variant>
      <vt:variant>
        <vt:i4>0</vt:i4>
      </vt:variant>
      <vt:variant>
        <vt:i4>5</vt:i4>
      </vt:variant>
      <vt:variant>
        <vt:lpwstr>http://pressroom.boschtools.com/NailStrikeBits</vt:lpwstr>
      </vt:variant>
      <vt:variant>
        <vt:lpwstr/>
      </vt:variant>
      <vt:variant>
        <vt:i4>1114134</vt:i4>
      </vt:variant>
      <vt:variant>
        <vt:i4>9</vt:i4>
      </vt:variant>
      <vt:variant>
        <vt:i4>0</vt:i4>
      </vt:variant>
      <vt:variant>
        <vt:i4>5</vt:i4>
      </vt:variant>
      <vt:variant>
        <vt:lpwstr>https://www.bosch-home.com/us/press/pressrelease-4544</vt:lpwstr>
      </vt:variant>
      <vt:variant>
        <vt:lpwstr>main-content</vt:lpwstr>
      </vt:variant>
      <vt:variant>
        <vt:i4>2031707</vt:i4>
      </vt:variant>
      <vt:variant>
        <vt:i4>6</vt:i4>
      </vt:variant>
      <vt:variant>
        <vt:i4>0</vt:i4>
      </vt:variant>
      <vt:variant>
        <vt:i4>5</vt:i4>
      </vt:variant>
      <vt:variant>
        <vt:lpwstr>https://us.bosch-press.com/pressportal/us/en/press-release-5568.html</vt:lpwstr>
      </vt:variant>
      <vt:variant>
        <vt:lpwstr/>
      </vt:variant>
      <vt:variant>
        <vt:i4>1966166</vt:i4>
      </vt:variant>
      <vt:variant>
        <vt:i4>3</vt:i4>
      </vt:variant>
      <vt:variant>
        <vt:i4>0</vt:i4>
      </vt:variant>
      <vt:variant>
        <vt:i4>5</vt:i4>
      </vt:variant>
      <vt:variant>
        <vt:lpwstr>https://us.bosch-press.com/pressportal/us/en/press-release-6848.html</vt:lpwstr>
      </vt:variant>
      <vt:variant>
        <vt:lpwstr/>
      </vt:variant>
      <vt:variant>
        <vt:i4>1572958</vt:i4>
      </vt:variant>
      <vt:variant>
        <vt:i4>0</vt:i4>
      </vt:variant>
      <vt:variant>
        <vt:i4>0</vt:i4>
      </vt:variant>
      <vt:variant>
        <vt:i4>5</vt:i4>
      </vt:variant>
      <vt:variant>
        <vt:lpwstr>https://us.bosch-press.com/pressportal/us/en/press-release-4800.html</vt:lpwstr>
      </vt:variant>
      <vt:variant>
        <vt:lpwstr/>
      </vt:variant>
      <vt:variant>
        <vt:i4>1966163</vt:i4>
      </vt:variant>
      <vt:variant>
        <vt:i4>42</vt:i4>
      </vt:variant>
      <vt:variant>
        <vt:i4>0</vt:i4>
      </vt:variant>
      <vt:variant>
        <vt:i4>5</vt:i4>
      </vt:variant>
      <vt:variant>
        <vt:lpwstr>https://us.bosch-press.com/pressportal/us/en/press-release-6144.html</vt:lpwstr>
      </vt:variant>
      <vt:variant>
        <vt:lpwstr/>
      </vt:variant>
      <vt:variant>
        <vt:i4>7995449</vt:i4>
      </vt:variant>
      <vt:variant>
        <vt:i4>39</vt:i4>
      </vt:variant>
      <vt:variant>
        <vt:i4>0</vt:i4>
      </vt:variant>
      <vt:variant>
        <vt:i4>5</vt:i4>
      </vt:variant>
      <vt:variant>
        <vt:lpwstr>https://csr.bosch.us/</vt:lpwstr>
      </vt:variant>
      <vt:variant>
        <vt:lpwstr>commitment</vt:lpwstr>
      </vt:variant>
      <vt:variant>
        <vt:i4>1638485</vt:i4>
      </vt:variant>
      <vt:variant>
        <vt:i4>36</vt:i4>
      </vt:variant>
      <vt:variant>
        <vt:i4>0</vt:i4>
      </vt:variant>
      <vt:variant>
        <vt:i4>5</vt:i4>
      </vt:variant>
      <vt:variant>
        <vt:lpwstr>https://us.bosch-press.com/pressportal/us/en/press-release-4417.html</vt:lpwstr>
      </vt:variant>
      <vt:variant>
        <vt:lpwstr/>
      </vt:variant>
      <vt:variant>
        <vt:i4>1114198</vt:i4>
      </vt:variant>
      <vt:variant>
        <vt:i4>33</vt:i4>
      </vt:variant>
      <vt:variant>
        <vt:i4>0</vt:i4>
      </vt:variant>
      <vt:variant>
        <vt:i4>5</vt:i4>
      </vt:variant>
      <vt:variant>
        <vt:lpwstr>https://us.bosch-press.com/pressportal/us/en/press-release-5888.html</vt:lpwstr>
      </vt:variant>
      <vt:variant>
        <vt:lpwstr/>
      </vt:variant>
      <vt:variant>
        <vt:i4>6684773</vt:i4>
      </vt:variant>
      <vt:variant>
        <vt:i4>30</vt:i4>
      </vt:variant>
      <vt:variant>
        <vt:i4>0</vt:i4>
      </vt:variant>
      <vt:variant>
        <vt:i4>5</vt:i4>
      </vt:variant>
      <vt:variant>
        <vt:lpwstr>https://www.boschsecurity.com/xc/en/products/video-systems/video-analytics/</vt:lpwstr>
      </vt:variant>
      <vt:variant>
        <vt:lpwstr/>
      </vt:variant>
      <vt:variant>
        <vt:i4>8126498</vt:i4>
      </vt:variant>
      <vt:variant>
        <vt:i4>27</vt:i4>
      </vt:variant>
      <vt:variant>
        <vt:i4>0</vt:i4>
      </vt:variant>
      <vt:variant>
        <vt:i4>5</vt:i4>
      </vt:variant>
      <vt:variant>
        <vt:lpwstr>https://app.box.com/s/3oo9xeolkh90d9kdufgdtln53ah8b53p</vt:lpwstr>
      </vt:variant>
      <vt:variant>
        <vt:lpwstr/>
      </vt:variant>
      <vt:variant>
        <vt:i4>2359345</vt:i4>
      </vt:variant>
      <vt:variant>
        <vt:i4>24</vt:i4>
      </vt:variant>
      <vt:variant>
        <vt:i4>0</vt:i4>
      </vt:variant>
      <vt:variant>
        <vt:i4>5</vt:i4>
      </vt:variant>
      <vt:variant>
        <vt:lpwstr>https://www.boschsecurity.com/us/en/news/press-room/isc-west-2019/</vt:lpwstr>
      </vt:variant>
      <vt:variant>
        <vt:lpwstr/>
      </vt:variant>
      <vt:variant>
        <vt:i4>3473514</vt:i4>
      </vt:variant>
      <vt:variant>
        <vt:i4>21</vt:i4>
      </vt:variant>
      <vt:variant>
        <vt:i4>0</vt:i4>
      </vt:variant>
      <vt:variant>
        <vt:i4>5</vt:i4>
      </vt:variant>
      <vt:variant>
        <vt:lpwstr>https://apps.boschrexroth.com/rexroth/en/factory-of-the-future/</vt:lpwstr>
      </vt:variant>
      <vt:variant>
        <vt:lpwstr/>
      </vt:variant>
      <vt:variant>
        <vt:i4>3407914</vt:i4>
      </vt:variant>
      <vt:variant>
        <vt:i4>18</vt:i4>
      </vt:variant>
      <vt:variant>
        <vt:i4>0</vt:i4>
      </vt:variant>
      <vt:variant>
        <vt:i4>5</vt:i4>
      </vt:variant>
      <vt:variant>
        <vt:lpwstr>http://pressroom.boschtools.com/NailStrikeBits</vt:lpwstr>
      </vt:variant>
      <vt:variant>
        <vt:lpwstr/>
      </vt:variant>
      <vt:variant>
        <vt:i4>1114134</vt:i4>
      </vt:variant>
      <vt:variant>
        <vt:i4>15</vt:i4>
      </vt:variant>
      <vt:variant>
        <vt:i4>0</vt:i4>
      </vt:variant>
      <vt:variant>
        <vt:i4>5</vt:i4>
      </vt:variant>
      <vt:variant>
        <vt:lpwstr>https://www.bosch-home.com/us/press/pressrelease-4544</vt:lpwstr>
      </vt:variant>
      <vt:variant>
        <vt:lpwstr>main-content</vt:lpwstr>
      </vt:variant>
      <vt:variant>
        <vt:i4>2031707</vt:i4>
      </vt:variant>
      <vt:variant>
        <vt:i4>12</vt:i4>
      </vt:variant>
      <vt:variant>
        <vt:i4>0</vt:i4>
      </vt:variant>
      <vt:variant>
        <vt:i4>5</vt:i4>
      </vt:variant>
      <vt:variant>
        <vt:lpwstr>https://us.bosch-press.com/pressportal/us/en/press-release-5568.html</vt:lpwstr>
      </vt:variant>
      <vt:variant>
        <vt:lpwstr/>
      </vt:variant>
      <vt:variant>
        <vt:i4>1048668</vt:i4>
      </vt:variant>
      <vt:variant>
        <vt:i4>9</vt:i4>
      </vt:variant>
      <vt:variant>
        <vt:i4>0</vt:i4>
      </vt:variant>
      <vt:variant>
        <vt:i4>5</vt:i4>
      </vt:variant>
      <vt:variant>
        <vt:lpwstr>https://us.bosch-press.com/pressportal/us/en/press-release-4288.html</vt:lpwstr>
      </vt:variant>
      <vt:variant>
        <vt:lpwstr/>
      </vt:variant>
      <vt:variant>
        <vt:i4>1966166</vt:i4>
      </vt:variant>
      <vt:variant>
        <vt:i4>6</vt:i4>
      </vt:variant>
      <vt:variant>
        <vt:i4>0</vt:i4>
      </vt:variant>
      <vt:variant>
        <vt:i4>5</vt:i4>
      </vt:variant>
      <vt:variant>
        <vt:lpwstr>https://us.bosch-press.com/pressportal/us/en/press-release-6848.html</vt:lpwstr>
      </vt:variant>
      <vt:variant>
        <vt:lpwstr/>
      </vt:variant>
      <vt:variant>
        <vt:i4>1572958</vt:i4>
      </vt:variant>
      <vt:variant>
        <vt:i4>3</vt:i4>
      </vt:variant>
      <vt:variant>
        <vt:i4>0</vt:i4>
      </vt:variant>
      <vt:variant>
        <vt:i4>5</vt:i4>
      </vt:variant>
      <vt:variant>
        <vt:lpwstr>https://us.bosch-press.com/pressportal/us/en/press-release-4800.html</vt:lpwstr>
      </vt:variant>
      <vt:variant>
        <vt:lpwstr/>
      </vt:variant>
      <vt:variant>
        <vt:i4>1900625</vt:i4>
      </vt:variant>
      <vt:variant>
        <vt:i4>0</vt:i4>
      </vt:variant>
      <vt:variant>
        <vt:i4>0</vt:i4>
      </vt:variant>
      <vt:variant>
        <vt:i4>5</vt:i4>
      </vt:variant>
      <vt:variant>
        <vt:lpwstr>https://us.bosch-press.com/pressportal/us/en/press-release-3522.html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Tim Wieland</dc:creator>
  <cp:lastModifiedBy>Wieland Tim (C/CCR-US)</cp:lastModifiedBy>
  <cp:revision>3</cp:revision>
  <cp:lastPrinted>2014-09-08T14:35:00Z</cp:lastPrinted>
  <dcterms:created xsi:type="dcterms:W3CDTF">2019-06-05T18:18:00Z</dcterms:created>
  <dcterms:modified xsi:type="dcterms:W3CDTF">2019-06-05T18:19:00Z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
    <vt:lpwstr>2;#Bosch-Corp-Comm|e7c2fe90-c7f1-4258-b47b-91f5cdbcdc38</vt:lpwstr>
  </property>
  <property fmtid="{D5CDD505-2E9C-101B-9397-08002B2CF9AE}" pid="3" name="ContentTypeId">
    <vt:lpwstr>0x01010045287B932D1C4739A0C406ADC0B4048A0015DC40C687B39D479776398CEA3DF699</vt:lpwstr>
  </property>
</Properties>
</file>