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3BD" w:rsidRDefault="00A533BD" w:rsidP="00A533BD">
      <w:pPr>
        <w:pStyle w:val="Oberzeile"/>
        <w:rPr>
          <w:b/>
        </w:rPr>
      </w:pPr>
      <w:r>
        <w:rPr>
          <w:b/>
          <w:bCs/>
        </w:rPr>
        <w:t xml:space="preserve">Safe automated driving from Bosch: </w:t>
      </w:r>
      <w:r w:rsidR="00374BD8">
        <w:rPr>
          <w:b/>
          <w:bCs/>
        </w:rPr>
        <w:br/>
      </w:r>
      <w:r>
        <w:rPr>
          <w:b/>
          <w:bCs/>
        </w:rPr>
        <w:t>centimeters make all the difference</w:t>
      </w:r>
    </w:p>
    <w:p w:rsidR="002531E8" w:rsidRPr="004A423F" w:rsidRDefault="00FA7D59" w:rsidP="002531E8">
      <w:pPr>
        <w:pStyle w:val="Headline"/>
        <w:rPr>
          <w:b w:val="0"/>
        </w:rPr>
      </w:pPr>
      <w:r>
        <w:rPr>
          <w:b w:val="0"/>
        </w:rPr>
        <w:t>Bosch solutions for precise localization</w:t>
      </w:r>
    </w:p>
    <w:p w:rsidR="00E93B50" w:rsidRPr="006C01C8" w:rsidRDefault="00E93B50"/>
    <w:p w:rsidR="00E93B50" w:rsidRDefault="00FA7D59">
      <w:pPr>
        <w:pStyle w:val="Strichpunkt"/>
      </w:pPr>
      <w:r>
        <w:t>Dr.</w:t>
      </w:r>
      <w:r w:rsidR="00374BD8">
        <w:t> </w:t>
      </w:r>
      <w:r>
        <w:t xml:space="preserve">Dirk Hoheisel: “Only when hardware, software, and services are </w:t>
      </w:r>
      <w:bookmarkStart w:id="0" w:name="_GoBack"/>
      <w:bookmarkEnd w:id="0"/>
      <w:r>
        <w:t>combined can automated driving be safe.”</w:t>
      </w:r>
    </w:p>
    <w:p w:rsidR="00A0083E" w:rsidRPr="006C01C8" w:rsidRDefault="00FA7D59">
      <w:pPr>
        <w:pStyle w:val="Strichpunkt"/>
      </w:pPr>
      <w:r>
        <w:t>Precise localization for automated vehicles is critical to safety.</w:t>
      </w:r>
    </w:p>
    <w:p w:rsidR="00E93B50" w:rsidRPr="006C01C8" w:rsidRDefault="00FA7D59">
      <w:pPr>
        <w:pStyle w:val="Strichpunkt"/>
      </w:pPr>
      <w:r>
        <w:t>Bosch</w:t>
      </w:r>
      <w:r w:rsidR="00454B70">
        <w:t xml:space="preserve"> v</w:t>
      </w:r>
      <w:r w:rsidR="002A6122">
        <w:t>ehicle</w:t>
      </w:r>
      <w:r>
        <w:t xml:space="preserve"> motion and position sensor reliably determines the vehicle’s exact position.</w:t>
      </w:r>
    </w:p>
    <w:p w:rsidR="00E93B50" w:rsidRPr="006C01C8" w:rsidRDefault="00FA7D59" w:rsidP="00965237">
      <w:pPr>
        <w:pStyle w:val="Strichpunkt"/>
      </w:pPr>
      <w:r>
        <w:t>Bosch approach serves as a redundant system for vehicle localization.</w:t>
      </w:r>
    </w:p>
    <w:p w:rsidR="00E93B50" w:rsidRPr="006C01C8" w:rsidRDefault="00E93B50"/>
    <w:p w:rsidR="00E93B50" w:rsidRPr="006C01C8" w:rsidRDefault="00E93B50"/>
    <w:p w:rsidR="00644BC8" w:rsidRDefault="00FA7D59" w:rsidP="00574B2B">
      <w:r>
        <w:t>Stuttgart, Germany – Automated driving is about more than just sensors, control units, and lots of computing power. It also requires a host of smart services, without which no vehicle will ever be able to drive autonomously. “Services are at</w:t>
      </w:r>
      <w:r w:rsidR="00374BD8">
        <w:t> </w:t>
      </w:r>
      <w:r>
        <w:t>least as important for automated driving as the hardware and software,” says the Bosch board of management member Dr.</w:t>
      </w:r>
      <w:r w:rsidR="00374BD8">
        <w:t> </w:t>
      </w:r>
      <w:r>
        <w:t xml:space="preserve">Dirk Hoheisel. “We must pursue all three paths simultaneously to get self-driving cars safely and reliably onto </w:t>
      </w:r>
      <w:r w:rsidR="00F505D0">
        <w:t xml:space="preserve">our </w:t>
      </w:r>
      <w:r>
        <w:t xml:space="preserve">roads.” </w:t>
      </w:r>
      <w:r w:rsidR="005F7A86" w:rsidRPr="005F7A86">
        <w:t xml:space="preserve">Like barely any other global supplier of technology and services in the automotive industry, Bosch devotes significant effort into achieving a breakthrough in automated driving. In these efforts, it is </w:t>
      </w:r>
      <w:r w:rsidR="005F7A86">
        <w:t>creating integrated solutions.</w:t>
      </w:r>
      <w:r w:rsidR="005F7A86" w:rsidRPr="005F7A86">
        <w:t xml:space="preserve"> </w:t>
      </w:r>
      <w:r>
        <w:t xml:space="preserve">One area that demonstrates this is the safety-critical topic of localization. Self-driving vehicles can drive safely only if they know down to the nearest centimeter exactly where they are at any given time. To achieve this, Bosch offers a globally unrivaled localization package. Taken together, its hardware, software, and services serve as a redundant system for precisely determining the vehicle’s position. </w:t>
      </w:r>
    </w:p>
    <w:p w:rsidR="002009E2" w:rsidRDefault="002009E2" w:rsidP="00574B2B"/>
    <w:p w:rsidR="00F01326" w:rsidRPr="007F6C28" w:rsidRDefault="00FA7D59" w:rsidP="00574B2B">
      <w:pPr>
        <w:rPr>
          <w:b/>
        </w:rPr>
      </w:pPr>
      <w:r>
        <w:rPr>
          <w:b/>
          <w:bCs/>
        </w:rPr>
        <w:t>Hardware: Bosch has developed its</w:t>
      </w:r>
      <w:r w:rsidR="00B57B66">
        <w:rPr>
          <w:b/>
          <w:bCs/>
        </w:rPr>
        <w:t xml:space="preserve"> own motion and position sensor</w:t>
      </w:r>
    </w:p>
    <w:p w:rsidR="003109C3" w:rsidRDefault="00FA7D59" w:rsidP="00574B2B">
      <w:r>
        <w:t>Bosch has developed a sensor that allows automated vehicles to precisely determine their position: the</w:t>
      </w:r>
      <w:r w:rsidR="00454B70">
        <w:t xml:space="preserve"> v</w:t>
      </w:r>
      <w:r w:rsidR="002A6122">
        <w:t>ehicle</w:t>
      </w:r>
      <w:r>
        <w:t xml:space="preserve"> motion and position sensor. This new sensor</w:t>
      </w:r>
      <w:r w:rsidR="006F0B08">
        <w:t xml:space="preserve">, which </w:t>
      </w:r>
      <w:proofErr w:type="gramStart"/>
      <w:r w:rsidR="006F0B08">
        <w:t>will be presented</w:t>
      </w:r>
      <w:proofErr w:type="gramEnd"/>
      <w:r w:rsidR="006F0B08">
        <w:t xml:space="preserve"> at the </w:t>
      </w:r>
      <w:r w:rsidR="00965237" w:rsidRPr="00965237">
        <w:t>2019 North American International Auto</w:t>
      </w:r>
      <w:r w:rsidR="00965237">
        <w:t xml:space="preserve"> Show in Detroit January 14-17</w:t>
      </w:r>
      <w:r w:rsidR="006F0B08" w:rsidRPr="00965237">
        <w:t>,</w:t>
      </w:r>
      <w:r>
        <w:t xml:space="preserve"> includes a high-performance receiver unit for global navigation satellite system (GNSS) signals, which an automated vehicle needs to determine its absolute position. The challenge with satellite-based positioning lies in dealing with </w:t>
      </w:r>
      <w:r>
        <w:lastRenderedPageBreak/>
        <w:t>inaccuracies in the data. GNSS satellites orbit the earth at a distance of 25,000</w:t>
      </w:r>
      <w:r w:rsidR="00B57B66">
        <w:t> </w:t>
      </w:r>
      <w:r>
        <w:t>kilometers and at speeds of 4,000</w:t>
      </w:r>
      <w:r w:rsidR="00B57B66">
        <w:t> </w:t>
      </w:r>
      <w:r>
        <w:t xml:space="preserve">meters per second. As their signals make their way to the ground, they must pass through the ionosphere and layers of cloud in the troposphere, which disperse the signals and introduce errors. While the signals are still accurate enough for today’s navigation systems, they do not meet the needs of automated driving. This is why Bosch makes use of correction data supplied by various providers, and why it set up the </w:t>
      </w:r>
      <w:proofErr w:type="spellStart"/>
      <w:r>
        <w:t>Sapcorda</w:t>
      </w:r>
      <w:proofErr w:type="spellEnd"/>
      <w:r>
        <w:t xml:space="preserve"> </w:t>
      </w:r>
      <w:hyperlink r:id="rId11" w:history="1">
        <w:r>
          <w:rPr>
            <w:rStyle w:val="Hyperlink"/>
          </w:rPr>
          <w:t>joint venture</w:t>
        </w:r>
      </w:hyperlink>
      <w:r>
        <w:t xml:space="preserve"> in 2017. With the help of a network of terrestrial reference stations whose positions are precisely known, these providers can correct for the inaccuracy of GNSS positioning information. The correction data reaches the car via a cloud or geostationary satellites. GNSS signals are not the only information the</w:t>
      </w:r>
      <w:r w:rsidR="00454B70">
        <w:t xml:space="preserve"> v</w:t>
      </w:r>
      <w:r w:rsidR="002A6122">
        <w:t>ehicle</w:t>
      </w:r>
      <w:r>
        <w:t xml:space="preserve"> motion and position sensor receives: thanks to wheel-speed and steering-angle sensors, which are akin to the human sense of touch, it knows where the car is headed and how fast. What’s more, the</w:t>
      </w:r>
      <w:r w:rsidR="00454B70">
        <w:t xml:space="preserve"> v</w:t>
      </w:r>
      <w:r w:rsidR="002A6122">
        <w:t>ehicle</w:t>
      </w:r>
      <w:r>
        <w:t xml:space="preserve"> motion and position sensor features integrated inertial sensors – comparable to the inner ear</w:t>
      </w:r>
      <w:r w:rsidR="00B57B66">
        <w:t> </w:t>
      </w:r>
      <w:r>
        <w:t>in humans. Just as people can move around with the help of their senses of touch and balance, so the sensor can use this data to tell where the vehicle is going.</w:t>
      </w:r>
    </w:p>
    <w:p w:rsidR="00427192" w:rsidRDefault="00427192" w:rsidP="00574B2B"/>
    <w:p w:rsidR="00960ABC" w:rsidRPr="00960ABC" w:rsidRDefault="00FA7D59" w:rsidP="00574B2B">
      <w:pPr>
        <w:rPr>
          <w:b/>
        </w:rPr>
      </w:pPr>
      <w:r>
        <w:rPr>
          <w:b/>
          <w:bCs/>
        </w:rPr>
        <w:t>Software: smart Bosch algorithms determine the vehicle’s position</w:t>
      </w:r>
    </w:p>
    <w:p w:rsidR="002009E2" w:rsidRDefault="00FA7D59" w:rsidP="00574B2B">
      <w:r>
        <w:t>The</w:t>
      </w:r>
      <w:r w:rsidR="00454B70">
        <w:t xml:space="preserve"> v</w:t>
      </w:r>
      <w:r w:rsidR="002A6122">
        <w:t>ehicle</w:t>
      </w:r>
      <w:r>
        <w:t xml:space="preserve"> motion and position sensor brings together the GNSS position signals, the correction data, and the information from the inertial sensors, the wheel-speed sensors, and the steering-angle sensor. However, this information alone is not sufficient for the exact localization of automated vehicles. For precise</w:t>
      </w:r>
      <w:r w:rsidR="00B57B66">
        <w:t> </w:t>
      </w:r>
      <w:r>
        <w:t>positioning, the data needs to be processed using intelligent software. Only then can an automated vehicle reliably know exactly where it is within an area stretching several meters around it and calculate its driving maneuvers accordingly. An automated vehicle is localized primarily on the basis of the corrected GNSS signals. If the satellite connection is lost, for instance when the vehicle enters a tunnel, the</w:t>
      </w:r>
      <w:r w:rsidR="00454B70">
        <w:t xml:space="preserve"> v</w:t>
      </w:r>
      <w:r w:rsidR="002A6122">
        <w:t>ehicle</w:t>
      </w:r>
      <w:r>
        <w:t xml:space="preserve"> motion and position sensor can continue to determine the vehicle’s position for several seconds. This involves calculating the vehicle’s position relative to the last known point for which absolute positioning information is available. If the GNSS signal is interrupted for a longer period and it is no longer possible for the</w:t>
      </w:r>
      <w:r w:rsidR="00454B70">
        <w:t xml:space="preserve"> v</w:t>
      </w:r>
      <w:r w:rsidR="002A6122">
        <w:t>ehicle</w:t>
      </w:r>
      <w:r>
        <w:t xml:space="preserve"> motion and position sensor to determine the vehicle’s position, </w:t>
      </w:r>
      <w:r w:rsidRPr="00454B70">
        <w:t xml:space="preserve">the automated vehicle can </w:t>
      </w:r>
      <w:r w:rsidR="00454B70" w:rsidRPr="00454B70">
        <w:t>refer</w:t>
      </w:r>
      <w:r w:rsidRPr="00454B70">
        <w:t xml:space="preserve"> to the Bosch road signature for localization information.</w:t>
      </w:r>
      <w:r w:rsidR="00B57B66">
        <w:t xml:space="preserve"> </w:t>
      </w:r>
    </w:p>
    <w:p w:rsidR="00F505D0" w:rsidRDefault="00F505D0" w:rsidP="00574B2B"/>
    <w:p w:rsidR="00E93B50" w:rsidRPr="00D664FD" w:rsidRDefault="00FA7D59">
      <w:pPr>
        <w:pStyle w:val="Zwischenberschrift"/>
      </w:pPr>
      <w:r>
        <w:rPr>
          <w:bCs/>
        </w:rPr>
        <w:t>Services: Bosch road signature is based on surround sensors</w:t>
      </w:r>
    </w:p>
    <w:p w:rsidR="00F42A6B" w:rsidRDefault="00FA7D59" w:rsidP="00F06ABD">
      <w:r>
        <w:t>The Bosch road signature is a map-based localization service based on the surround sensors in the vehicles of today and tomorrow. Bosch offers the service alongside its</w:t>
      </w:r>
      <w:r w:rsidR="00454B70">
        <w:t xml:space="preserve"> v</w:t>
      </w:r>
      <w:r w:rsidR="002A6122">
        <w:t>ehicle</w:t>
      </w:r>
      <w:r>
        <w:t xml:space="preserve"> motion and position sensor-based localization solution. </w:t>
      </w:r>
      <w:r w:rsidR="00B57B66">
        <w:br w:type="column"/>
      </w:r>
      <w:r>
        <w:lastRenderedPageBreak/>
        <w:t xml:space="preserve">Bosch meets </w:t>
      </w:r>
      <w:r w:rsidR="00AC3F12">
        <w:t>high</w:t>
      </w:r>
      <w:r>
        <w:t xml:space="preserve"> safety requirements by combining the satellite- and</w:t>
      </w:r>
      <w:r w:rsidR="00454B70">
        <w:t xml:space="preserve"> v</w:t>
      </w:r>
      <w:r w:rsidR="002A6122">
        <w:t>ehicle</w:t>
      </w:r>
      <w:r>
        <w:t xml:space="preserve"> motion and position sensor-based approach with the road signature’s map-based localization service. Video and radar sensors on board vehicles in motion generate the Bosch road signature by detecting stationary features on and by the road, such as lane markings, traffic signs, and guardrails. In this regard, radar sensors have a major advantage, since – unlike cameras – they can detect road features in the dark or when visibility is poor. Their detection range is also greater. A communication module in the car sends data relating to features on and by the road to the cloud. There, the features are used to generate an independent map level</w:t>
      </w:r>
      <w:r w:rsidR="00F505D0">
        <w:t>, which</w:t>
      </w:r>
      <w:r>
        <w:t xml:space="preserve"> </w:t>
      </w:r>
      <w:r w:rsidR="00F505D0">
        <w:t xml:space="preserve">in turn </w:t>
      </w:r>
      <w:r>
        <w:t>forms part of a highly accurate map. For their part, automated vehicles detect the road features around them and consult the map to see whether the traffic signs or guardrails they have recognized match those recorded there. This comparison enables the cars to accurately determine their position in the lane – relative to the highly accurate map – down to the nearest centimeter.</w:t>
      </w:r>
    </w:p>
    <w:p w:rsidR="00F42A6B" w:rsidRDefault="00F42A6B" w:rsidP="00F06ABD"/>
    <w:p w:rsidR="00E93B50" w:rsidRPr="006C01C8" w:rsidRDefault="00FA7D59">
      <w:pPr>
        <w:pStyle w:val="Zwischenberschrift"/>
        <w:rPr>
          <w:b w:val="0"/>
        </w:rPr>
      </w:pPr>
      <w:r>
        <w:rPr>
          <w:bCs/>
        </w:rPr>
        <w:t>Press photo</w:t>
      </w:r>
      <w:r w:rsidR="00965237">
        <w:rPr>
          <w:bCs/>
        </w:rPr>
        <w:t>s</w:t>
      </w:r>
      <w:r w:rsidR="00B57B66">
        <w:rPr>
          <w:bCs/>
        </w:rPr>
        <w:t>:</w:t>
      </w:r>
      <w:r>
        <w:rPr>
          <w:b w:val="0"/>
        </w:rPr>
        <w:t xml:space="preserve"> </w:t>
      </w:r>
      <w:r w:rsidR="004A6F22" w:rsidRPr="008E66B6">
        <w:rPr>
          <w:b w:val="0"/>
          <w:lang w:val="de-DE"/>
        </w:rPr>
        <w:t>#</w:t>
      </w:r>
      <w:r w:rsidR="004A6F22">
        <w:rPr>
          <w:b w:val="0"/>
          <w:lang w:val="de-DE"/>
        </w:rPr>
        <w:t xml:space="preserve">1709800, </w:t>
      </w:r>
      <w:r w:rsidR="004A6F22" w:rsidRPr="008E66B6">
        <w:rPr>
          <w:b w:val="0"/>
          <w:lang w:val="de-DE"/>
        </w:rPr>
        <w:t>#</w:t>
      </w:r>
      <w:r w:rsidR="004A6F22">
        <w:rPr>
          <w:b w:val="0"/>
          <w:lang w:val="de-DE"/>
        </w:rPr>
        <w:t xml:space="preserve">1709801, </w:t>
      </w:r>
      <w:r w:rsidR="004A6F22" w:rsidRPr="008E66B6">
        <w:rPr>
          <w:b w:val="0"/>
          <w:lang w:val="de-DE"/>
        </w:rPr>
        <w:t>#</w:t>
      </w:r>
      <w:r w:rsidR="004A6F22">
        <w:rPr>
          <w:b w:val="0"/>
          <w:lang w:val="de-DE"/>
        </w:rPr>
        <w:t xml:space="preserve">1709802, </w:t>
      </w:r>
      <w:r w:rsidR="004A6F22" w:rsidRPr="008E66B6">
        <w:rPr>
          <w:b w:val="0"/>
          <w:lang w:val="de-DE"/>
        </w:rPr>
        <w:t>#</w:t>
      </w:r>
      <w:r w:rsidR="004A6F22">
        <w:rPr>
          <w:b w:val="0"/>
          <w:lang w:val="de-DE"/>
        </w:rPr>
        <w:t xml:space="preserve">1709803, </w:t>
      </w:r>
      <w:r w:rsidR="004A6F22" w:rsidRPr="008E66B6">
        <w:rPr>
          <w:b w:val="0"/>
          <w:lang w:val="de-DE"/>
        </w:rPr>
        <w:t>#</w:t>
      </w:r>
      <w:r w:rsidR="004A6F22">
        <w:rPr>
          <w:b w:val="0"/>
          <w:lang w:val="de-DE"/>
        </w:rPr>
        <w:t xml:space="preserve">1709805  </w:t>
      </w:r>
    </w:p>
    <w:p w:rsidR="003067C6" w:rsidRDefault="003067C6"/>
    <w:p w:rsidR="003067C6" w:rsidRPr="003067C6" w:rsidRDefault="003067C6">
      <w:pPr>
        <w:rPr>
          <w:b/>
        </w:rPr>
      </w:pPr>
      <w:r w:rsidRPr="003067C6">
        <w:rPr>
          <w:b/>
        </w:rPr>
        <w:t xml:space="preserve">Bosch at NAIAS 2019: </w:t>
      </w:r>
    </w:p>
    <w:p w:rsidR="00BA5357" w:rsidRPr="006C01C8" w:rsidRDefault="003067C6" w:rsidP="005F7A86">
      <w:pPr>
        <w:pStyle w:val="ListParagraph"/>
        <w:numPr>
          <w:ilvl w:val="0"/>
          <w:numId w:val="8"/>
        </w:numPr>
      </w:pPr>
      <w:r>
        <w:t xml:space="preserve">Monday – Thursday, January 14-17, 2019 at </w:t>
      </w:r>
      <w:proofErr w:type="spellStart"/>
      <w:r>
        <w:t>Cobo</w:t>
      </w:r>
      <w:proofErr w:type="spellEnd"/>
      <w:r>
        <w:t xml:space="preserve"> Center, Room 330A</w:t>
      </w:r>
      <w:r>
        <w:br/>
      </w:r>
    </w:p>
    <w:p w:rsidR="00E93B50" w:rsidRPr="006C01C8" w:rsidRDefault="00FA7D59">
      <w:pPr>
        <w:pStyle w:val="Zwischenberschrift"/>
      </w:pPr>
      <w:r>
        <w:rPr>
          <w:bCs/>
        </w:rPr>
        <w:t>Contact person for press inquiries</w:t>
      </w:r>
      <w:r w:rsidR="00B57B66">
        <w:rPr>
          <w:bCs/>
        </w:rPr>
        <w:t>:</w:t>
      </w:r>
    </w:p>
    <w:p w:rsidR="00944575" w:rsidRPr="006C01C8" w:rsidRDefault="003067C6" w:rsidP="00944575">
      <w:pPr>
        <w:pStyle w:val="Zwischenberschrift"/>
        <w:rPr>
          <w:b w:val="0"/>
        </w:rPr>
      </w:pPr>
      <w:r>
        <w:rPr>
          <w:b w:val="0"/>
        </w:rPr>
        <w:t>Tim Wieland</w:t>
      </w:r>
      <w:r w:rsidR="00374BD8">
        <w:rPr>
          <w:b w:val="0"/>
        </w:rPr>
        <w:br/>
        <w:t xml:space="preserve">Phone: </w:t>
      </w:r>
      <w:r>
        <w:rPr>
          <w:b w:val="0"/>
        </w:rPr>
        <w:t>+1 248-876-7708</w:t>
      </w:r>
    </w:p>
    <w:p w:rsidR="00E93B50" w:rsidRPr="006C01C8" w:rsidRDefault="00FA7D59" w:rsidP="00944575">
      <w:r>
        <w:t>Twitter: @</w:t>
      </w:r>
      <w:proofErr w:type="spellStart"/>
      <w:r w:rsidR="003067C6">
        <w:t>timwieland</w:t>
      </w:r>
      <w:proofErr w:type="spellEnd"/>
    </w:p>
    <w:p w:rsidR="003B2DEB" w:rsidRDefault="003B2DEB" w:rsidP="00B529E3"/>
    <w:p w:rsidR="00B57B66" w:rsidRDefault="00B57B66" w:rsidP="00B529E3"/>
    <w:p w:rsidR="00374BD8" w:rsidRPr="00A52BAC" w:rsidRDefault="00374BD8" w:rsidP="00374BD8">
      <w:pPr>
        <w:spacing w:line="240" w:lineRule="auto"/>
        <w:rPr>
          <w:i/>
          <w:iCs/>
          <w:sz w:val="18"/>
          <w:szCs w:val="18"/>
        </w:rPr>
      </w:pPr>
      <w:r w:rsidRPr="00A52BAC">
        <w:rPr>
          <w:i/>
          <w:iCs/>
          <w:sz w:val="18"/>
          <w:szCs w:val="18"/>
        </w:rPr>
        <w:t>Mobility Solutions is the largest Bosch Group business sector. In 2017, its sales came to 47.4 billion euros, or 61</w:t>
      </w:r>
      <w:r>
        <w:rPr>
          <w:i/>
          <w:iCs/>
          <w:sz w:val="18"/>
          <w:szCs w:val="18"/>
        </w:rPr>
        <w:t> </w:t>
      </w:r>
      <w:r w:rsidRPr="00A52BAC">
        <w:rPr>
          <w:i/>
          <w:iCs/>
          <w:sz w:val="18"/>
          <w:szCs w:val="18"/>
        </w:rPr>
        <w:t xml:space="preserve">percent of total group sales. This makes the Bosch Group one of </w:t>
      </w:r>
      <w:r>
        <w:rPr>
          <w:i/>
          <w:iCs/>
          <w:sz w:val="18"/>
          <w:szCs w:val="18"/>
        </w:rPr>
        <w:br/>
      </w:r>
      <w:r w:rsidRPr="00A52BAC">
        <w:rPr>
          <w:i/>
          <w:iCs/>
          <w:sz w:val="18"/>
          <w:szCs w:val="18"/>
        </w:rPr>
        <w:t xml:space="preserve">the leading automotive suppliers. The Mobility Solutions business sector pursues a vision </w:t>
      </w:r>
      <w:r>
        <w:rPr>
          <w:i/>
          <w:iCs/>
          <w:sz w:val="18"/>
          <w:szCs w:val="18"/>
        </w:rPr>
        <w:br/>
      </w:r>
      <w:r w:rsidRPr="00A52BAC">
        <w:rPr>
          <w:i/>
          <w:iCs/>
          <w:sz w:val="18"/>
          <w:szCs w:val="18"/>
        </w:rPr>
        <w:t>of</w:t>
      </w:r>
      <w:r>
        <w:rPr>
          <w:i/>
          <w:iCs/>
          <w:sz w:val="18"/>
          <w:szCs w:val="18"/>
        </w:rPr>
        <w:t xml:space="preserve"> mobility that is accident-free, </w:t>
      </w:r>
      <w:r w:rsidRPr="00A52BAC">
        <w:rPr>
          <w:i/>
          <w:iCs/>
          <w:sz w:val="18"/>
          <w:szCs w:val="18"/>
        </w:rPr>
        <w:t xml:space="preserve">emissions-free, and stress-free, and combines the group’s expertise in the domains of automation, electrification, and connectivity. For its customers, </w:t>
      </w:r>
      <w:r>
        <w:rPr>
          <w:i/>
          <w:iCs/>
          <w:sz w:val="18"/>
          <w:szCs w:val="18"/>
        </w:rPr>
        <w:br/>
      </w:r>
      <w:r w:rsidRPr="00A52BAC">
        <w:rPr>
          <w:i/>
          <w:iCs/>
          <w:sz w:val="18"/>
          <w:szCs w:val="18"/>
        </w:rPr>
        <w:t xml:space="preserve">the outcome is integrated mobility solutions. The business sector’s main areas of activity </w:t>
      </w:r>
      <w:r>
        <w:rPr>
          <w:i/>
          <w:iCs/>
          <w:sz w:val="18"/>
          <w:szCs w:val="18"/>
        </w:rPr>
        <w:br/>
      </w:r>
      <w:r w:rsidRPr="00A52BAC">
        <w:rPr>
          <w:i/>
          <w:iCs/>
          <w:sz w:val="18"/>
          <w:szCs w:val="18"/>
        </w:rPr>
        <w:t xml:space="preserve">are injection technology and powertrain peripherals for internal-combustion engines, diverse solutions for powertrain electrification, vehicle safety systems, driver-assistance and automated functions, technology for user-friendly infotainment as well as vehicle-to-vehicle </w:t>
      </w:r>
      <w:r>
        <w:rPr>
          <w:i/>
          <w:iCs/>
          <w:sz w:val="18"/>
          <w:szCs w:val="18"/>
        </w:rPr>
        <w:br/>
      </w:r>
      <w:r w:rsidRPr="00A52BAC">
        <w:rPr>
          <w:i/>
          <w:iCs/>
          <w:sz w:val="18"/>
          <w:szCs w:val="18"/>
        </w:rPr>
        <w:t>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rsidR="00374BD8" w:rsidRPr="00A52BAC" w:rsidRDefault="00374BD8" w:rsidP="00374BD8">
      <w:pPr>
        <w:spacing w:line="240" w:lineRule="auto"/>
        <w:rPr>
          <w:i/>
          <w:iCs/>
          <w:sz w:val="18"/>
          <w:szCs w:val="18"/>
        </w:rPr>
      </w:pPr>
    </w:p>
    <w:p w:rsidR="003067C6" w:rsidRDefault="003067C6" w:rsidP="003067C6">
      <w:pPr>
        <w:rPr>
          <w:b/>
          <w:bCs/>
          <w:i/>
          <w:iCs/>
          <w:color w:val="000000"/>
          <w:sz w:val="18"/>
          <w:szCs w:val="18"/>
        </w:rPr>
      </w:pPr>
      <w:r>
        <w:rPr>
          <w:b/>
          <w:bCs/>
          <w:i/>
          <w:iCs/>
          <w:color w:val="000000"/>
          <w:sz w:val="18"/>
          <w:szCs w:val="18"/>
        </w:rPr>
        <w:t>About Bosch</w:t>
      </w:r>
    </w:p>
    <w:p w:rsidR="003067C6" w:rsidRDefault="003067C6" w:rsidP="003067C6">
      <w:pPr>
        <w:spacing w:line="240" w:lineRule="auto"/>
        <w:rPr>
          <w:rFonts w:ascii="Calibri" w:hAnsi="Calibri" w:cs="Calibri"/>
          <w:color w:val="000000"/>
          <w:sz w:val="22"/>
          <w:szCs w:val="22"/>
        </w:rPr>
      </w:pPr>
      <w:r>
        <w:rPr>
          <w:i/>
          <w:iCs/>
          <w:color w:val="000000"/>
          <w:sz w:val="18"/>
          <w:szCs w:val="18"/>
        </w:rPr>
        <w:t>Having established a regional presence in 1906 in North America, the Bosch Group employs nearly 34,500</w:t>
      </w:r>
      <w:r>
        <w:rPr>
          <w:rStyle w:val="apple-converted-space"/>
          <w:rFonts w:ascii="Calibri" w:hAnsi="Calibri" w:cs="Calibri"/>
          <w:i/>
          <w:iCs/>
          <w:color w:val="2F5496"/>
          <w:sz w:val="20"/>
          <w:szCs w:val="20"/>
        </w:rPr>
        <w:t xml:space="preserve"> </w:t>
      </w:r>
      <w:r>
        <w:rPr>
          <w:i/>
          <w:iCs/>
          <w:color w:val="000000"/>
          <w:sz w:val="18"/>
          <w:szCs w:val="18"/>
        </w:rPr>
        <w:t>associates in more than 100 locations, as of December 31, 2017. In 2017 Bosch generated consolidated sales of $13.7 billion in the U.S., Canada and Mexico. For more information, visit</w:t>
      </w:r>
      <w:r>
        <w:rPr>
          <w:rStyle w:val="apple-converted-space"/>
          <w:i/>
          <w:iCs/>
          <w:color w:val="000000"/>
          <w:sz w:val="18"/>
          <w:szCs w:val="18"/>
        </w:rPr>
        <w:t xml:space="preserve"> </w:t>
      </w:r>
      <w:hyperlink r:id="rId12" w:history="1">
        <w:r>
          <w:rPr>
            <w:rStyle w:val="Hyperlink"/>
            <w:i/>
            <w:iCs/>
            <w:sz w:val="18"/>
            <w:szCs w:val="18"/>
          </w:rPr>
          <w:t>twitter.com/boschusa</w:t>
        </w:r>
      </w:hyperlink>
      <w:r>
        <w:rPr>
          <w:i/>
          <w:iCs/>
          <w:color w:val="000000"/>
          <w:sz w:val="18"/>
          <w:szCs w:val="18"/>
        </w:rPr>
        <w:t>,</w:t>
      </w:r>
      <w:r>
        <w:rPr>
          <w:rStyle w:val="apple-converted-space"/>
          <w:rFonts w:ascii="Calibri" w:hAnsi="Calibri" w:cs="Calibri"/>
          <w:color w:val="0000FF"/>
          <w:sz w:val="22"/>
          <w:szCs w:val="22"/>
          <w:u w:val="single"/>
        </w:rPr>
        <w:t xml:space="preserve"> </w:t>
      </w:r>
      <w:hyperlink r:id="rId13" w:history="1">
        <w:r>
          <w:rPr>
            <w:rStyle w:val="Hyperlink"/>
            <w:i/>
            <w:iCs/>
            <w:sz w:val="18"/>
            <w:szCs w:val="18"/>
          </w:rPr>
          <w:t>twitter.com/boschmexico</w:t>
        </w:r>
      </w:hyperlink>
      <w:r>
        <w:rPr>
          <w:rStyle w:val="apple-converted-space"/>
          <w:i/>
          <w:iCs/>
          <w:color w:val="000000"/>
          <w:sz w:val="18"/>
          <w:szCs w:val="18"/>
        </w:rPr>
        <w:t xml:space="preserve"> </w:t>
      </w:r>
      <w:r>
        <w:rPr>
          <w:i/>
          <w:iCs/>
          <w:color w:val="000000"/>
          <w:sz w:val="18"/>
          <w:szCs w:val="18"/>
        </w:rPr>
        <w:t>and</w:t>
      </w:r>
      <w:r>
        <w:rPr>
          <w:rStyle w:val="apple-converted-space"/>
          <w:i/>
          <w:iCs/>
          <w:color w:val="000000"/>
          <w:sz w:val="18"/>
          <w:szCs w:val="18"/>
        </w:rPr>
        <w:t xml:space="preserve"> </w:t>
      </w:r>
      <w:hyperlink r:id="rId14" w:history="1">
        <w:r>
          <w:rPr>
            <w:rStyle w:val="Hyperlink"/>
            <w:i/>
            <w:iCs/>
            <w:sz w:val="18"/>
            <w:szCs w:val="18"/>
          </w:rPr>
          <w:t>www.bosch.ca</w:t>
        </w:r>
      </w:hyperlink>
      <w:r>
        <w:rPr>
          <w:i/>
          <w:iCs/>
          <w:color w:val="000000"/>
          <w:sz w:val="18"/>
          <w:szCs w:val="18"/>
        </w:rPr>
        <w:t>.</w:t>
      </w:r>
    </w:p>
    <w:p w:rsidR="003067C6" w:rsidRDefault="003067C6" w:rsidP="003067C6">
      <w:pPr>
        <w:spacing w:line="240" w:lineRule="auto"/>
        <w:rPr>
          <w:rFonts w:ascii="Calibri" w:hAnsi="Calibri" w:cs="Calibri"/>
          <w:color w:val="000000"/>
          <w:sz w:val="22"/>
          <w:szCs w:val="22"/>
        </w:rPr>
      </w:pPr>
    </w:p>
    <w:p w:rsidR="003067C6" w:rsidRDefault="003067C6" w:rsidP="003067C6">
      <w:pPr>
        <w:spacing w:line="240" w:lineRule="auto"/>
        <w:rPr>
          <w:i/>
          <w:iCs/>
          <w:color w:val="000000"/>
          <w:sz w:val="18"/>
          <w:szCs w:val="18"/>
        </w:rPr>
      </w:pPr>
      <w:r>
        <w:rPr>
          <w:i/>
          <w:iCs/>
          <w:color w:val="000000"/>
          <w:sz w:val="18"/>
          <w:szCs w:val="18"/>
        </w:rPr>
        <w:t xml:space="preserve">The Bosch Group is a leading global supplier of technology and services. It employs roughly 402,000 associates worldwide (as of December 31, 2017). The company generated sales of 78.1 billion euros ($88.2 billion) in 2017. Its operations are divided into four business sectors: Mobility Solutions, Industrial Technology, Consumer Goods, and Energy and Building Technology. As a leading </w:t>
      </w:r>
      <w:proofErr w:type="spellStart"/>
      <w:r>
        <w:rPr>
          <w:i/>
          <w:iCs/>
          <w:color w:val="000000"/>
          <w:sz w:val="18"/>
          <w:szCs w:val="18"/>
        </w:rPr>
        <w:t>IoT</w:t>
      </w:r>
      <w:proofErr w:type="spellEnd"/>
      <w:r>
        <w:rPr>
          <w:i/>
          <w:iCs/>
          <w:color w:val="000000"/>
          <w:sz w:val="18"/>
          <w:szCs w:val="18"/>
        </w:rPr>
        <w:t xml:space="preserve"> company, Bosch offers innovative solutions for smart homes, smart cities, connected mobility, and connected manufacturing. It uses its expertise in sensor technology, software, and services, as well as its own </w:t>
      </w:r>
      <w:proofErr w:type="spellStart"/>
      <w:r>
        <w:rPr>
          <w:i/>
          <w:iCs/>
          <w:color w:val="000000"/>
          <w:sz w:val="18"/>
          <w:szCs w:val="18"/>
        </w:rPr>
        <w:t>IoT</w:t>
      </w:r>
      <w:proofErr w:type="spellEnd"/>
      <w:r>
        <w:rPr>
          <w:i/>
          <w:iCs/>
          <w:color w:val="000000"/>
          <w:sz w:val="18"/>
          <w:szCs w:val="18"/>
        </w:rPr>
        <w:t xml:space="preserve">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64,500 associates in research and development.</w:t>
      </w:r>
    </w:p>
    <w:p w:rsidR="003067C6" w:rsidRDefault="003067C6" w:rsidP="003067C6">
      <w:pPr>
        <w:spacing w:line="240" w:lineRule="auto"/>
        <w:rPr>
          <w:rFonts w:ascii="Calibri" w:hAnsi="Calibri" w:cs="Calibri"/>
          <w:color w:val="000000"/>
          <w:sz w:val="22"/>
          <w:szCs w:val="22"/>
        </w:rPr>
      </w:pPr>
    </w:p>
    <w:p w:rsidR="003067C6" w:rsidRDefault="003067C6" w:rsidP="003067C6">
      <w:pPr>
        <w:spacing w:line="240" w:lineRule="auto"/>
        <w:rPr>
          <w:rFonts w:ascii="Calibri" w:hAnsi="Calibri" w:cs="Calibri"/>
          <w:color w:val="000000"/>
          <w:sz w:val="22"/>
          <w:szCs w:val="22"/>
        </w:rPr>
      </w:pPr>
      <w:r>
        <w:rPr>
          <w:i/>
          <w:iCs/>
          <w:color w:val="000000"/>
          <w:sz w:val="18"/>
          <w:szCs w:val="18"/>
        </w:rPr>
        <w:t xml:space="preserve">Additional information is available online at </w:t>
      </w:r>
      <w:hyperlink r:id="rId15" w:history="1">
        <w:r>
          <w:rPr>
            <w:rStyle w:val="Hyperlink"/>
            <w:i/>
            <w:iCs/>
            <w:sz w:val="18"/>
            <w:szCs w:val="18"/>
          </w:rPr>
          <w:t>www.bosch.com</w:t>
        </w:r>
      </w:hyperlink>
      <w:r>
        <w:rPr>
          <w:i/>
          <w:iCs/>
          <w:color w:val="000000"/>
          <w:sz w:val="18"/>
          <w:szCs w:val="18"/>
        </w:rPr>
        <w:t>,</w:t>
      </w:r>
      <w:r>
        <w:rPr>
          <w:rStyle w:val="apple-converted-space"/>
          <w:i/>
          <w:iCs/>
          <w:color w:val="000000"/>
          <w:sz w:val="18"/>
          <w:szCs w:val="18"/>
        </w:rPr>
        <w:t xml:space="preserve"> </w:t>
      </w:r>
      <w:hyperlink r:id="rId16" w:history="1">
        <w:r>
          <w:rPr>
            <w:rStyle w:val="Hyperlink"/>
            <w:i/>
            <w:iCs/>
            <w:sz w:val="18"/>
            <w:szCs w:val="18"/>
          </w:rPr>
          <w:t>www.iot.bosch.com</w:t>
        </w:r>
      </w:hyperlink>
      <w:r>
        <w:rPr>
          <w:i/>
          <w:iCs/>
          <w:color w:val="000000"/>
          <w:sz w:val="18"/>
          <w:szCs w:val="18"/>
        </w:rPr>
        <w:t xml:space="preserve">, </w:t>
      </w:r>
      <w:hyperlink r:id="rId17" w:history="1">
        <w:r>
          <w:rPr>
            <w:rStyle w:val="Hyperlink"/>
            <w:i/>
            <w:iCs/>
            <w:sz w:val="18"/>
            <w:szCs w:val="18"/>
          </w:rPr>
          <w:t>www.bosch-press.com</w:t>
        </w:r>
      </w:hyperlink>
      <w:r>
        <w:rPr>
          <w:i/>
          <w:iCs/>
          <w:color w:val="000000"/>
          <w:sz w:val="18"/>
          <w:szCs w:val="18"/>
        </w:rPr>
        <w:t>,</w:t>
      </w:r>
      <w:r>
        <w:rPr>
          <w:rStyle w:val="apple-converted-space"/>
          <w:i/>
          <w:iCs/>
          <w:color w:val="000000"/>
          <w:sz w:val="18"/>
          <w:szCs w:val="18"/>
        </w:rPr>
        <w:t xml:space="preserve"> </w:t>
      </w:r>
      <w:hyperlink r:id="rId18" w:history="1">
        <w:r>
          <w:rPr>
            <w:rStyle w:val="Hyperlink"/>
            <w:i/>
            <w:iCs/>
            <w:sz w:val="18"/>
            <w:szCs w:val="18"/>
          </w:rPr>
          <w:t>www.twitter.com/BoschPresse</w:t>
        </w:r>
      </w:hyperlink>
      <w:r>
        <w:rPr>
          <w:i/>
          <w:iCs/>
          <w:color w:val="000000"/>
          <w:sz w:val="18"/>
          <w:szCs w:val="18"/>
        </w:rPr>
        <w:t>.</w:t>
      </w:r>
    </w:p>
    <w:p w:rsidR="003067C6" w:rsidRDefault="003067C6" w:rsidP="003067C6">
      <w:pPr>
        <w:spacing w:line="240" w:lineRule="auto"/>
        <w:rPr>
          <w:i/>
          <w:iCs/>
          <w:color w:val="000000"/>
          <w:sz w:val="18"/>
          <w:szCs w:val="18"/>
        </w:rPr>
      </w:pPr>
    </w:p>
    <w:p w:rsidR="003067C6" w:rsidRDefault="003067C6" w:rsidP="003067C6">
      <w:pPr>
        <w:spacing w:line="240" w:lineRule="auto"/>
        <w:rPr>
          <w:rFonts w:ascii="Calibri" w:hAnsi="Calibri" w:cs="Calibri"/>
          <w:color w:val="000000"/>
          <w:sz w:val="22"/>
          <w:szCs w:val="22"/>
        </w:rPr>
      </w:pPr>
      <w:r>
        <w:rPr>
          <w:i/>
          <w:iCs/>
          <w:color w:val="000000"/>
          <w:sz w:val="18"/>
          <w:szCs w:val="18"/>
        </w:rPr>
        <w:t>Exchange rate: 1 EUR = $1.12968</w:t>
      </w:r>
    </w:p>
    <w:p w:rsidR="00BF085E" w:rsidRPr="00374BD8" w:rsidRDefault="00BF085E" w:rsidP="003067C6">
      <w:pPr>
        <w:spacing w:line="240" w:lineRule="auto"/>
        <w:rPr>
          <w:i/>
          <w:sz w:val="18"/>
          <w:szCs w:val="18"/>
          <w:lang w:val="en-GB"/>
        </w:rPr>
      </w:pPr>
    </w:p>
    <w:sectPr w:rsidR="00BF085E" w:rsidRPr="00374BD8" w:rsidSect="00F8499B">
      <w:headerReference w:type="default" r:id="rId19"/>
      <w:footerReference w:type="default" r:id="rId20"/>
      <w:headerReference w:type="first" r:id="rId21"/>
      <w:footerReference w:type="first" r:id="rId22"/>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FDC" w:rsidRDefault="00FA7D59">
      <w:pPr>
        <w:spacing w:line="240" w:lineRule="auto"/>
      </w:pPr>
      <w:r>
        <w:separator/>
      </w:r>
    </w:p>
  </w:endnote>
  <w:endnote w:type="continuationSeparator" w:id="0">
    <w:p w:rsidR="00733FDC" w:rsidRDefault="00FA7D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B" w:usb1="00000008" w:usb2="0282A578" w:usb3="00000008" w:csb0="0000002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6C01C8" w:rsidRDefault="00FA7D59"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sidR="00963934">
      <w:rPr>
        <w:rFonts w:ascii="Bosch Office Sans" w:hAnsi="Bosch Office Sans"/>
        <w:sz w:val="15"/>
        <w:szCs w:val="15"/>
      </w:rPr>
      <w:t>4</w:t>
    </w:r>
    <w:r>
      <w:rPr>
        <w:rFonts w:ascii="Bosch Office Sans" w:hAnsi="Bosch Office Sans"/>
        <w:sz w:val="15"/>
        <w:szCs w:val="15"/>
      </w:rPr>
      <w:fldChar w:fldCharType="end"/>
    </w:r>
    <w:r>
      <w:rPr>
        <w:rFonts w:ascii="Bosch Office Sans" w:hAnsi="Bosch Office Sans"/>
        <w:sz w:val="15"/>
        <w:szCs w:val="15"/>
      </w:rPr>
      <w:t xml:space="preserve"> of </w:t>
    </w:r>
    <w:r>
      <w:rPr>
        <w:rFonts w:ascii="Bosch Office Sans" w:hAnsi="Bosch Office Sans"/>
        <w:sz w:val="15"/>
        <w:szCs w:val="15"/>
      </w:rPr>
      <w:fldChar w:fldCharType="begin"/>
    </w:r>
    <w:r>
      <w:rPr>
        <w:rFonts w:ascii="Bosch Office Sans" w:hAnsi="Bosch Office Sans"/>
        <w:sz w:val="15"/>
        <w:szCs w:val="15"/>
      </w:rPr>
      <w:instrText xml:space="preserve"> NUMPAGES   \* MERGEFORMAT </w:instrText>
    </w:r>
    <w:r>
      <w:rPr>
        <w:rFonts w:ascii="Bosch Office Sans" w:hAnsi="Bosch Office Sans"/>
        <w:sz w:val="15"/>
        <w:szCs w:val="15"/>
      </w:rPr>
      <w:fldChar w:fldCharType="separate"/>
    </w:r>
    <w:r w:rsidR="00963934">
      <w:rPr>
        <w:rFonts w:ascii="Bosch Office Sans" w:hAnsi="Bosch Office Sans"/>
        <w:sz w:val="15"/>
        <w:szCs w:val="15"/>
      </w:rPr>
      <w:t>4</w:t>
    </w:r>
    <w:r>
      <w:rPr>
        <w:rFonts w:ascii="Bosch Office Sans" w:hAnsi="Bosch Office Sans"/>
        <w:sz w:val="15"/>
        <w:szCs w:val="15"/>
      </w:rPr>
      <w:fldChar w:fldCharType="end"/>
    </w:r>
  </w:p>
  <w:p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938" w:type="dxa"/>
      <w:tblLayout w:type="fixed"/>
      <w:tblCellMar>
        <w:left w:w="0" w:type="dxa"/>
        <w:right w:w="0" w:type="dxa"/>
      </w:tblCellMar>
      <w:tblLook w:val="01E0" w:firstRow="1" w:lastRow="1" w:firstColumn="1" w:lastColumn="1" w:noHBand="0" w:noVBand="0"/>
    </w:tblPr>
    <w:tblGrid>
      <w:gridCol w:w="1846"/>
      <w:gridCol w:w="2982"/>
      <w:gridCol w:w="3110"/>
    </w:tblGrid>
    <w:tr w:rsidR="00E03BDD" w:rsidTr="00FA7D59">
      <w:tc>
        <w:tcPr>
          <w:tcW w:w="1846" w:type="dxa"/>
        </w:tcPr>
        <w:p w:rsidR="00967DAB" w:rsidRPr="00FA7D59" w:rsidRDefault="00FA7D59"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FA7D59">
            <w:rPr>
              <w:rFonts w:ascii="Bosch Office Sans" w:hAnsi="Bosch Office Sans"/>
              <w:sz w:val="15"/>
              <w:szCs w:val="15"/>
              <w:lang w:val="de-DE"/>
            </w:rPr>
            <w:t>Robert Bosch GmbH</w:t>
          </w:r>
        </w:p>
        <w:p w:rsidR="00967DAB" w:rsidRPr="00FA7D59" w:rsidRDefault="00FA7D59"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FA7D59">
            <w:rPr>
              <w:rFonts w:ascii="Bosch Office Sans" w:hAnsi="Bosch Office Sans"/>
              <w:sz w:val="15"/>
              <w:szCs w:val="15"/>
              <w:lang w:val="de-DE"/>
            </w:rPr>
            <w:t>Postfach 10 60 50</w:t>
          </w:r>
        </w:p>
        <w:p w:rsidR="00967DAB" w:rsidRPr="00FA7D59" w:rsidRDefault="00FA7D59"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FA7D59">
            <w:rPr>
              <w:rFonts w:ascii="Bosch Office Sans" w:hAnsi="Bosch Office Sans"/>
              <w:sz w:val="15"/>
              <w:szCs w:val="15"/>
              <w:lang w:val="de-DE"/>
            </w:rPr>
            <w:t>D-70049 Stuttgart</w:t>
          </w:r>
          <w:r w:rsidR="00374BD8">
            <w:rPr>
              <w:rFonts w:ascii="Bosch Office Sans" w:hAnsi="Bosch Office Sans"/>
              <w:sz w:val="15"/>
              <w:szCs w:val="15"/>
              <w:lang w:val="de-DE"/>
            </w:rPr>
            <w:t>,</w:t>
          </w:r>
          <w:r w:rsidR="00374BD8">
            <w:rPr>
              <w:rFonts w:ascii="Bosch Office Sans" w:hAnsi="Bosch Office Sans"/>
              <w:sz w:val="15"/>
              <w:szCs w:val="15"/>
              <w:lang w:val="de-DE"/>
            </w:rPr>
            <w:br/>
            <w:t>Germany</w:t>
          </w:r>
        </w:p>
      </w:tc>
      <w:tc>
        <w:tcPr>
          <w:tcW w:w="2982" w:type="dxa"/>
        </w:tcPr>
        <w:p w:rsidR="00967DAB" w:rsidRPr="00FA7D59" w:rsidRDefault="00FA7D59"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FA7D59">
            <w:rPr>
              <w:rFonts w:ascii="Bosch Office Sans" w:hAnsi="Bosch Office Sans"/>
              <w:sz w:val="15"/>
              <w:szCs w:val="15"/>
              <w:lang w:val="de-DE"/>
            </w:rPr>
            <w:t>E-mail</w:t>
          </w:r>
          <w:r w:rsidRPr="00FA7D59">
            <w:rPr>
              <w:rFonts w:ascii="Bosch Office Sans" w:hAnsi="Bosch Office Sans"/>
              <w:sz w:val="15"/>
              <w:szCs w:val="15"/>
              <w:lang w:val="de-DE"/>
            </w:rPr>
            <w:tab/>
            <w:t>joern.ebberg@de.bosch.com</w:t>
          </w:r>
        </w:p>
        <w:p w:rsidR="00967DAB" w:rsidRPr="006C01C8" w:rsidRDefault="00FA7D59"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Phone</w:t>
          </w:r>
          <w:r>
            <w:rPr>
              <w:rFonts w:ascii="Bosch Office Sans" w:hAnsi="Bosch Office Sans"/>
              <w:sz w:val="15"/>
              <w:szCs w:val="15"/>
            </w:rPr>
            <w:tab/>
            <w:t>+49 711 811-26223</w:t>
          </w:r>
        </w:p>
        <w:p w:rsidR="00967DAB" w:rsidRPr="006C01C8" w:rsidRDefault="00FA7D59" w:rsidP="00497C0A">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Twitter</w:t>
          </w:r>
          <w:r>
            <w:rPr>
              <w:rFonts w:ascii="Bosch Office Sans" w:hAnsi="Bosch Office Sans"/>
              <w:sz w:val="15"/>
              <w:szCs w:val="15"/>
            </w:rPr>
            <w:tab/>
            <w:t>@joernebberg</w:t>
          </w:r>
        </w:p>
      </w:tc>
      <w:tc>
        <w:tcPr>
          <w:tcW w:w="3110" w:type="dxa"/>
        </w:tcPr>
        <w:p w:rsidR="00967DAB" w:rsidRPr="006C01C8" w:rsidRDefault="00FA7D59"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rsidR="00967DAB" w:rsidRPr="006C01C8" w:rsidRDefault="00FA7D59"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and Brand Management</w:t>
          </w:r>
        </w:p>
        <w:p w:rsidR="00967DAB" w:rsidRPr="000B0826" w:rsidRDefault="00FA7D59"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Senior Vice President: Dr. Christoph Zemelka</w:t>
          </w:r>
        </w:p>
        <w:p w:rsidR="00967DAB" w:rsidRPr="006C01C8" w:rsidRDefault="00FA7D59"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www.bosch-press.com</w:t>
          </w:r>
        </w:p>
      </w:tc>
    </w:tr>
  </w:tbl>
  <w:p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FDC" w:rsidRDefault="00FA7D59">
      <w:pPr>
        <w:spacing w:line="240" w:lineRule="auto"/>
      </w:pPr>
      <w:r>
        <w:separator/>
      </w:r>
    </w:p>
  </w:footnote>
  <w:footnote w:type="continuationSeparator" w:id="0">
    <w:p w:rsidR="00733FDC" w:rsidRDefault="00FA7D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7C78E5" w:rsidRDefault="00FA7D59"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eastAsia="Bosch Office Sans" w:hAnsi="Bosch Office Sans"/>
        <w:color w:val="000000"/>
        <w:sz w:val="20"/>
      </w:rPr>
      <w:t xml:space="preserve"> </w:t>
    </w:r>
  </w:p>
  <w:p w:rsidR="007C78E5" w:rsidRDefault="00FA7D59" w:rsidP="007C78E5">
    <w:pPr>
      <w:framePr w:w="4536" w:h="561" w:wrap="around" w:vAnchor="page" w:hAnchor="page" w:xAlign="right" w:y="659" w:anchorLock="1"/>
      <w:tabs>
        <w:tab w:val="right" w:pos="1667"/>
      </w:tabs>
    </w:pPr>
    <w:r>
      <w:tab/>
      <w:t xml:space="preserve"> </w:t>
    </w:r>
    <w:r>
      <w:rPr>
        <w:sz w:val="2"/>
        <w:szCs w:val="2"/>
      </w:rPr>
      <w:t xml:space="preserve"> </w:t>
    </w: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DAB" w:rsidRPr="006C01C8" w:rsidRDefault="00405C3C"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Novem</w:t>
    </w:r>
    <w:r w:rsidR="00A533BD">
      <w:rPr>
        <w:rFonts w:ascii="Bosch Office Sans" w:hAnsi="Bosch Office Sans"/>
        <w:sz w:val="21"/>
      </w:rPr>
      <w:t>ber</w:t>
    </w:r>
    <w:r w:rsidR="00374BD8">
      <w:rPr>
        <w:rFonts w:ascii="Bosch Office Sans" w:hAnsi="Bosch Office Sans"/>
        <w:sz w:val="21"/>
      </w:rPr>
      <w:t xml:space="preserve"> 2</w:t>
    </w:r>
    <w:r>
      <w:rPr>
        <w:rFonts w:ascii="Bosch Office Sans" w:hAnsi="Bosch Office Sans"/>
        <w:sz w:val="21"/>
      </w:rPr>
      <w:t>7</w:t>
    </w:r>
    <w:r w:rsidR="00FA7D59">
      <w:rPr>
        <w:rFonts w:ascii="Bosch Office Sans" w:hAnsi="Bosch Office Sans"/>
        <w:sz w:val="21"/>
      </w:rPr>
      <w:t>, 2018</w:t>
    </w:r>
  </w:p>
  <w:p w:rsidR="00967DAB" w:rsidRPr="006C01C8" w:rsidRDefault="00FA7D59"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 xml:space="preserve">PI </w:t>
    </w:r>
    <w:r w:rsidR="00EA7594">
      <w:rPr>
        <w:rFonts w:ascii="Bosch Office Sans" w:hAnsi="Bosch Office Sans"/>
        <w:sz w:val="21"/>
      </w:rPr>
      <w:t>59</w:t>
    </w:r>
    <w:r>
      <w:rPr>
        <w:rFonts w:ascii="Bosch Office Sans" w:hAnsi="Bosch Office Sans"/>
        <w:sz w:val="21"/>
      </w:rPr>
      <w:t xml:space="preserve"> </w:t>
    </w:r>
    <w:r w:rsidR="00EA7594">
      <w:rPr>
        <w:rFonts w:ascii="Bosch Office Sans" w:hAnsi="Bosch Office Sans"/>
        <w:sz w:val="21"/>
      </w:rPr>
      <w:t>TW</w:t>
    </w:r>
  </w:p>
  <w:p w:rsidR="00C37E1E" w:rsidRPr="00CC33E0" w:rsidRDefault="00FA7D59">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rPr>
      <w:t>Press release</w:t>
    </w:r>
  </w:p>
  <w:p w:rsidR="00E070B1" w:rsidRDefault="00FA7D59" w:rsidP="00E070B1">
    <w:pPr>
      <w:framePr w:w="4536" w:h="561" w:wrap="around" w:vAnchor="page" w:hAnchor="page" w:xAlign="right" w:y="659" w:anchorLock="1"/>
      <w:tabs>
        <w:tab w:val="right" w:pos="1667"/>
      </w:tabs>
    </w:pPr>
    <w:r>
      <w:tab/>
    </w:r>
    <w:bookmarkStart w:id="1" w:name="bkmlogo4"/>
    <w:r>
      <w:t xml:space="preserve"> </w:t>
    </w:r>
    <w:r>
      <w:rPr>
        <w:noProof/>
      </w:rPr>
      <w:drawing>
        <wp:inline distT="0" distB="0" distL="0" distR="0">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487259"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1"/>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E070B1" w:rsidRDefault="00FA7D59"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2" w:name="bkmlogo2"/>
    <w:r>
      <w:rPr>
        <w:rFonts w:ascii="Bosch Office Sans" w:eastAsia="Bosch Office Sans" w:hAnsi="Bosch Office Sans"/>
        <w:color w:val="000000"/>
        <w:sz w:val="20"/>
      </w:rPr>
      <w:drawing>
        <wp:inline distT="0" distB="0" distL="0" distR="0">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017252"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rPr>
      <w:t xml:space="preserve"> </w:t>
    </w:r>
    <w:bookmarkEnd w:id="2"/>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92C04610">
      <w:start w:val="1"/>
      <w:numFmt w:val="bullet"/>
      <w:pStyle w:val="Strichpunkt"/>
      <w:lvlText w:val=""/>
      <w:lvlJc w:val="left"/>
      <w:pPr>
        <w:tabs>
          <w:tab w:val="num" w:pos="360"/>
        </w:tabs>
        <w:ind w:left="360" w:hanging="360"/>
      </w:pPr>
      <w:rPr>
        <w:rFonts w:ascii="Wingdings 3" w:hAnsi="Wingdings 3" w:hint="default"/>
      </w:rPr>
    </w:lvl>
    <w:lvl w:ilvl="1" w:tplc="2C86809A" w:tentative="1">
      <w:start w:val="1"/>
      <w:numFmt w:val="bullet"/>
      <w:lvlText w:val="o"/>
      <w:lvlJc w:val="left"/>
      <w:pPr>
        <w:tabs>
          <w:tab w:val="num" w:pos="1440"/>
        </w:tabs>
        <w:ind w:left="1440" w:hanging="360"/>
      </w:pPr>
      <w:rPr>
        <w:rFonts w:ascii="Courier New" w:hAnsi="Courier New" w:cs="Courier New" w:hint="default"/>
      </w:rPr>
    </w:lvl>
    <w:lvl w:ilvl="2" w:tplc="227E7DE8" w:tentative="1">
      <w:start w:val="1"/>
      <w:numFmt w:val="bullet"/>
      <w:lvlText w:val=""/>
      <w:lvlJc w:val="left"/>
      <w:pPr>
        <w:tabs>
          <w:tab w:val="num" w:pos="2160"/>
        </w:tabs>
        <w:ind w:left="2160" w:hanging="360"/>
      </w:pPr>
      <w:rPr>
        <w:rFonts w:ascii="Wingdings" w:hAnsi="Wingdings" w:hint="default"/>
      </w:rPr>
    </w:lvl>
    <w:lvl w:ilvl="3" w:tplc="B7B4FBAA" w:tentative="1">
      <w:start w:val="1"/>
      <w:numFmt w:val="bullet"/>
      <w:lvlText w:val=""/>
      <w:lvlJc w:val="left"/>
      <w:pPr>
        <w:tabs>
          <w:tab w:val="num" w:pos="2880"/>
        </w:tabs>
        <w:ind w:left="2880" w:hanging="360"/>
      </w:pPr>
      <w:rPr>
        <w:rFonts w:ascii="Symbol" w:hAnsi="Symbol" w:hint="default"/>
      </w:rPr>
    </w:lvl>
    <w:lvl w:ilvl="4" w:tplc="5B16D272" w:tentative="1">
      <w:start w:val="1"/>
      <w:numFmt w:val="bullet"/>
      <w:lvlText w:val="o"/>
      <w:lvlJc w:val="left"/>
      <w:pPr>
        <w:tabs>
          <w:tab w:val="num" w:pos="3600"/>
        </w:tabs>
        <w:ind w:left="3600" w:hanging="360"/>
      </w:pPr>
      <w:rPr>
        <w:rFonts w:ascii="Courier New" w:hAnsi="Courier New" w:cs="Courier New" w:hint="default"/>
      </w:rPr>
    </w:lvl>
    <w:lvl w:ilvl="5" w:tplc="FC6C4580" w:tentative="1">
      <w:start w:val="1"/>
      <w:numFmt w:val="bullet"/>
      <w:lvlText w:val=""/>
      <w:lvlJc w:val="left"/>
      <w:pPr>
        <w:tabs>
          <w:tab w:val="num" w:pos="4320"/>
        </w:tabs>
        <w:ind w:left="4320" w:hanging="360"/>
      </w:pPr>
      <w:rPr>
        <w:rFonts w:ascii="Wingdings" w:hAnsi="Wingdings" w:hint="default"/>
      </w:rPr>
    </w:lvl>
    <w:lvl w:ilvl="6" w:tplc="8B666F54" w:tentative="1">
      <w:start w:val="1"/>
      <w:numFmt w:val="bullet"/>
      <w:lvlText w:val=""/>
      <w:lvlJc w:val="left"/>
      <w:pPr>
        <w:tabs>
          <w:tab w:val="num" w:pos="5040"/>
        </w:tabs>
        <w:ind w:left="5040" w:hanging="360"/>
      </w:pPr>
      <w:rPr>
        <w:rFonts w:ascii="Symbol" w:hAnsi="Symbol" w:hint="default"/>
      </w:rPr>
    </w:lvl>
    <w:lvl w:ilvl="7" w:tplc="490CB0B4" w:tentative="1">
      <w:start w:val="1"/>
      <w:numFmt w:val="bullet"/>
      <w:lvlText w:val="o"/>
      <w:lvlJc w:val="left"/>
      <w:pPr>
        <w:tabs>
          <w:tab w:val="num" w:pos="5760"/>
        </w:tabs>
        <w:ind w:left="5760" w:hanging="360"/>
      </w:pPr>
      <w:rPr>
        <w:rFonts w:ascii="Courier New" w:hAnsi="Courier New" w:cs="Courier New" w:hint="default"/>
      </w:rPr>
    </w:lvl>
    <w:lvl w:ilvl="8" w:tplc="912CC03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F86A55"/>
    <w:multiLevelType w:val="hybridMultilevel"/>
    <w:tmpl w:val="125E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7"/>
  </w:num>
  <w:num w:numId="2">
    <w:abstractNumId w:val="5"/>
  </w:num>
  <w:num w:numId="3">
    <w:abstractNumId w:val="1"/>
  </w:num>
  <w:num w:numId="4">
    <w:abstractNumId w:val="2"/>
  </w:num>
  <w:num w:numId="5">
    <w:abstractNumId w:val="3"/>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2"/>
  <w:drawingGridHorizontalSpacing w:val="142"/>
  <w:drawingGridVerticalSpacing w:val="14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82"/>
    <w:rsid w:val="00007CF3"/>
    <w:rsid w:val="00011D68"/>
    <w:rsid w:val="000273A2"/>
    <w:rsid w:val="000320EB"/>
    <w:rsid w:val="00046290"/>
    <w:rsid w:val="00051CA6"/>
    <w:rsid w:val="00072EA8"/>
    <w:rsid w:val="000753BF"/>
    <w:rsid w:val="000906A7"/>
    <w:rsid w:val="000A18AA"/>
    <w:rsid w:val="000A2DC1"/>
    <w:rsid w:val="000A6F8D"/>
    <w:rsid w:val="000B0826"/>
    <w:rsid w:val="000B20FA"/>
    <w:rsid w:val="000D3977"/>
    <w:rsid w:val="000D3F1E"/>
    <w:rsid w:val="000E7F21"/>
    <w:rsid w:val="00103121"/>
    <w:rsid w:val="00113ACB"/>
    <w:rsid w:val="00113BD0"/>
    <w:rsid w:val="001200B8"/>
    <w:rsid w:val="00141FFE"/>
    <w:rsid w:val="0015571C"/>
    <w:rsid w:val="001616DD"/>
    <w:rsid w:val="00164040"/>
    <w:rsid w:val="001819DF"/>
    <w:rsid w:val="00186BBB"/>
    <w:rsid w:val="0019095F"/>
    <w:rsid w:val="001944BC"/>
    <w:rsid w:val="001949FE"/>
    <w:rsid w:val="001A1340"/>
    <w:rsid w:val="001A2A47"/>
    <w:rsid w:val="001A30BF"/>
    <w:rsid w:val="001B0CCE"/>
    <w:rsid w:val="001B35BE"/>
    <w:rsid w:val="001B460A"/>
    <w:rsid w:val="001C3446"/>
    <w:rsid w:val="001C5CEA"/>
    <w:rsid w:val="001D5791"/>
    <w:rsid w:val="001F0925"/>
    <w:rsid w:val="002009E2"/>
    <w:rsid w:val="0020227C"/>
    <w:rsid w:val="00204654"/>
    <w:rsid w:val="00207CE8"/>
    <w:rsid w:val="00211A6A"/>
    <w:rsid w:val="002145F4"/>
    <w:rsid w:val="002154B5"/>
    <w:rsid w:val="00216279"/>
    <w:rsid w:val="002171B0"/>
    <w:rsid w:val="00230FFA"/>
    <w:rsid w:val="00236A68"/>
    <w:rsid w:val="00240341"/>
    <w:rsid w:val="002531E8"/>
    <w:rsid w:val="002556F2"/>
    <w:rsid w:val="00264A86"/>
    <w:rsid w:val="0026546B"/>
    <w:rsid w:val="002771B2"/>
    <w:rsid w:val="00282AE8"/>
    <w:rsid w:val="0028513C"/>
    <w:rsid w:val="00295A44"/>
    <w:rsid w:val="002A6122"/>
    <w:rsid w:val="002A6DC2"/>
    <w:rsid w:val="002A782A"/>
    <w:rsid w:val="002B1131"/>
    <w:rsid w:val="002B2691"/>
    <w:rsid w:val="002B4E19"/>
    <w:rsid w:val="002D3B25"/>
    <w:rsid w:val="002E0CF3"/>
    <w:rsid w:val="002E3A6B"/>
    <w:rsid w:val="002E4831"/>
    <w:rsid w:val="002F35E5"/>
    <w:rsid w:val="002F39A3"/>
    <w:rsid w:val="0030024A"/>
    <w:rsid w:val="003023C5"/>
    <w:rsid w:val="00302FD4"/>
    <w:rsid w:val="003067C6"/>
    <w:rsid w:val="003109C3"/>
    <w:rsid w:val="00311909"/>
    <w:rsid w:val="0031546C"/>
    <w:rsid w:val="0032286E"/>
    <w:rsid w:val="00323902"/>
    <w:rsid w:val="00324939"/>
    <w:rsid w:val="003363F2"/>
    <w:rsid w:val="0034284C"/>
    <w:rsid w:val="003430F1"/>
    <w:rsid w:val="003463F5"/>
    <w:rsid w:val="003643B0"/>
    <w:rsid w:val="00365477"/>
    <w:rsid w:val="003655B7"/>
    <w:rsid w:val="00374BD8"/>
    <w:rsid w:val="003A4E3E"/>
    <w:rsid w:val="003A6B24"/>
    <w:rsid w:val="003B06CA"/>
    <w:rsid w:val="003B2DEB"/>
    <w:rsid w:val="003B3A40"/>
    <w:rsid w:val="003C695E"/>
    <w:rsid w:val="003D0CFA"/>
    <w:rsid w:val="003D1E56"/>
    <w:rsid w:val="003D3576"/>
    <w:rsid w:val="003E6E15"/>
    <w:rsid w:val="004002D0"/>
    <w:rsid w:val="004017B9"/>
    <w:rsid w:val="0040463B"/>
    <w:rsid w:val="00405C3C"/>
    <w:rsid w:val="004104FF"/>
    <w:rsid w:val="004213A1"/>
    <w:rsid w:val="004237C2"/>
    <w:rsid w:val="00427192"/>
    <w:rsid w:val="00433DAC"/>
    <w:rsid w:val="004443E3"/>
    <w:rsid w:val="00447790"/>
    <w:rsid w:val="00450838"/>
    <w:rsid w:val="00453E2F"/>
    <w:rsid w:val="00454B70"/>
    <w:rsid w:val="00454C5A"/>
    <w:rsid w:val="00473756"/>
    <w:rsid w:val="00477CF8"/>
    <w:rsid w:val="00484E9B"/>
    <w:rsid w:val="00487BA8"/>
    <w:rsid w:val="00494D00"/>
    <w:rsid w:val="00497C0A"/>
    <w:rsid w:val="004A22E6"/>
    <w:rsid w:val="004A423F"/>
    <w:rsid w:val="004A6F22"/>
    <w:rsid w:val="004B2BBE"/>
    <w:rsid w:val="004B6B0E"/>
    <w:rsid w:val="004B7404"/>
    <w:rsid w:val="004C571E"/>
    <w:rsid w:val="004E2D95"/>
    <w:rsid w:val="004E41E0"/>
    <w:rsid w:val="004E6E84"/>
    <w:rsid w:val="004F5662"/>
    <w:rsid w:val="00507C5B"/>
    <w:rsid w:val="005133CE"/>
    <w:rsid w:val="005165F1"/>
    <w:rsid w:val="00535685"/>
    <w:rsid w:val="005362C9"/>
    <w:rsid w:val="00537285"/>
    <w:rsid w:val="005423F6"/>
    <w:rsid w:val="00543978"/>
    <w:rsid w:val="00545F97"/>
    <w:rsid w:val="005525BC"/>
    <w:rsid w:val="0056322C"/>
    <w:rsid w:val="00571C93"/>
    <w:rsid w:val="00574B2B"/>
    <w:rsid w:val="00586F0E"/>
    <w:rsid w:val="00592EC2"/>
    <w:rsid w:val="005A6B2B"/>
    <w:rsid w:val="005B38D2"/>
    <w:rsid w:val="005C48CA"/>
    <w:rsid w:val="005E0081"/>
    <w:rsid w:val="005E186D"/>
    <w:rsid w:val="005E2021"/>
    <w:rsid w:val="005E4A49"/>
    <w:rsid w:val="005F7A86"/>
    <w:rsid w:val="00606AC0"/>
    <w:rsid w:val="0060729C"/>
    <w:rsid w:val="006107C0"/>
    <w:rsid w:val="00614B8D"/>
    <w:rsid w:val="0061701D"/>
    <w:rsid w:val="00620444"/>
    <w:rsid w:val="00623713"/>
    <w:rsid w:val="00623AFF"/>
    <w:rsid w:val="00624F82"/>
    <w:rsid w:val="00634FAB"/>
    <w:rsid w:val="00641AB2"/>
    <w:rsid w:val="00642917"/>
    <w:rsid w:val="00642EA2"/>
    <w:rsid w:val="00644BC8"/>
    <w:rsid w:val="00647928"/>
    <w:rsid w:val="00674D77"/>
    <w:rsid w:val="006755E6"/>
    <w:rsid w:val="00681BDF"/>
    <w:rsid w:val="00694905"/>
    <w:rsid w:val="006A2E8B"/>
    <w:rsid w:val="006B1CDE"/>
    <w:rsid w:val="006B6A41"/>
    <w:rsid w:val="006C01C8"/>
    <w:rsid w:val="006C6100"/>
    <w:rsid w:val="006D0DF5"/>
    <w:rsid w:val="006D56C9"/>
    <w:rsid w:val="006F0B08"/>
    <w:rsid w:val="006F0D55"/>
    <w:rsid w:val="006F0FC3"/>
    <w:rsid w:val="006F66F7"/>
    <w:rsid w:val="00704426"/>
    <w:rsid w:val="00711E12"/>
    <w:rsid w:val="00717069"/>
    <w:rsid w:val="00723BAB"/>
    <w:rsid w:val="007250F1"/>
    <w:rsid w:val="00725634"/>
    <w:rsid w:val="00733FDC"/>
    <w:rsid w:val="00734361"/>
    <w:rsid w:val="00735116"/>
    <w:rsid w:val="007354E6"/>
    <w:rsid w:val="00747826"/>
    <w:rsid w:val="0076289E"/>
    <w:rsid w:val="0076464D"/>
    <w:rsid w:val="00765F6C"/>
    <w:rsid w:val="00773113"/>
    <w:rsid w:val="007854B6"/>
    <w:rsid w:val="0079319A"/>
    <w:rsid w:val="0079546C"/>
    <w:rsid w:val="00796DAB"/>
    <w:rsid w:val="007A0566"/>
    <w:rsid w:val="007A2ED7"/>
    <w:rsid w:val="007B1ED2"/>
    <w:rsid w:val="007B5F3A"/>
    <w:rsid w:val="007B6D7A"/>
    <w:rsid w:val="007B7EFB"/>
    <w:rsid w:val="007C0EE5"/>
    <w:rsid w:val="007C4686"/>
    <w:rsid w:val="007C46AD"/>
    <w:rsid w:val="007C684A"/>
    <w:rsid w:val="007C78E5"/>
    <w:rsid w:val="007D45B6"/>
    <w:rsid w:val="007D4C98"/>
    <w:rsid w:val="007D5B2D"/>
    <w:rsid w:val="007D6309"/>
    <w:rsid w:val="007D658F"/>
    <w:rsid w:val="007E0EBD"/>
    <w:rsid w:val="007E1CC2"/>
    <w:rsid w:val="007F6C28"/>
    <w:rsid w:val="0080365E"/>
    <w:rsid w:val="0081248A"/>
    <w:rsid w:val="00823004"/>
    <w:rsid w:val="00843CEC"/>
    <w:rsid w:val="0085212E"/>
    <w:rsid w:val="0085649C"/>
    <w:rsid w:val="00875598"/>
    <w:rsid w:val="00877239"/>
    <w:rsid w:val="00883D52"/>
    <w:rsid w:val="00887814"/>
    <w:rsid w:val="00892CE9"/>
    <w:rsid w:val="00894559"/>
    <w:rsid w:val="00897928"/>
    <w:rsid w:val="008A470F"/>
    <w:rsid w:val="008C28B5"/>
    <w:rsid w:val="008D4370"/>
    <w:rsid w:val="008E0478"/>
    <w:rsid w:val="008E1249"/>
    <w:rsid w:val="008E3AB2"/>
    <w:rsid w:val="008E66B6"/>
    <w:rsid w:val="008F23DA"/>
    <w:rsid w:val="008F7651"/>
    <w:rsid w:val="009142BD"/>
    <w:rsid w:val="00914FC3"/>
    <w:rsid w:val="00922B7A"/>
    <w:rsid w:val="009330C0"/>
    <w:rsid w:val="0094278C"/>
    <w:rsid w:val="00944575"/>
    <w:rsid w:val="0094540E"/>
    <w:rsid w:val="00945EF2"/>
    <w:rsid w:val="00950B6A"/>
    <w:rsid w:val="0095157F"/>
    <w:rsid w:val="00952C5D"/>
    <w:rsid w:val="00954431"/>
    <w:rsid w:val="00960ABC"/>
    <w:rsid w:val="00963934"/>
    <w:rsid w:val="00965237"/>
    <w:rsid w:val="009658D0"/>
    <w:rsid w:val="00967DAB"/>
    <w:rsid w:val="00985904"/>
    <w:rsid w:val="00987F83"/>
    <w:rsid w:val="009957E2"/>
    <w:rsid w:val="009961E9"/>
    <w:rsid w:val="00996949"/>
    <w:rsid w:val="00997BDA"/>
    <w:rsid w:val="009A6351"/>
    <w:rsid w:val="009B059A"/>
    <w:rsid w:val="009C335A"/>
    <w:rsid w:val="009C4322"/>
    <w:rsid w:val="009C56EE"/>
    <w:rsid w:val="009C6A3F"/>
    <w:rsid w:val="009D4B24"/>
    <w:rsid w:val="009F5B7D"/>
    <w:rsid w:val="009F6544"/>
    <w:rsid w:val="00A0083E"/>
    <w:rsid w:val="00A064CA"/>
    <w:rsid w:val="00A131B4"/>
    <w:rsid w:val="00A13DAA"/>
    <w:rsid w:val="00A20D7B"/>
    <w:rsid w:val="00A21F22"/>
    <w:rsid w:val="00A25FBA"/>
    <w:rsid w:val="00A35631"/>
    <w:rsid w:val="00A36DF1"/>
    <w:rsid w:val="00A47AA5"/>
    <w:rsid w:val="00A51302"/>
    <w:rsid w:val="00A533BD"/>
    <w:rsid w:val="00A823F6"/>
    <w:rsid w:val="00A82FB7"/>
    <w:rsid w:val="00AA0E57"/>
    <w:rsid w:val="00AB04A1"/>
    <w:rsid w:val="00AB14A1"/>
    <w:rsid w:val="00AB213E"/>
    <w:rsid w:val="00AB3362"/>
    <w:rsid w:val="00AB429B"/>
    <w:rsid w:val="00AC0105"/>
    <w:rsid w:val="00AC3F12"/>
    <w:rsid w:val="00AC44A5"/>
    <w:rsid w:val="00AD074E"/>
    <w:rsid w:val="00AD1AF7"/>
    <w:rsid w:val="00AD221B"/>
    <w:rsid w:val="00AD690C"/>
    <w:rsid w:val="00AD6D58"/>
    <w:rsid w:val="00AD7758"/>
    <w:rsid w:val="00AE27C0"/>
    <w:rsid w:val="00AE2A8A"/>
    <w:rsid w:val="00AE2C80"/>
    <w:rsid w:val="00AE7FF3"/>
    <w:rsid w:val="00AF0AF4"/>
    <w:rsid w:val="00AF5DD7"/>
    <w:rsid w:val="00B061C3"/>
    <w:rsid w:val="00B10927"/>
    <w:rsid w:val="00B146A0"/>
    <w:rsid w:val="00B21F4E"/>
    <w:rsid w:val="00B31050"/>
    <w:rsid w:val="00B3748F"/>
    <w:rsid w:val="00B47348"/>
    <w:rsid w:val="00B529E3"/>
    <w:rsid w:val="00B57B66"/>
    <w:rsid w:val="00B57F91"/>
    <w:rsid w:val="00B76324"/>
    <w:rsid w:val="00B8717D"/>
    <w:rsid w:val="00BA23BE"/>
    <w:rsid w:val="00BA5357"/>
    <w:rsid w:val="00BB05F0"/>
    <w:rsid w:val="00BB56A8"/>
    <w:rsid w:val="00BC15D6"/>
    <w:rsid w:val="00BC3765"/>
    <w:rsid w:val="00BD2295"/>
    <w:rsid w:val="00BE159E"/>
    <w:rsid w:val="00BE7C11"/>
    <w:rsid w:val="00BF085E"/>
    <w:rsid w:val="00BF5B99"/>
    <w:rsid w:val="00C12D11"/>
    <w:rsid w:val="00C1606F"/>
    <w:rsid w:val="00C27BEA"/>
    <w:rsid w:val="00C34AB6"/>
    <w:rsid w:val="00C37E1E"/>
    <w:rsid w:val="00C43B0F"/>
    <w:rsid w:val="00C441B4"/>
    <w:rsid w:val="00C4468A"/>
    <w:rsid w:val="00C45512"/>
    <w:rsid w:val="00C54ED0"/>
    <w:rsid w:val="00C602E4"/>
    <w:rsid w:val="00C646FB"/>
    <w:rsid w:val="00C66474"/>
    <w:rsid w:val="00C7433F"/>
    <w:rsid w:val="00C80131"/>
    <w:rsid w:val="00C9276D"/>
    <w:rsid w:val="00C92EBD"/>
    <w:rsid w:val="00C9377A"/>
    <w:rsid w:val="00CA41F6"/>
    <w:rsid w:val="00CA4D37"/>
    <w:rsid w:val="00CB379D"/>
    <w:rsid w:val="00CB6197"/>
    <w:rsid w:val="00CC10FD"/>
    <w:rsid w:val="00CC33E0"/>
    <w:rsid w:val="00CC783B"/>
    <w:rsid w:val="00CD088C"/>
    <w:rsid w:val="00CE3473"/>
    <w:rsid w:val="00CE4AD2"/>
    <w:rsid w:val="00CE6E23"/>
    <w:rsid w:val="00CF3CF6"/>
    <w:rsid w:val="00D02775"/>
    <w:rsid w:val="00D1368A"/>
    <w:rsid w:val="00D23A0A"/>
    <w:rsid w:val="00D2443D"/>
    <w:rsid w:val="00D30F67"/>
    <w:rsid w:val="00D441CC"/>
    <w:rsid w:val="00D62A6B"/>
    <w:rsid w:val="00D65A24"/>
    <w:rsid w:val="00D664FD"/>
    <w:rsid w:val="00D71BDB"/>
    <w:rsid w:val="00D72F01"/>
    <w:rsid w:val="00D81D4A"/>
    <w:rsid w:val="00D84BC1"/>
    <w:rsid w:val="00D90BC0"/>
    <w:rsid w:val="00D90E7B"/>
    <w:rsid w:val="00D95E20"/>
    <w:rsid w:val="00DA18B7"/>
    <w:rsid w:val="00DB3B25"/>
    <w:rsid w:val="00DB4D69"/>
    <w:rsid w:val="00DC462E"/>
    <w:rsid w:val="00DD2BDD"/>
    <w:rsid w:val="00DD38E5"/>
    <w:rsid w:val="00DD53A9"/>
    <w:rsid w:val="00DD5D5D"/>
    <w:rsid w:val="00DE6620"/>
    <w:rsid w:val="00DF0405"/>
    <w:rsid w:val="00E0242F"/>
    <w:rsid w:val="00E03BDD"/>
    <w:rsid w:val="00E070B1"/>
    <w:rsid w:val="00E12CFD"/>
    <w:rsid w:val="00E2795C"/>
    <w:rsid w:val="00E3023A"/>
    <w:rsid w:val="00E315E9"/>
    <w:rsid w:val="00E742F5"/>
    <w:rsid w:val="00E76C6B"/>
    <w:rsid w:val="00E816ED"/>
    <w:rsid w:val="00E81E0A"/>
    <w:rsid w:val="00E92CA2"/>
    <w:rsid w:val="00E93B50"/>
    <w:rsid w:val="00EA1F50"/>
    <w:rsid w:val="00EA34DC"/>
    <w:rsid w:val="00EA7594"/>
    <w:rsid w:val="00EB0A06"/>
    <w:rsid w:val="00EB298A"/>
    <w:rsid w:val="00EB6357"/>
    <w:rsid w:val="00ED7FAE"/>
    <w:rsid w:val="00EE03CC"/>
    <w:rsid w:val="00EE4D8B"/>
    <w:rsid w:val="00EE66F8"/>
    <w:rsid w:val="00EE7FC6"/>
    <w:rsid w:val="00EF2294"/>
    <w:rsid w:val="00EF5BEB"/>
    <w:rsid w:val="00F01326"/>
    <w:rsid w:val="00F04929"/>
    <w:rsid w:val="00F049DF"/>
    <w:rsid w:val="00F05AAE"/>
    <w:rsid w:val="00F06ABD"/>
    <w:rsid w:val="00F13C98"/>
    <w:rsid w:val="00F2028A"/>
    <w:rsid w:val="00F209AA"/>
    <w:rsid w:val="00F3168A"/>
    <w:rsid w:val="00F42A6B"/>
    <w:rsid w:val="00F505D0"/>
    <w:rsid w:val="00F74F12"/>
    <w:rsid w:val="00F8499B"/>
    <w:rsid w:val="00F91022"/>
    <w:rsid w:val="00FA650B"/>
    <w:rsid w:val="00FA7D59"/>
    <w:rsid w:val="00FB0973"/>
    <w:rsid w:val="00FC7AB7"/>
    <w:rsid w:val="00FD0AB9"/>
    <w:rsid w:val="00FF1274"/>
    <w:rsid w:val="00FF39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59A821"/>
  <w15:docId w15:val="{5232BD1E-64C5-4530-8382-997A8370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5525BC"/>
    <w:rPr>
      <w:sz w:val="16"/>
      <w:szCs w:val="16"/>
    </w:rPr>
  </w:style>
  <w:style w:type="paragraph" w:styleId="CommentText">
    <w:name w:val="annotation text"/>
    <w:basedOn w:val="Normal"/>
    <w:link w:val="CommentTextChar"/>
    <w:semiHidden/>
    <w:unhideWhenUsed/>
    <w:rsid w:val="005525BC"/>
    <w:pPr>
      <w:spacing w:line="240" w:lineRule="auto"/>
    </w:pPr>
    <w:rPr>
      <w:sz w:val="20"/>
      <w:szCs w:val="20"/>
    </w:rPr>
  </w:style>
  <w:style w:type="character" w:customStyle="1" w:styleId="CommentTextChar">
    <w:name w:val="Comment Text Char"/>
    <w:basedOn w:val="DefaultParagraphFont"/>
    <w:link w:val="CommentText"/>
    <w:semiHidden/>
    <w:rsid w:val="005525BC"/>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5525BC"/>
    <w:rPr>
      <w:b/>
      <w:bCs/>
    </w:rPr>
  </w:style>
  <w:style w:type="character" w:customStyle="1" w:styleId="CommentSubjectChar">
    <w:name w:val="Comment Subject Char"/>
    <w:basedOn w:val="CommentTextChar"/>
    <w:link w:val="CommentSubject"/>
    <w:semiHidden/>
    <w:rsid w:val="005525BC"/>
    <w:rPr>
      <w:rFonts w:ascii="Bosch Office Sans" w:hAnsi="Bosch Office Sans"/>
      <w:b/>
      <w:bCs/>
      <w:lang w:val="en-US" w:eastAsia="en-US"/>
    </w:rPr>
  </w:style>
  <w:style w:type="paragraph" w:styleId="Revision">
    <w:name w:val="Revision"/>
    <w:hidden/>
    <w:uiPriority w:val="99"/>
    <w:semiHidden/>
    <w:rsid w:val="007B6D7A"/>
    <w:rPr>
      <w:rFonts w:ascii="Bosch Office Sans" w:hAnsi="Bosch Office Sans"/>
      <w:sz w:val="21"/>
      <w:szCs w:val="21"/>
      <w:lang w:val="en-US" w:eastAsia="en-US"/>
    </w:rPr>
  </w:style>
  <w:style w:type="character" w:customStyle="1" w:styleId="apple-converted-space">
    <w:name w:val="apple-converted-space"/>
    <w:basedOn w:val="DefaultParagraphFont"/>
    <w:rsid w:val="003067C6"/>
  </w:style>
  <w:style w:type="paragraph" w:styleId="ListParagraph">
    <w:name w:val="List Paragraph"/>
    <w:basedOn w:val="Normal"/>
    <w:uiPriority w:val="34"/>
    <w:qFormat/>
    <w:rsid w:val="003067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00127">
      <w:bodyDiv w:val="1"/>
      <w:marLeft w:val="0"/>
      <w:marRight w:val="0"/>
      <w:marTop w:val="0"/>
      <w:marBottom w:val="0"/>
      <w:divBdr>
        <w:top w:val="none" w:sz="0" w:space="0" w:color="auto"/>
        <w:left w:val="none" w:sz="0" w:space="0" w:color="auto"/>
        <w:bottom w:val="none" w:sz="0" w:space="0" w:color="auto"/>
        <w:right w:val="none" w:sz="0" w:space="0" w:color="auto"/>
      </w:divBdr>
    </w:div>
    <w:div w:id="391585903">
      <w:bodyDiv w:val="1"/>
      <w:marLeft w:val="0"/>
      <w:marRight w:val="0"/>
      <w:marTop w:val="0"/>
      <w:marBottom w:val="0"/>
      <w:divBdr>
        <w:top w:val="none" w:sz="0" w:space="0" w:color="auto"/>
        <w:left w:val="none" w:sz="0" w:space="0" w:color="auto"/>
        <w:bottom w:val="none" w:sz="0" w:space="0" w:color="auto"/>
        <w:right w:val="none" w:sz="0" w:space="0" w:color="auto"/>
      </w:divBdr>
    </w:div>
    <w:div w:id="1304846979">
      <w:bodyDiv w:val="1"/>
      <w:marLeft w:val="0"/>
      <w:marRight w:val="0"/>
      <w:marTop w:val="0"/>
      <w:marBottom w:val="0"/>
      <w:divBdr>
        <w:top w:val="none" w:sz="0" w:space="0" w:color="auto"/>
        <w:left w:val="none" w:sz="0" w:space="0" w:color="auto"/>
        <w:bottom w:val="none" w:sz="0" w:space="0" w:color="auto"/>
        <w:right w:val="none" w:sz="0" w:space="0" w:color="auto"/>
      </w:divBdr>
    </w:div>
    <w:div w:id="2134668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witter.com/boschmexico" TargetMode="External"/><Relationship Id="rId18" Type="http://schemas.openxmlformats.org/officeDocument/2006/relationships/hyperlink" Target="http://www.twitter.com/BoschPresse"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twitter.com/boschusa" TargetMode="External"/><Relationship Id="rId17" Type="http://schemas.openxmlformats.org/officeDocument/2006/relationships/hyperlink" Target="http://www.bosch-press.com" TargetMode="External"/><Relationship Id="rId2" Type="http://schemas.openxmlformats.org/officeDocument/2006/relationships/customXml" Target="../customXml/item2.xml"/><Relationship Id="rId16" Type="http://schemas.openxmlformats.org/officeDocument/2006/relationships/hyperlink" Target="http://www.iot.bosch.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de/bosch-geo-mitsubishi-electric-und-u-blox-gruenden-gemeinsam-das-joint-venture-sapcorda-services-119616.htm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osch.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ca"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8" ma:contentTypeDescription="Ein neues Dokument erstellen." ma:contentTypeScope="" ma:versionID="54bc3137dc51bef5a1f31e594d1dc687">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e3e3c5988944c18bafc71f2894ecc83d"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EC80A-CA5E-42B4-B21D-0F5362F85223}">
  <ds:schemaRefs/>
</ds:datastoreItem>
</file>

<file path=customXml/itemProps2.xml><?xml version="1.0" encoding="utf-8"?>
<ds:datastoreItem xmlns:ds="http://schemas.openxmlformats.org/officeDocument/2006/customXml" ds:itemID="{303D281F-F91F-49FA-9747-496D5D0A1EC8}">
  <ds:schemaRefs/>
</ds:datastoreItem>
</file>

<file path=customXml/itemProps3.xml><?xml version="1.0" encoding="utf-8"?>
<ds:datastoreItem xmlns:ds="http://schemas.openxmlformats.org/officeDocument/2006/customXml" ds:itemID="{387F4347-67C0-44B5-9EA7-573E3D5E449D}">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c8e8157-6f2d-460e-b4a0-22559347f26f"/>
    <ds:schemaRef ds:uri="http://schemas.microsoft.com/office/infopath/2007/PartnerControls"/>
    <ds:schemaRef ds:uri="9f0ed2da-0cdc-4fcf-9ec0-60410b6d33b9"/>
    <ds:schemaRef ds:uri="http://www.w3.org/XML/1998/namespace"/>
    <ds:schemaRef ds:uri="http://purl.org/dc/dcmitype/"/>
  </ds:schemaRefs>
</ds:datastoreItem>
</file>

<file path=customXml/itemProps4.xml><?xml version="1.0" encoding="utf-8"?>
<ds:datastoreItem xmlns:ds="http://schemas.openxmlformats.org/officeDocument/2006/customXml" ds:itemID="{7112248B-6D5F-49F6-829A-CC9D070E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1401</Words>
  <Characters>8531</Characters>
  <Application>Microsoft Office Word</Application>
  <DocSecurity>0</DocSecurity>
  <Lines>71</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Ebberg Joern (C/CCM3)</dc:creator>
  <cp:lastModifiedBy>Wieland Tim (C/CCR-US)</cp:lastModifiedBy>
  <cp:revision>2</cp:revision>
  <cp:lastPrinted>2018-11-17T10:13:00Z</cp:lastPrinted>
  <dcterms:created xsi:type="dcterms:W3CDTF">2018-11-26T18:47:00Z</dcterms:created>
  <dcterms:modified xsi:type="dcterms:W3CDTF">2018-11-26T18:47:00Z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