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497DE" w14:textId="298E87D2" w:rsidR="7C0D2F0E" w:rsidRDefault="7C0D2F0E" w:rsidP="7C0D2F0E">
      <w:pPr>
        <w:pStyle w:val="NormalWeb"/>
        <w:rPr>
          <w:rStyle w:val="Forte"/>
          <w:rFonts w:ascii="Bosch Office Sans" w:eastAsiaTheme="majorEastAsia" w:hAnsi="Bosch Office Sans"/>
          <w:sz w:val="30"/>
          <w:szCs w:val="30"/>
        </w:rPr>
      </w:pPr>
    </w:p>
    <w:p w14:paraId="7FCD2691" w14:textId="051D7E86" w:rsidR="0097525C" w:rsidRDefault="0097525C" w:rsidP="0097525C">
      <w:pPr>
        <w:pStyle w:val="NormalWeb"/>
        <w:rPr>
          <w:rStyle w:val="nfase"/>
          <w:rFonts w:ascii="Bosch Office Sans" w:eastAsiaTheme="majorEastAsia" w:hAnsi="Bosch Office Sans"/>
        </w:rPr>
      </w:pPr>
      <w:r w:rsidRPr="0097525C">
        <w:rPr>
          <w:rStyle w:val="Forte"/>
          <w:rFonts w:ascii="Bosch Office Sans" w:eastAsiaTheme="majorEastAsia" w:hAnsi="Bosch Office Sans"/>
          <w:sz w:val="30"/>
          <w:szCs w:val="30"/>
        </w:rPr>
        <w:t>Bosch sets new benchmark for electric propulsion with next-generation synchronous motor</w:t>
      </w:r>
      <w:r w:rsidRPr="0097525C">
        <w:rPr>
          <w:rFonts w:ascii="Bosch Office Sans" w:hAnsi="Bosch Office Sans"/>
          <w:sz w:val="30"/>
          <w:szCs w:val="30"/>
        </w:rPr>
        <w:br/>
      </w:r>
      <w:r w:rsidRPr="0097525C">
        <w:rPr>
          <w:rStyle w:val="nfase"/>
          <w:rFonts w:ascii="Bosch Office Sans" w:eastAsiaTheme="majorEastAsia" w:hAnsi="Bosch Office Sans"/>
        </w:rPr>
        <w:t xml:space="preserve">World-record efficiency and series-ready performance </w:t>
      </w:r>
      <w:r w:rsidR="00694AF0">
        <w:rPr>
          <w:rStyle w:val="nfase"/>
          <w:rFonts w:ascii="Bosch Office Sans" w:eastAsiaTheme="majorEastAsia" w:hAnsi="Bosch Office Sans"/>
        </w:rPr>
        <w:t xml:space="preserve">helps </w:t>
      </w:r>
      <w:r w:rsidRPr="0097525C">
        <w:rPr>
          <w:rStyle w:val="nfase"/>
          <w:rFonts w:ascii="Bosch Office Sans" w:eastAsiaTheme="majorEastAsia" w:hAnsi="Bosch Office Sans"/>
        </w:rPr>
        <w:t>enable automakers to reduce battery size and cost while maintaining range</w:t>
      </w:r>
    </w:p>
    <w:p w14:paraId="1A8DDB58" w14:textId="08FAD06F" w:rsidR="008D1A32" w:rsidRDefault="0097525C" w:rsidP="0097525C">
      <w:pPr>
        <w:pStyle w:val="Strapline"/>
        <w:rPr>
          <w:sz w:val="22"/>
          <w:szCs w:val="22"/>
          <w:lang w:val="en-US"/>
        </w:rPr>
      </w:pPr>
      <w:r w:rsidRPr="0097525C">
        <w:rPr>
          <w:sz w:val="22"/>
          <w:szCs w:val="22"/>
          <w:lang w:val="en-US"/>
        </w:rPr>
        <w:t>Motor features rare-earth-reduced magnet configuration</w:t>
      </w:r>
      <w:r w:rsidR="008D1A32">
        <w:rPr>
          <w:sz w:val="22"/>
          <w:szCs w:val="22"/>
          <w:lang w:val="en-US"/>
        </w:rPr>
        <w:t>.</w:t>
      </w:r>
    </w:p>
    <w:p w14:paraId="617F3F67" w14:textId="1485CF76" w:rsidR="0097525C" w:rsidRDefault="008D1A32" w:rsidP="0097525C">
      <w:pPr>
        <w:pStyle w:val="Strapline"/>
        <w:rPr>
          <w:sz w:val="22"/>
          <w:szCs w:val="22"/>
          <w:lang w:val="en-US"/>
        </w:rPr>
      </w:pPr>
      <w:r>
        <w:rPr>
          <w:sz w:val="22"/>
          <w:szCs w:val="22"/>
          <w:lang w:val="en-US"/>
        </w:rPr>
        <w:t>Design supports</w:t>
      </w:r>
      <w:r w:rsidR="0097525C" w:rsidRPr="0097525C">
        <w:rPr>
          <w:sz w:val="22"/>
          <w:szCs w:val="22"/>
          <w:lang w:val="en-US"/>
        </w:rPr>
        <w:t xml:space="preserve"> both battery-electric and hybrid powertrains</w:t>
      </w:r>
      <w:r w:rsidR="0097525C">
        <w:rPr>
          <w:sz w:val="22"/>
          <w:szCs w:val="22"/>
          <w:lang w:val="en-US"/>
        </w:rPr>
        <w:t>.</w:t>
      </w:r>
    </w:p>
    <w:p w14:paraId="63E6D718" w14:textId="4DE91B67" w:rsidR="007567CC" w:rsidRPr="0097525C" w:rsidRDefault="006C4616" w:rsidP="0097525C">
      <w:pPr>
        <w:pStyle w:val="Strapline"/>
        <w:rPr>
          <w:sz w:val="22"/>
          <w:szCs w:val="22"/>
          <w:lang w:val="en-US"/>
        </w:rPr>
      </w:pPr>
      <w:r>
        <w:rPr>
          <w:sz w:val="22"/>
          <w:szCs w:val="22"/>
          <w:lang w:val="en-US"/>
        </w:rPr>
        <w:t>S</w:t>
      </w:r>
      <w:r w:rsidRPr="006C4616">
        <w:rPr>
          <w:sz w:val="22"/>
          <w:szCs w:val="22"/>
          <w:lang w:val="en-US"/>
        </w:rPr>
        <w:t>ourcing strategy combines Bosch's global expertise with regional needs</w:t>
      </w:r>
      <w:r w:rsidR="0047766B">
        <w:rPr>
          <w:sz w:val="22"/>
          <w:szCs w:val="22"/>
          <w:lang w:val="en-US"/>
        </w:rPr>
        <w:t>.</w:t>
      </w:r>
    </w:p>
    <w:p w14:paraId="7C4D7DDC" w14:textId="361E429E" w:rsidR="0097525C" w:rsidRDefault="0097525C" w:rsidP="4688D205">
      <w:pPr>
        <w:pStyle w:val="NormalWeb"/>
        <w:rPr>
          <w:rFonts w:ascii="Bosch Office Sans" w:hAnsi="Bosch Office Sans"/>
          <w:b/>
          <w:bCs/>
          <w:sz w:val="22"/>
          <w:szCs w:val="22"/>
        </w:rPr>
      </w:pPr>
      <w:r w:rsidRPr="4688D205">
        <w:rPr>
          <w:rStyle w:val="Forte"/>
          <w:rFonts w:ascii="Bosch Office Sans" w:eastAsiaTheme="majorEastAsia" w:hAnsi="Bosch Office Sans"/>
          <w:sz w:val="22"/>
          <w:szCs w:val="22"/>
        </w:rPr>
        <w:t>F</w:t>
      </w:r>
      <w:r w:rsidR="00694AF0" w:rsidRPr="4688D205">
        <w:rPr>
          <w:rStyle w:val="Forte"/>
          <w:rFonts w:ascii="Bosch Office Sans" w:eastAsiaTheme="majorEastAsia" w:hAnsi="Bosch Office Sans"/>
          <w:sz w:val="22"/>
          <w:szCs w:val="22"/>
        </w:rPr>
        <w:t>armington Hills</w:t>
      </w:r>
      <w:r w:rsidRPr="4688D205">
        <w:rPr>
          <w:rStyle w:val="Forte"/>
          <w:rFonts w:ascii="Bosch Office Sans" w:eastAsiaTheme="majorEastAsia" w:hAnsi="Bosch Office Sans"/>
          <w:sz w:val="22"/>
          <w:szCs w:val="22"/>
        </w:rPr>
        <w:t>, Mich.</w:t>
      </w:r>
      <w:r w:rsidRPr="4688D205">
        <w:rPr>
          <w:rFonts w:ascii="Bosch Office Sans" w:hAnsi="Bosch Office Sans"/>
          <w:sz w:val="22"/>
          <w:szCs w:val="22"/>
        </w:rPr>
        <w:t xml:space="preserve">— </w:t>
      </w:r>
      <w:r w:rsidR="44C0991C" w:rsidRPr="4688D205">
        <w:rPr>
          <w:rFonts w:ascii="Bosch Office Sans" w:hAnsi="Bosch Office Sans"/>
          <w:sz w:val="22"/>
          <w:szCs w:val="22"/>
        </w:rPr>
        <w:t>Bosch has introduced a new generation of permanent-magnet synchronous e-motor</w:t>
      </w:r>
      <w:r w:rsidR="00BB4A00">
        <w:rPr>
          <w:rFonts w:ascii="Bosch Office Sans" w:hAnsi="Bosch Office Sans"/>
          <w:sz w:val="22"/>
          <w:szCs w:val="22"/>
        </w:rPr>
        <w:t>s</w:t>
      </w:r>
      <w:r w:rsidR="44C0991C" w:rsidRPr="4688D205">
        <w:rPr>
          <w:rFonts w:ascii="Bosch Office Sans" w:hAnsi="Bosch Office Sans"/>
          <w:sz w:val="22"/>
          <w:szCs w:val="22"/>
        </w:rPr>
        <w:t xml:space="preserve"> designed to set the benchmark for series-ready electric propulsion. The advanced motor delivers a world-record gain in efficiency, with </w:t>
      </w:r>
      <w:r w:rsidR="44C0991C" w:rsidRPr="4688D205">
        <w:rPr>
          <w:rFonts w:ascii="Bosch Office Sans" w:hAnsi="Bosch Office Sans"/>
          <w:b/>
          <w:bCs/>
          <w:sz w:val="22"/>
          <w:szCs w:val="22"/>
        </w:rPr>
        <w:t>only 0.85 kWh/100 km losses in the WLTC cycle</w:t>
      </w:r>
      <w:r w:rsidR="00BB4A00">
        <w:rPr>
          <w:rFonts w:ascii="Bosch Office Sans" w:hAnsi="Bosch Office Sans"/>
          <w:b/>
          <w:bCs/>
          <w:sz w:val="22"/>
          <w:szCs w:val="22"/>
        </w:rPr>
        <w:t xml:space="preserve"> and</w:t>
      </w:r>
      <w:r w:rsidR="44C0991C" w:rsidRPr="4688D205">
        <w:rPr>
          <w:rFonts w:ascii="Bosch Office Sans" w:hAnsi="Bosch Office Sans"/>
          <w:b/>
          <w:bCs/>
          <w:sz w:val="22"/>
          <w:szCs w:val="22"/>
        </w:rPr>
        <w:t xml:space="preserve"> </w:t>
      </w:r>
      <w:r w:rsidR="00BB4A00">
        <w:rPr>
          <w:rFonts w:ascii="Bosch Office Sans" w:hAnsi="Bosch Office Sans"/>
          <w:b/>
          <w:bCs/>
          <w:sz w:val="22"/>
          <w:szCs w:val="22"/>
        </w:rPr>
        <w:t>e</w:t>
      </w:r>
      <w:r w:rsidR="44C0991C" w:rsidRPr="4688D205">
        <w:rPr>
          <w:rFonts w:ascii="Bosch Office Sans" w:hAnsi="Bosch Office Sans"/>
          <w:b/>
          <w:bCs/>
          <w:sz w:val="22"/>
          <w:szCs w:val="22"/>
        </w:rPr>
        <w:t xml:space="preserve">ffectively cutting the losses by </w:t>
      </w:r>
      <w:r w:rsidR="00BD7840">
        <w:rPr>
          <w:rFonts w:ascii="Bosch Office Sans" w:hAnsi="Bosch Office Sans"/>
          <w:b/>
          <w:bCs/>
          <w:sz w:val="22"/>
          <w:szCs w:val="22"/>
        </w:rPr>
        <w:t xml:space="preserve">up to </w:t>
      </w:r>
      <w:r w:rsidR="00357A9A">
        <w:rPr>
          <w:rFonts w:ascii="Bosch Office Sans" w:hAnsi="Bosch Office Sans"/>
          <w:b/>
          <w:bCs/>
          <w:sz w:val="22"/>
          <w:szCs w:val="22"/>
        </w:rPr>
        <w:t>30 percent</w:t>
      </w:r>
      <w:r w:rsidR="44C0991C" w:rsidRPr="4688D205">
        <w:rPr>
          <w:rFonts w:ascii="Bosch Office Sans" w:hAnsi="Bosch Office Sans"/>
          <w:b/>
          <w:bCs/>
          <w:sz w:val="22"/>
          <w:szCs w:val="22"/>
        </w:rPr>
        <w:t xml:space="preserve">. </w:t>
      </w:r>
      <w:r w:rsidR="00BD7840">
        <w:rPr>
          <w:rFonts w:ascii="Bosch Office Sans" w:hAnsi="Bosch Office Sans"/>
          <w:sz w:val="22"/>
          <w:szCs w:val="22"/>
        </w:rPr>
        <w:t>Depending on use case</w:t>
      </w:r>
      <w:r w:rsidR="44C0991C" w:rsidRPr="4688D205">
        <w:rPr>
          <w:rFonts w:ascii="Bosch Office Sans" w:hAnsi="Bosch Office Sans"/>
          <w:sz w:val="22"/>
          <w:szCs w:val="22"/>
        </w:rPr>
        <w:t xml:space="preserve">, </w:t>
      </w:r>
      <w:r w:rsidR="00BD7840">
        <w:rPr>
          <w:rFonts w:ascii="Bosch Office Sans" w:hAnsi="Bosch Office Sans"/>
          <w:sz w:val="22"/>
          <w:szCs w:val="22"/>
        </w:rPr>
        <w:t>the motor</w:t>
      </w:r>
      <w:r w:rsidR="00BD7840" w:rsidRPr="4688D205">
        <w:rPr>
          <w:rFonts w:ascii="Bosch Office Sans" w:hAnsi="Bosch Office Sans"/>
          <w:sz w:val="22"/>
          <w:szCs w:val="22"/>
        </w:rPr>
        <w:t xml:space="preserve"> </w:t>
      </w:r>
      <w:r w:rsidR="44C0991C" w:rsidRPr="4688D205">
        <w:rPr>
          <w:rFonts w:ascii="Bosch Office Sans" w:hAnsi="Bosch Office Sans"/>
          <w:sz w:val="22"/>
          <w:szCs w:val="22"/>
        </w:rPr>
        <w:t xml:space="preserve">provides a </w:t>
      </w:r>
      <w:r w:rsidR="00357A9A" w:rsidRPr="00B46888">
        <w:rPr>
          <w:rFonts w:ascii="Bosch Office Sans" w:hAnsi="Bosch Office Sans"/>
          <w:b/>
          <w:bCs/>
          <w:sz w:val="22"/>
          <w:szCs w:val="22"/>
        </w:rPr>
        <w:t>continuous-to-</w:t>
      </w:r>
      <w:r w:rsidR="44C0991C" w:rsidRPr="4688D205">
        <w:rPr>
          <w:rFonts w:ascii="Bosch Office Sans" w:hAnsi="Bosch Office Sans"/>
          <w:b/>
          <w:bCs/>
          <w:sz w:val="22"/>
          <w:szCs w:val="22"/>
        </w:rPr>
        <w:t>peak power ratio</w:t>
      </w:r>
      <w:r w:rsidR="44C0991C" w:rsidRPr="4688D205">
        <w:rPr>
          <w:rFonts w:ascii="Bosch Office Sans" w:hAnsi="Bosch Office Sans"/>
          <w:sz w:val="22"/>
          <w:szCs w:val="22"/>
        </w:rPr>
        <w:t xml:space="preserve"> </w:t>
      </w:r>
      <w:r w:rsidR="44C0991C" w:rsidRPr="4688D205">
        <w:rPr>
          <w:rFonts w:ascii="Bosch Office Sans" w:hAnsi="Bosch Office Sans"/>
          <w:b/>
          <w:bCs/>
          <w:sz w:val="22"/>
          <w:szCs w:val="22"/>
        </w:rPr>
        <w:t>of up to 93 percent</w:t>
      </w:r>
      <w:r w:rsidR="44C0991C" w:rsidRPr="4688D205">
        <w:rPr>
          <w:rFonts w:ascii="Bosch Office Sans" w:hAnsi="Bosch Office Sans"/>
          <w:sz w:val="22"/>
          <w:szCs w:val="22"/>
        </w:rPr>
        <w:t>, combining breakthrough efficiency with robust, real-world performance.</w:t>
      </w:r>
    </w:p>
    <w:p w14:paraId="1257A818" w14:textId="755D69C9" w:rsidR="00A03E3C" w:rsidRPr="0097525C" w:rsidRDefault="00A03E3C" w:rsidP="0097525C">
      <w:pPr>
        <w:pStyle w:val="NormalWeb"/>
        <w:rPr>
          <w:rFonts w:ascii="Bosch Office Sans" w:hAnsi="Bosch Office Sans"/>
          <w:sz w:val="22"/>
          <w:szCs w:val="22"/>
        </w:rPr>
      </w:pPr>
      <w:r w:rsidRPr="00A03E3C">
        <w:rPr>
          <w:rFonts w:ascii="Bosch Office Sans" w:hAnsi="Bosch Office Sans"/>
          <w:sz w:val="22"/>
          <w:szCs w:val="22"/>
        </w:rPr>
        <w:t>WLTC, or Worldwide Harmonized Light Vehicles Test Cycle, is a globally recognized test that measures how efficiently a vehicle uses energy under realistic driving conditions so automakers and consumers can compare performance across different vehicles.</w:t>
      </w:r>
    </w:p>
    <w:p w14:paraId="43E2646C" w14:textId="334480EA" w:rsidR="0097525C" w:rsidRPr="0097525C" w:rsidRDefault="00C90E99" w:rsidP="0097525C">
      <w:pPr>
        <w:pStyle w:val="NormalWeb"/>
        <w:rPr>
          <w:rFonts w:ascii="Bosch Office Sans" w:hAnsi="Bosch Office Sans"/>
          <w:sz w:val="22"/>
          <w:szCs w:val="22"/>
        </w:rPr>
      </w:pPr>
      <w:r w:rsidRPr="0097525C">
        <w:rPr>
          <w:rFonts w:ascii="Bosch Office Sans" w:hAnsi="Bosch Office Sans"/>
          <w:sz w:val="22"/>
          <w:szCs w:val="22"/>
        </w:rPr>
        <w:t>By maximizing energy efficiency and power density, the technology supports the industry’s transition to scalable, high-performance electric mobility.</w:t>
      </w:r>
      <w:r>
        <w:rPr>
          <w:rFonts w:ascii="Bosch Office Sans" w:hAnsi="Bosch Office Sans"/>
          <w:sz w:val="22"/>
          <w:szCs w:val="22"/>
        </w:rPr>
        <w:t xml:space="preserve"> </w:t>
      </w:r>
      <w:r w:rsidRPr="0097525C">
        <w:rPr>
          <w:rFonts w:ascii="Bosch Office Sans" w:hAnsi="Bosch Office Sans"/>
          <w:sz w:val="22"/>
          <w:szCs w:val="22"/>
        </w:rPr>
        <w:t xml:space="preserve"> </w:t>
      </w:r>
    </w:p>
    <w:p w14:paraId="5F3354AE" w14:textId="2B7D03DA" w:rsidR="0097525C" w:rsidRPr="0097525C" w:rsidRDefault="0097525C" w:rsidP="0097525C">
      <w:pPr>
        <w:pStyle w:val="NormalWeb"/>
        <w:rPr>
          <w:rFonts w:ascii="Bosch Office Sans" w:hAnsi="Bosch Office Sans"/>
          <w:sz w:val="22"/>
          <w:szCs w:val="22"/>
        </w:rPr>
      </w:pPr>
      <w:r w:rsidRPr="0097525C">
        <w:rPr>
          <w:rFonts w:ascii="Bosch Office Sans" w:hAnsi="Bosch Office Sans"/>
          <w:sz w:val="22"/>
          <w:szCs w:val="22"/>
        </w:rPr>
        <w:t xml:space="preserve">“Efficiency is the new horsepower,” said </w:t>
      </w:r>
      <w:r w:rsidR="00021B89">
        <w:rPr>
          <w:rStyle w:val="Forte"/>
          <w:rFonts w:ascii="Bosch Office Sans" w:eastAsiaTheme="majorEastAsia" w:hAnsi="Bosch Office Sans"/>
          <w:sz w:val="22"/>
          <w:szCs w:val="22"/>
        </w:rPr>
        <w:t>Kevin OKeefe</w:t>
      </w:r>
      <w:r w:rsidRPr="0097525C">
        <w:rPr>
          <w:rStyle w:val="Forte"/>
          <w:rFonts w:ascii="Bosch Office Sans" w:eastAsiaTheme="majorEastAsia" w:hAnsi="Bosch Office Sans"/>
          <w:sz w:val="22"/>
          <w:szCs w:val="22"/>
        </w:rPr>
        <w:t xml:space="preserve">, </w:t>
      </w:r>
      <w:r w:rsidR="00E55F63">
        <w:rPr>
          <w:rStyle w:val="Forte"/>
          <w:rFonts w:ascii="Bosch Office Sans" w:eastAsiaTheme="majorEastAsia" w:hAnsi="Bosch Office Sans"/>
          <w:sz w:val="22"/>
          <w:szCs w:val="22"/>
        </w:rPr>
        <w:t>regional president of</w:t>
      </w:r>
      <w:r w:rsidRPr="0097525C">
        <w:rPr>
          <w:rStyle w:val="Forte"/>
          <w:rFonts w:ascii="Bosch Office Sans" w:eastAsiaTheme="majorEastAsia" w:hAnsi="Bosch Office Sans"/>
          <w:sz w:val="22"/>
          <w:szCs w:val="22"/>
        </w:rPr>
        <w:t xml:space="preserve"> </w:t>
      </w:r>
      <w:r w:rsidR="00021B89">
        <w:rPr>
          <w:rStyle w:val="Forte"/>
          <w:rFonts w:ascii="Bosch Office Sans" w:eastAsiaTheme="majorEastAsia" w:hAnsi="Bosch Office Sans"/>
          <w:sz w:val="22"/>
          <w:szCs w:val="22"/>
        </w:rPr>
        <w:t>Electrified Motion</w:t>
      </w:r>
      <w:r w:rsidRPr="0097525C">
        <w:rPr>
          <w:rStyle w:val="Forte"/>
          <w:rFonts w:ascii="Bosch Office Sans" w:eastAsiaTheme="majorEastAsia" w:hAnsi="Bosch Office Sans"/>
          <w:sz w:val="22"/>
          <w:szCs w:val="22"/>
        </w:rPr>
        <w:t xml:space="preserve">, Bosch </w:t>
      </w:r>
      <w:r w:rsidR="00EE4265">
        <w:rPr>
          <w:rStyle w:val="Forte"/>
          <w:rFonts w:ascii="Bosch Office Sans" w:eastAsiaTheme="majorEastAsia" w:hAnsi="Bosch Office Sans"/>
          <w:sz w:val="22"/>
          <w:szCs w:val="22"/>
        </w:rPr>
        <w:t xml:space="preserve">in </w:t>
      </w:r>
      <w:r w:rsidRPr="0097525C">
        <w:rPr>
          <w:rStyle w:val="Forte"/>
          <w:rFonts w:ascii="Bosch Office Sans" w:eastAsiaTheme="majorEastAsia" w:hAnsi="Bosch Office Sans"/>
          <w:sz w:val="22"/>
          <w:szCs w:val="22"/>
        </w:rPr>
        <w:t>North America</w:t>
      </w:r>
      <w:r w:rsidRPr="0097525C">
        <w:rPr>
          <w:rFonts w:ascii="Bosch Office Sans" w:hAnsi="Bosch Office Sans"/>
          <w:sz w:val="22"/>
          <w:szCs w:val="22"/>
        </w:rPr>
        <w:t>. “This next-generation e-</w:t>
      </w:r>
      <w:r w:rsidR="004759B8">
        <w:rPr>
          <w:rFonts w:ascii="Bosch Office Sans" w:hAnsi="Bosch Office Sans"/>
          <w:sz w:val="22"/>
          <w:szCs w:val="22"/>
        </w:rPr>
        <w:t>motor</w:t>
      </w:r>
      <w:r w:rsidRPr="0097525C">
        <w:rPr>
          <w:rFonts w:ascii="Bosch Office Sans" w:hAnsi="Bosch Office Sans"/>
          <w:sz w:val="22"/>
          <w:szCs w:val="22"/>
        </w:rPr>
        <w:t xml:space="preserve"> demonstrates how Bosch is helping our customers unlock greater performance, lower costs and enhanced supply-chain resilience. By enabling smaller batteries without compromising range, we’re delivering real value to automakers and drivers alike.”</w:t>
      </w:r>
    </w:p>
    <w:p w14:paraId="4F44820F" w14:textId="77777777" w:rsidR="0097525C" w:rsidRPr="0097525C" w:rsidRDefault="0097525C" w:rsidP="0097525C">
      <w:pPr>
        <w:pStyle w:val="NormalWeb"/>
        <w:rPr>
          <w:rFonts w:ascii="Bosch Office Sans" w:hAnsi="Bosch Office Sans"/>
          <w:sz w:val="22"/>
          <w:szCs w:val="22"/>
        </w:rPr>
      </w:pPr>
      <w:r w:rsidRPr="0097525C">
        <w:rPr>
          <w:rFonts w:ascii="Bosch Office Sans" w:hAnsi="Bosch Office Sans"/>
          <w:sz w:val="22"/>
          <w:szCs w:val="22"/>
        </w:rPr>
        <w:t>Engineered for broad applicability, the motor is designed for both battery-electric and hybrid powertrains. Its modular architecture supports a wide range of vehicle segments, from passenger cars to commercial applications, allowing manufacturers to streamline development and accelerate time to market.</w:t>
      </w:r>
    </w:p>
    <w:p w14:paraId="123E540A" w14:textId="28186CF3" w:rsidR="0097525C" w:rsidRPr="0097525C" w:rsidRDefault="40856BE9" w:rsidP="5F2E8E50">
      <w:pPr>
        <w:pStyle w:val="NormalWeb"/>
        <w:rPr>
          <w:rFonts w:ascii="Bosch Office Sans" w:hAnsi="Bosch Office Sans"/>
          <w:sz w:val="22"/>
          <w:szCs w:val="22"/>
        </w:rPr>
      </w:pPr>
      <w:r w:rsidRPr="5F2E8E50">
        <w:rPr>
          <w:rFonts w:ascii="Bosch Office Sans" w:hAnsi="Bosch Office Sans"/>
          <w:sz w:val="22"/>
          <w:szCs w:val="22"/>
        </w:rPr>
        <w:lastRenderedPageBreak/>
        <w:t>The new e-</w:t>
      </w:r>
      <w:r w:rsidR="4F73F7E9" w:rsidRPr="5F2E8E50">
        <w:rPr>
          <w:rFonts w:ascii="Bosch Office Sans" w:hAnsi="Bosch Office Sans"/>
          <w:sz w:val="22"/>
          <w:szCs w:val="22"/>
        </w:rPr>
        <w:t>motor</w:t>
      </w:r>
      <w:r w:rsidRPr="5F2E8E50">
        <w:rPr>
          <w:rFonts w:ascii="Bosch Office Sans" w:hAnsi="Bosch Office Sans"/>
          <w:sz w:val="22"/>
          <w:szCs w:val="22"/>
        </w:rPr>
        <w:t xml:space="preserve"> also reflects Bosch’s focus on global flexibility and long-term resilience. It incorporates sourcing strategies that support diversified supply chains, including rare-earth-reduced magnet configuration</w:t>
      </w:r>
      <w:r w:rsidR="0ECA9DAF" w:rsidRPr="5F2E8E50">
        <w:rPr>
          <w:rFonts w:ascii="Bosch Office Sans" w:hAnsi="Bosch Office Sans"/>
          <w:sz w:val="22"/>
          <w:szCs w:val="22"/>
        </w:rPr>
        <w:t>s</w:t>
      </w:r>
      <w:r w:rsidR="03EFB778" w:rsidRPr="5F2E8E50">
        <w:rPr>
          <w:rFonts w:ascii="Bosch Office Sans" w:hAnsi="Bosch Office Sans"/>
          <w:sz w:val="22"/>
          <w:szCs w:val="22"/>
        </w:rPr>
        <w:t xml:space="preserve"> and</w:t>
      </w:r>
      <w:r w:rsidR="30DCCD94" w:rsidRPr="5F2E8E50">
        <w:rPr>
          <w:rFonts w:ascii="Bosch Office Sans" w:hAnsi="Bosch Office Sans"/>
          <w:sz w:val="22"/>
          <w:szCs w:val="22"/>
        </w:rPr>
        <w:t xml:space="preserve">, where available, </w:t>
      </w:r>
      <w:r w:rsidR="03EFB778" w:rsidRPr="5F2E8E50">
        <w:rPr>
          <w:rFonts w:ascii="Bosch Office Sans" w:hAnsi="Bosch Office Sans"/>
          <w:sz w:val="22"/>
          <w:szCs w:val="22"/>
        </w:rPr>
        <w:t xml:space="preserve"> </w:t>
      </w:r>
      <w:r w:rsidR="3C566B13" w:rsidRPr="5F2E8E50">
        <w:rPr>
          <w:rFonts w:ascii="Bosch Office Sans" w:hAnsi="Bosch Office Sans"/>
          <w:sz w:val="22"/>
          <w:szCs w:val="22"/>
        </w:rPr>
        <w:t>localized production</w:t>
      </w:r>
      <w:r w:rsidRPr="5F2E8E50">
        <w:rPr>
          <w:rFonts w:ascii="Bosch Office Sans" w:hAnsi="Bosch Office Sans"/>
          <w:sz w:val="22"/>
          <w:szCs w:val="22"/>
        </w:rPr>
        <w:t xml:space="preserve">. This approach </w:t>
      </w:r>
      <w:r w:rsidR="04B1F3DC" w:rsidRPr="5F2E8E50">
        <w:rPr>
          <w:rFonts w:ascii="Bosch Office Sans" w:hAnsi="Bosch Office Sans"/>
          <w:sz w:val="22"/>
          <w:szCs w:val="22"/>
        </w:rPr>
        <w:t xml:space="preserve">supports </w:t>
      </w:r>
      <w:r w:rsidRPr="5F2E8E50">
        <w:rPr>
          <w:rFonts w:ascii="Bosch Office Sans" w:hAnsi="Bosch Office Sans"/>
          <w:sz w:val="22"/>
          <w:szCs w:val="22"/>
        </w:rPr>
        <w:t xml:space="preserve">automakers </w:t>
      </w:r>
      <w:r w:rsidR="014D3CEF" w:rsidRPr="5F2E8E50">
        <w:rPr>
          <w:rFonts w:ascii="Bosch Office Sans" w:hAnsi="Bosch Office Sans"/>
          <w:sz w:val="22"/>
          <w:szCs w:val="22"/>
        </w:rPr>
        <w:t xml:space="preserve">in addressing </w:t>
      </w:r>
      <w:r w:rsidRPr="5F2E8E50">
        <w:rPr>
          <w:rFonts w:ascii="Bosch Office Sans" w:hAnsi="Bosch Office Sans"/>
          <w:sz w:val="22"/>
          <w:szCs w:val="22"/>
        </w:rPr>
        <w:t>regulatory requirements, mitigat</w:t>
      </w:r>
      <w:r w:rsidR="4E5366B9" w:rsidRPr="5F2E8E50">
        <w:rPr>
          <w:rFonts w:ascii="Bosch Office Sans" w:hAnsi="Bosch Office Sans"/>
          <w:sz w:val="22"/>
          <w:szCs w:val="22"/>
        </w:rPr>
        <w:t>ing</w:t>
      </w:r>
      <w:r w:rsidRPr="5F2E8E50">
        <w:rPr>
          <w:rFonts w:ascii="Bosch Office Sans" w:hAnsi="Bosch Office Sans"/>
          <w:sz w:val="22"/>
          <w:szCs w:val="22"/>
        </w:rPr>
        <w:t xml:space="preserve"> supply risks and align</w:t>
      </w:r>
      <w:r w:rsidR="6DC1DBD7" w:rsidRPr="5F2E8E50">
        <w:rPr>
          <w:rFonts w:ascii="Bosch Office Sans" w:hAnsi="Bosch Office Sans"/>
          <w:sz w:val="22"/>
          <w:szCs w:val="22"/>
        </w:rPr>
        <w:t>ing</w:t>
      </w:r>
      <w:r w:rsidRPr="5F2E8E50">
        <w:rPr>
          <w:rFonts w:ascii="Bosch Office Sans" w:hAnsi="Bosch Office Sans"/>
          <w:sz w:val="22"/>
          <w:szCs w:val="22"/>
        </w:rPr>
        <w:t xml:space="preserve"> with evolving sustainability and </w:t>
      </w:r>
      <w:r w:rsidR="79CC5686" w:rsidRPr="5F2E8E50">
        <w:rPr>
          <w:rFonts w:ascii="Bosch Office Sans" w:hAnsi="Bosch Office Sans"/>
          <w:sz w:val="22"/>
          <w:szCs w:val="22"/>
        </w:rPr>
        <w:t xml:space="preserve">supply chain </w:t>
      </w:r>
      <w:r w:rsidRPr="5F2E8E50">
        <w:rPr>
          <w:rFonts w:ascii="Bosch Office Sans" w:hAnsi="Bosch Office Sans"/>
          <w:sz w:val="22"/>
          <w:szCs w:val="22"/>
        </w:rPr>
        <w:t>considerations.</w:t>
      </w:r>
    </w:p>
    <w:p w14:paraId="7C2ACE42" w14:textId="4BE4AA19" w:rsidR="0097525C" w:rsidRDefault="40856BE9" w:rsidP="0097525C">
      <w:pPr>
        <w:pStyle w:val="NormalWeb"/>
        <w:rPr>
          <w:rFonts w:ascii="Bosch Office Sans" w:hAnsi="Bosch Office Sans"/>
          <w:sz w:val="22"/>
          <w:szCs w:val="22"/>
        </w:rPr>
      </w:pPr>
      <w:r w:rsidRPr="5F2E8E50">
        <w:rPr>
          <w:rFonts w:ascii="Bosch Office Sans" w:hAnsi="Bosch Office Sans"/>
          <w:sz w:val="22"/>
          <w:szCs w:val="22"/>
        </w:rPr>
        <w:t xml:space="preserve">With </w:t>
      </w:r>
      <w:r w:rsidR="3D29A13B" w:rsidRPr="5F2E8E50">
        <w:rPr>
          <w:rFonts w:ascii="Bosch Office Sans" w:hAnsi="Bosch Office Sans"/>
          <w:sz w:val="22"/>
          <w:szCs w:val="22"/>
        </w:rPr>
        <w:t xml:space="preserve">experience of 8 million </w:t>
      </w:r>
      <w:r w:rsidR="468322DE" w:rsidRPr="5F2E8E50">
        <w:rPr>
          <w:rFonts w:ascii="Bosch Office Sans" w:hAnsi="Bosch Office Sans"/>
          <w:sz w:val="22"/>
          <w:szCs w:val="22"/>
        </w:rPr>
        <w:t xml:space="preserve">electric motors </w:t>
      </w:r>
      <w:r w:rsidR="1D5D0F3A" w:rsidRPr="5F2E8E50">
        <w:rPr>
          <w:rFonts w:ascii="Bosch Office Sans" w:hAnsi="Bosch Office Sans"/>
          <w:sz w:val="22"/>
          <w:szCs w:val="22"/>
        </w:rPr>
        <w:t xml:space="preserve">of all generations </w:t>
      </w:r>
      <w:r w:rsidR="468322DE" w:rsidRPr="5F2E8E50">
        <w:rPr>
          <w:rFonts w:ascii="Bosch Office Sans" w:hAnsi="Bosch Office Sans"/>
          <w:sz w:val="22"/>
          <w:szCs w:val="22"/>
        </w:rPr>
        <w:t xml:space="preserve">produced so far and </w:t>
      </w:r>
      <w:r w:rsidRPr="5F2E8E50">
        <w:rPr>
          <w:rFonts w:ascii="Bosch Office Sans" w:hAnsi="Bosch Office Sans"/>
          <w:sz w:val="22"/>
          <w:szCs w:val="22"/>
        </w:rPr>
        <w:t>decades of experience in electrification and large-scale manufacturing, Bosch is positioning the new motor as a series-ready solution capable of supporting global production programs. The company continues to invest in innovations that advance efficiency, scalability and sustainability across the electric mobility ecosystem.</w:t>
      </w:r>
    </w:p>
    <w:p w14:paraId="1D05110E" w14:textId="77777777" w:rsidR="0097525C" w:rsidRPr="00A03E3C" w:rsidRDefault="0097525C" w:rsidP="00A03E3C">
      <w:pPr>
        <w:pStyle w:val="NormalWeb"/>
        <w:rPr>
          <w:rFonts w:ascii="Bosch Office Sans" w:hAnsi="Bosch Office Sans"/>
          <w:color w:val="000000"/>
          <w:sz w:val="22"/>
          <w:szCs w:val="22"/>
        </w:rPr>
      </w:pPr>
      <w:r w:rsidRPr="00A03E3C">
        <w:rPr>
          <w:rFonts w:ascii="Bosch Office Sans" w:hAnsi="Bosch Office Sans"/>
          <w:color w:val="000000"/>
          <w:sz w:val="22"/>
          <w:szCs w:val="22"/>
          <w:lang w:val="en"/>
        </w:rPr>
        <w:t xml:space="preserve">Press photos available on the Bosch Media Service at </w:t>
      </w:r>
      <w:hyperlink r:id="rId11" w:history="1">
        <w:r w:rsidRPr="00A03E3C">
          <w:rPr>
            <w:rStyle w:val="Hyperlink"/>
            <w:rFonts w:ascii="Bosch Office Sans" w:hAnsi="Bosch Office Sans"/>
            <w:sz w:val="22"/>
            <w:szCs w:val="22"/>
            <w:lang w:val="en"/>
          </w:rPr>
          <w:t>www.bosch-press.com</w:t>
        </w:r>
      </w:hyperlink>
      <w:r w:rsidRPr="00A03E3C">
        <w:rPr>
          <w:rFonts w:ascii="Bosch Office Sans" w:hAnsi="Bosch Office Sans"/>
          <w:sz w:val="22"/>
          <w:szCs w:val="22"/>
        </w:rPr>
        <w:t>.</w:t>
      </w:r>
    </w:p>
    <w:p w14:paraId="25409F8B" w14:textId="77777777" w:rsidR="006C2DB7" w:rsidRPr="00C32AF6" w:rsidRDefault="006C2DB7" w:rsidP="006C2DB7">
      <w:pPr>
        <w:rPr>
          <w:rFonts w:ascii="Bosch Office Sans" w:hAnsi="Bosch Office Sans"/>
          <w:sz w:val="21"/>
          <w:szCs w:val="21"/>
        </w:rPr>
      </w:pPr>
    </w:p>
    <w:p w14:paraId="3B356AAB" w14:textId="77777777" w:rsidR="006C2DB7" w:rsidRPr="00056F03" w:rsidRDefault="006C2DB7" w:rsidP="006C2DB7">
      <w:pPr>
        <w:pStyle w:val="Zwischenberschrift"/>
        <w:rPr>
          <w:lang w:val="en-US"/>
        </w:rPr>
      </w:pPr>
      <w:r w:rsidRPr="00056F03">
        <w:rPr>
          <w:lang w:val="en-US"/>
        </w:rPr>
        <w:t>Contact for press inquiries:</w:t>
      </w:r>
    </w:p>
    <w:p w14:paraId="0B49ED6D" w14:textId="77777777" w:rsidR="006C2DB7" w:rsidRPr="00056F03" w:rsidRDefault="006C2DB7" w:rsidP="006C2DB7">
      <w:pPr>
        <w:pStyle w:val="Zwischenberschrift"/>
        <w:rPr>
          <w:b w:val="0"/>
          <w:lang w:val="en-US"/>
        </w:rPr>
      </w:pPr>
      <w:r w:rsidRPr="00056F03">
        <w:rPr>
          <w:b w:val="0"/>
          <w:lang w:val="en-US"/>
        </w:rPr>
        <w:t>Megan Bonelli</w:t>
      </w:r>
    </w:p>
    <w:p w14:paraId="2E263721" w14:textId="77777777" w:rsidR="006C2DB7" w:rsidRPr="00056F03" w:rsidRDefault="006C2DB7" w:rsidP="006C2DB7">
      <w:pPr>
        <w:pStyle w:val="Zwischenberschrift"/>
        <w:rPr>
          <w:b w:val="0"/>
          <w:lang w:val="en-US"/>
        </w:rPr>
      </w:pPr>
      <w:r w:rsidRPr="00056F03">
        <w:rPr>
          <w:b w:val="0"/>
          <w:lang w:val="en-US"/>
        </w:rPr>
        <w:t>Phone: +1 947 281-7062</w:t>
      </w:r>
    </w:p>
    <w:p w14:paraId="0B1DC03D" w14:textId="77777777" w:rsidR="006C2DB7" w:rsidRPr="00056F03" w:rsidRDefault="006C2DB7" w:rsidP="006C2DB7">
      <w:pPr>
        <w:rPr>
          <w:rFonts w:ascii="Bosch Office Sans" w:hAnsi="Bosch Office Sans"/>
          <w:sz w:val="21"/>
          <w:szCs w:val="21"/>
        </w:rPr>
      </w:pPr>
      <w:r w:rsidRPr="00056F03">
        <w:rPr>
          <w:rFonts w:ascii="Bosch Office Sans" w:hAnsi="Bosch Office Sans"/>
          <w:sz w:val="21"/>
          <w:szCs w:val="21"/>
        </w:rPr>
        <w:t xml:space="preserve">E-Mail: </w:t>
      </w:r>
      <w:hyperlink r:id="rId12" w:history="1">
        <w:r w:rsidRPr="00056F03">
          <w:rPr>
            <w:rStyle w:val="Hyperlink"/>
            <w:rFonts w:ascii="Bosch Office Sans" w:hAnsi="Bosch Office Sans"/>
            <w:sz w:val="21"/>
            <w:szCs w:val="21"/>
          </w:rPr>
          <w:t>megan.bonelli@us.bosch.com</w:t>
        </w:r>
      </w:hyperlink>
      <w:r w:rsidRPr="00056F03">
        <w:rPr>
          <w:rFonts w:ascii="Bosch Office Sans" w:hAnsi="Bosch Office Sans"/>
          <w:sz w:val="21"/>
          <w:szCs w:val="21"/>
        </w:rPr>
        <w:t xml:space="preserve"> </w:t>
      </w:r>
    </w:p>
    <w:p w14:paraId="0F649012" w14:textId="77777777" w:rsidR="006C2DB7" w:rsidRPr="00C32AF6" w:rsidRDefault="006C2DB7" w:rsidP="006C2DB7">
      <w:pPr>
        <w:rPr>
          <w:rFonts w:ascii="Bosch Office Sans" w:hAnsi="Bosch Office Sans"/>
          <w:b/>
          <w:bCs/>
          <w:sz w:val="21"/>
          <w:szCs w:val="21"/>
          <w:lang w:val="en"/>
        </w:rPr>
      </w:pPr>
    </w:p>
    <w:p w14:paraId="1FF7C6F3" w14:textId="77777777" w:rsidR="006C2DB7" w:rsidRPr="00C32AF6" w:rsidRDefault="006C2DB7" w:rsidP="006C2DB7">
      <w:pPr>
        <w:spacing w:line="240" w:lineRule="auto"/>
        <w:rPr>
          <w:rFonts w:ascii="Bosch Office Sans" w:hAnsi="Bosch Office Sans"/>
          <w:b/>
          <w:bCs/>
          <w:i/>
          <w:iCs/>
          <w:color w:val="000000"/>
          <w:sz w:val="21"/>
          <w:szCs w:val="21"/>
        </w:rPr>
      </w:pPr>
      <w:r w:rsidRPr="00C32AF6">
        <w:rPr>
          <w:rFonts w:ascii="Bosch Office Sans" w:hAnsi="Bosch Office Sans"/>
          <w:b/>
          <w:bCs/>
          <w:i/>
          <w:iCs/>
          <w:color w:val="000000"/>
          <w:sz w:val="21"/>
          <w:szCs w:val="21"/>
        </w:rPr>
        <w:t>About Bosch</w:t>
      </w:r>
    </w:p>
    <w:p w14:paraId="7F982BE5" w14:textId="77777777" w:rsidR="006C2DB7" w:rsidRPr="00C32AF6" w:rsidRDefault="006C2DB7" w:rsidP="006C2DB7">
      <w:pPr>
        <w:spacing w:line="240" w:lineRule="auto"/>
        <w:rPr>
          <w:rFonts w:ascii="Bosch Office Sans" w:hAnsi="Bosch Office Sans"/>
          <w:i/>
          <w:iCs/>
          <w:color w:val="000000"/>
          <w:sz w:val="21"/>
          <w:szCs w:val="21"/>
        </w:rPr>
      </w:pPr>
      <w:r w:rsidRPr="00C32AF6">
        <w:rPr>
          <w:rFonts w:ascii="Bosch Office Sans" w:hAnsi="Bosch Office Sans"/>
          <w:i/>
          <w:iCs/>
          <w:color w:val="000000"/>
          <w:sz w:val="21"/>
          <w:szCs w:val="21"/>
        </w:rPr>
        <w:t xml:space="preserve">Having established a presence in North America in 1906, today the Bosch Group employs around 38,000 associates in more than 100 locations in the North American region (as of Dec. 31, 2024). According to preliminary figures, Bosch generated consolidated sales of $18.7 billion in the U.S., Mexico and Canada in 2025. For more information visit </w:t>
      </w:r>
      <w:hyperlink r:id="rId13" w:tgtFrame="_blank" w:history="1">
        <w:r w:rsidRPr="00C32AF6">
          <w:rPr>
            <w:rStyle w:val="Hyperlink"/>
            <w:rFonts w:ascii="Bosch Office Sans" w:hAnsi="Bosch Office Sans"/>
            <w:i/>
            <w:iCs/>
            <w:sz w:val="21"/>
            <w:szCs w:val="21"/>
          </w:rPr>
          <w:t>www.bosch.us</w:t>
        </w:r>
      </w:hyperlink>
      <w:r w:rsidRPr="00C32AF6">
        <w:rPr>
          <w:rFonts w:ascii="Bosch Office Sans" w:hAnsi="Bosch Office Sans"/>
          <w:i/>
          <w:iCs/>
          <w:color w:val="000000"/>
          <w:sz w:val="21"/>
          <w:szCs w:val="21"/>
        </w:rPr>
        <w:t xml:space="preserve">, </w:t>
      </w:r>
      <w:hyperlink r:id="rId14" w:tgtFrame="_blank" w:history="1">
        <w:r w:rsidRPr="00C32AF6">
          <w:rPr>
            <w:rStyle w:val="Hyperlink"/>
            <w:rFonts w:ascii="Bosch Office Sans" w:hAnsi="Bosch Office Sans"/>
            <w:i/>
            <w:iCs/>
            <w:sz w:val="21"/>
            <w:szCs w:val="21"/>
          </w:rPr>
          <w:t>www.bosch.mx</w:t>
        </w:r>
      </w:hyperlink>
      <w:r w:rsidRPr="00C32AF6">
        <w:rPr>
          <w:rFonts w:ascii="Bosch Office Sans" w:hAnsi="Bosch Office Sans"/>
          <w:i/>
          <w:iCs/>
          <w:color w:val="000000"/>
          <w:sz w:val="21"/>
          <w:szCs w:val="21"/>
        </w:rPr>
        <w:t xml:space="preserve"> and </w:t>
      </w:r>
      <w:hyperlink r:id="rId15" w:tgtFrame="_blank" w:history="1">
        <w:r w:rsidRPr="00C32AF6">
          <w:rPr>
            <w:rStyle w:val="Hyperlink"/>
            <w:rFonts w:ascii="Bosch Office Sans" w:hAnsi="Bosch Office Sans"/>
            <w:i/>
            <w:iCs/>
            <w:sz w:val="21"/>
            <w:szCs w:val="21"/>
          </w:rPr>
          <w:t>www.bosch.ca</w:t>
        </w:r>
      </w:hyperlink>
      <w:r w:rsidRPr="00C32AF6">
        <w:rPr>
          <w:rFonts w:ascii="Bosch Office Sans" w:hAnsi="Bosch Office Sans"/>
          <w:i/>
          <w:iCs/>
          <w:color w:val="000000"/>
          <w:sz w:val="21"/>
          <w:szCs w:val="21"/>
        </w:rPr>
        <w:t>.</w:t>
      </w:r>
    </w:p>
    <w:p w14:paraId="0BD8E54F" w14:textId="77777777" w:rsidR="006C2DB7" w:rsidRPr="00C32AF6" w:rsidRDefault="006C2DB7" w:rsidP="006C2DB7">
      <w:pPr>
        <w:autoSpaceDE w:val="0"/>
        <w:autoSpaceDN w:val="0"/>
        <w:adjustRightInd w:val="0"/>
        <w:spacing w:line="240" w:lineRule="auto"/>
        <w:rPr>
          <w:rFonts w:ascii="Bosch Office Sans" w:hAnsi="Bosch Office Sans"/>
          <w:i/>
          <w:iCs/>
          <w:color w:val="000000"/>
          <w:sz w:val="21"/>
          <w:szCs w:val="21"/>
        </w:rPr>
      </w:pPr>
      <w:bookmarkStart w:id="0" w:name="_Hlk195604356"/>
      <w:r w:rsidRPr="00C32AF6">
        <w:rPr>
          <w:rFonts w:ascii="Bosch Office Sans" w:hAnsi="Bosch Office Sans"/>
          <w:i/>
          <w:iCs/>
          <w:color w:val="000000"/>
          <w:sz w:val="21"/>
          <w:szCs w:val="21"/>
          <w:lang w:val="en"/>
        </w:rPr>
        <w:t>The Bosch Group is a leading global supplier of technology and services. It employs roughly 412,000 associates worldwide (as of December 31, 2025). According to preliminary figures, the company generated sales of 91 billion euros in 2025. Its operations are divided into four business sectors: Mobility, Industrial Technology, Consumer Goods, and Energy and Building Technology. With its business activities, the company aims to use technology to help shape universal trends such as automation, electrification, digitalization, connectivity, and an orientation to sustainability. In this context, Bosch’s broad diversification across regions and industries strengthens its innovativeness and robustness. Bosch uses its proven expertise in sensor technology, software, and services to offer customers cross-domain solutions from a single source. It also applies its expertise in connectivity and artificial intelligence in order to develop and manufacture user-friendly, sustainable products. With technology that is “Invented for life,” Bosch wants to help improve quality of life and conserve natural resources. The Bosch Group comprises Robert Bosch GmbH and its roughly 490 subsidiary and regional companies in over 60 countries. Including sales and service partners, Bosch’s global manufacturing, engineering, and sales network covers nearly every country in the world. Bosch’s innovative strength is key to the company’s further development. At 136 locations across the globe, Bosch employs some 82,000 associates in research and development.</w:t>
      </w:r>
      <w:bookmarkEnd w:id="0"/>
    </w:p>
    <w:p w14:paraId="1AE1B795" w14:textId="77777777" w:rsidR="006C2DB7" w:rsidRPr="00C32AF6" w:rsidRDefault="006C2DB7" w:rsidP="006C2DB7">
      <w:pPr>
        <w:autoSpaceDE w:val="0"/>
        <w:autoSpaceDN w:val="0"/>
        <w:adjustRightInd w:val="0"/>
        <w:spacing w:line="240" w:lineRule="auto"/>
        <w:rPr>
          <w:rFonts w:ascii="Bosch Office Sans" w:hAnsi="Bosch Office Sans"/>
          <w:i/>
          <w:iCs/>
          <w:color w:val="000000"/>
          <w:sz w:val="21"/>
          <w:szCs w:val="21"/>
        </w:rPr>
      </w:pPr>
      <w:r w:rsidRPr="00C32AF6">
        <w:rPr>
          <w:rFonts w:ascii="Bosch Office Sans" w:hAnsi="Bosch Office Sans"/>
          <w:i/>
          <w:iCs/>
          <w:color w:val="000000"/>
          <w:sz w:val="21"/>
          <w:szCs w:val="21"/>
          <w:lang w:val="en"/>
        </w:rPr>
        <w:lastRenderedPageBreak/>
        <w:t>The company was set up in Stuttgart in 1886 by Robert Bosch (1861-1942) as “Workshop for Precision Mechanics and Electrical Engineering.” The special ownership structure of Robert Bosch GmbH guarantees the entrepreneurial freedom of the Bosch Group, making it possible for the company to plan over the long term and to undertake significant upfront investments in the safeguarding of its future. Ninety-four percent of the share capital of Robert Bosch GmbH is held by Robert Bosch Stiftung GmbH, a limited liability company with a charitable purpose. The remaining shares are held by Robert Bosch GmbH and by a company owned by the Bosch family. The majority of voting rights are held by Robert Bosch Industrietreuhand KG. It is entrusted with the task of safeguarding the company’s long-term existence and in particular its financial independence – in line with the mission handed down in the will of the company’s founder, Robert Bosch.</w:t>
      </w:r>
    </w:p>
    <w:p w14:paraId="604C853A" w14:textId="77777777" w:rsidR="006C2DB7" w:rsidRPr="00C32AF6" w:rsidRDefault="006C2DB7" w:rsidP="006C2DB7">
      <w:pPr>
        <w:spacing w:line="240" w:lineRule="auto"/>
        <w:rPr>
          <w:rFonts w:ascii="Bosch Office Sans" w:hAnsi="Bosch Office Sans"/>
          <w:i/>
          <w:iCs/>
          <w:color w:val="000000"/>
          <w:sz w:val="21"/>
          <w:szCs w:val="21"/>
        </w:rPr>
      </w:pPr>
      <w:r w:rsidRPr="00C32AF6">
        <w:rPr>
          <w:rFonts w:ascii="Bosch Office Sans" w:hAnsi="Bosch Office Sans"/>
          <w:i/>
          <w:iCs/>
          <w:color w:val="000000"/>
          <w:sz w:val="21"/>
          <w:szCs w:val="21"/>
          <w:lang w:val="en"/>
        </w:rPr>
        <w:t xml:space="preserve">Additional information is available online at </w:t>
      </w:r>
      <w:hyperlink r:id="rId16" w:history="1">
        <w:r w:rsidRPr="00C32AF6">
          <w:rPr>
            <w:rStyle w:val="Hyperlink"/>
            <w:rFonts w:ascii="Bosch Office Sans" w:hAnsi="Bosch Office Sans"/>
            <w:i/>
            <w:iCs/>
            <w:sz w:val="21"/>
            <w:szCs w:val="21"/>
            <w:lang w:val="en"/>
          </w:rPr>
          <w:t>www.bosch-press.com</w:t>
        </w:r>
      </w:hyperlink>
      <w:r w:rsidRPr="00C32AF6">
        <w:rPr>
          <w:rFonts w:ascii="Bosch Office Sans" w:hAnsi="Bosch Office Sans"/>
          <w:i/>
          <w:iCs/>
          <w:color w:val="000000"/>
          <w:sz w:val="21"/>
          <w:szCs w:val="21"/>
          <w:lang w:val="en"/>
        </w:rPr>
        <w:t xml:space="preserve">, </w:t>
      </w:r>
      <w:hyperlink r:id="rId17" w:history="1">
        <w:r w:rsidRPr="00C32AF6">
          <w:rPr>
            <w:rFonts w:ascii="Bosch Office Sans" w:hAnsi="Bosch Office Sans"/>
            <w:i/>
            <w:iCs/>
            <w:color w:val="0000FF"/>
            <w:sz w:val="21"/>
            <w:szCs w:val="21"/>
            <w:u w:val="single"/>
            <w:lang w:val="en"/>
          </w:rPr>
          <w:t>www.bosch.com</w:t>
        </w:r>
      </w:hyperlink>
      <w:r w:rsidRPr="00C32AF6">
        <w:rPr>
          <w:rFonts w:ascii="Bosch Office Sans" w:hAnsi="Bosch Office Sans"/>
          <w:i/>
          <w:iCs/>
          <w:color w:val="0000FF"/>
          <w:sz w:val="21"/>
          <w:szCs w:val="21"/>
          <w:lang w:val="en"/>
        </w:rPr>
        <w:t>.</w:t>
      </w:r>
      <w:r w:rsidRPr="00C32AF6">
        <w:rPr>
          <w:rFonts w:ascii="Bosch Office Sans" w:hAnsi="Bosch Office Sans"/>
          <w:i/>
          <w:iCs/>
          <w:color w:val="000000"/>
          <w:sz w:val="21"/>
          <w:szCs w:val="21"/>
          <w:lang w:val="en"/>
        </w:rPr>
        <w:t xml:space="preserve"> </w:t>
      </w:r>
    </w:p>
    <w:p w14:paraId="729FE174" w14:textId="77777777" w:rsidR="006C2DB7" w:rsidRPr="00C32AF6" w:rsidRDefault="006C2DB7" w:rsidP="006C2DB7">
      <w:pPr>
        <w:spacing w:line="240" w:lineRule="auto"/>
        <w:rPr>
          <w:rFonts w:ascii="Bosch Office Sans" w:hAnsi="Bosch Office Sans"/>
          <w:i/>
          <w:iCs/>
          <w:color w:val="000000"/>
          <w:sz w:val="21"/>
          <w:szCs w:val="21"/>
        </w:rPr>
      </w:pPr>
      <w:r w:rsidRPr="00C32AF6">
        <w:rPr>
          <w:rFonts w:ascii="Bosch Office Sans" w:hAnsi="Bosch Office Sans"/>
          <w:i/>
          <w:iCs/>
          <w:color w:val="000000"/>
          <w:sz w:val="21"/>
          <w:szCs w:val="21"/>
        </w:rPr>
        <w:t>Exchange rate: 1 EUR = 1.1297</w:t>
      </w:r>
    </w:p>
    <w:p w14:paraId="7A9901BE" w14:textId="77777777" w:rsidR="006C2DB7" w:rsidRPr="00C32AF6" w:rsidRDefault="006C2DB7" w:rsidP="006C2DB7">
      <w:pPr>
        <w:rPr>
          <w:rFonts w:ascii="Bosch Office Sans" w:hAnsi="Bosch Office Sans"/>
          <w:sz w:val="21"/>
          <w:szCs w:val="21"/>
        </w:rPr>
      </w:pPr>
    </w:p>
    <w:p w14:paraId="74E025B9" w14:textId="7CB118C0" w:rsidR="005C6D17" w:rsidRPr="00C32AF6" w:rsidRDefault="005C6D17" w:rsidP="0015330A">
      <w:pPr>
        <w:rPr>
          <w:rFonts w:ascii="Bosch Office Sans" w:eastAsiaTheme="minorEastAsia" w:hAnsi="Bosch Office Sans"/>
          <w:sz w:val="21"/>
          <w:szCs w:val="21"/>
        </w:rPr>
      </w:pPr>
    </w:p>
    <w:sectPr w:rsidR="005C6D17" w:rsidRPr="00C32AF6" w:rsidSect="00B752EA">
      <w:headerReference w:type="even" r:id="rId18"/>
      <w:headerReference w:type="default" r:id="rId19"/>
      <w:footerReference w:type="even" r:id="rId20"/>
      <w:footerReference w:type="default" r:id="rId21"/>
      <w:headerReference w:type="first" r:id="rId22"/>
      <w:footerReference w:type="first" r:id="rId23"/>
      <w:pgSz w:w="12240" w:h="15840"/>
      <w:pgMar w:top="1714" w:right="3067" w:bottom="677" w:left="126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E0B36" w14:textId="77777777" w:rsidR="0066698A" w:rsidRDefault="0066698A" w:rsidP="00C20B23">
      <w:pPr>
        <w:spacing w:after="0" w:line="240" w:lineRule="auto"/>
      </w:pPr>
      <w:r>
        <w:separator/>
      </w:r>
    </w:p>
  </w:endnote>
  <w:endnote w:type="continuationSeparator" w:id="0">
    <w:p w14:paraId="756D7BE5" w14:textId="77777777" w:rsidR="0066698A" w:rsidRDefault="0066698A" w:rsidP="00C20B23">
      <w:pPr>
        <w:spacing w:after="0" w:line="240" w:lineRule="auto"/>
      </w:pPr>
      <w:r>
        <w:continuationSeparator/>
      </w:r>
    </w:p>
  </w:endnote>
  <w:endnote w:type="continuationNotice" w:id="1">
    <w:p w14:paraId="4BDDA29C" w14:textId="77777777" w:rsidR="0066698A" w:rsidRDefault="006669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LStat">
    <w:altName w:val="Times New Roman"/>
    <w:panose1 w:val="00000000000000000000"/>
    <w:charset w:val="00"/>
    <w:family w:val="roman"/>
    <w:notTrueType/>
    <w:pitch w:val="default"/>
    <w:sig w:usb0="0282A578" w:usb1="00000008" w:usb2="0282A578" w:usb3="00000008" w:csb0="00000020" w:csb1="00000000"/>
  </w:font>
  <w:font w:name="Bosch Office Sans">
    <w:panose1 w:val="00000000000000000000"/>
    <w:charset w:val="00"/>
    <w:family w:val="auto"/>
    <w:pitch w:val="variable"/>
    <w:sig w:usb0="A00002FF" w:usb1="4000E0FB" w:usb2="00000000"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380D5" w14:textId="77777777" w:rsidR="00964278" w:rsidRDefault="00964278">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602ED" w14:textId="77777777" w:rsidR="00B36F8C" w:rsidRPr="00A655D3" w:rsidRDefault="00B36F8C" w:rsidP="00B36F8C">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A655D3">
      <w:rPr>
        <w:rFonts w:ascii="Bosch Office Sans" w:hAnsi="Bosch Office Sans"/>
        <w:spacing w:val="4"/>
        <w:sz w:val="15"/>
        <w:szCs w:val="15"/>
        <w:lang w:val="en-GB"/>
      </w:rPr>
      <w:t xml:space="preserve">Page </w:t>
    </w:r>
    <w:r w:rsidRPr="00A655D3">
      <w:rPr>
        <w:rFonts w:ascii="Bosch Office Sans" w:hAnsi="Bosch Office Sans"/>
        <w:spacing w:val="4"/>
        <w:sz w:val="15"/>
        <w:szCs w:val="15"/>
        <w:lang w:val="en-GB"/>
      </w:rPr>
      <w:fldChar w:fldCharType="begin"/>
    </w:r>
    <w:r w:rsidRPr="00A655D3">
      <w:rPr>
        <w:rFonts w:ascii="Bosch Office Sans" w:hAnsi="Bosch Office Sans"/>
        <w:spacing w:val="4"/>
        <w:sz w:val="15"/>
        <w:szCs w:val="15"/>
        <w:lang w:val="en-GB"/>
      </w:rPr>
      <w:instrText xml:space="preserve"> PAGE   \* MERGEFORMAT </w:instrText>
    </w:r>
    <w:r w:rsidRPr="00A655D3">
      <w:rPr>
        <w:rFonts w:ascii="Bosch Office Sans" w:hAnsi="Bosch Office Sans"/>
        <w:spacing w:val="4"/>
        <w:sz w:val="15"/>
        <w:szCs w:val="15"/>
        <w:lang w:val="en-GB"/>
      </w:rPr>
      <w:fldChar w:fldCharType="separate"/>
    </w:r>
    <w:r>
      <w:rPr>
        <w:rFonts w:ascii="Bosch Office Sans" w:hAnsi="Bosch Office Sans"/>
        <w:spacing w:val="4"/>
        <w:sz w:val="15"/>
        <w:szCs w:val="15"/>
        <w:lang w:val="en-GB"/>
      </w:rPr>
      <w:t>3</w:t>
    </w:r>
    <w:r w:rsidRPr="00A655D3">
      <w:rPr>
        <w:rFonts w:ascii="Bosch Office Sans" w:hAnsi="Bosch Office Sans"/>
        <w:spacing w:val="4"/>
        <w:sz w:val="15"/>
        <w:szCs w:val="15"/>
        <w:lang w:val="en-GB"/>
      </w:rPr>
      <w:fldChar w:fldCharType="end"/>
    </w:r>
    <w:r w:rsidRPr="00A655D3">
      <w:rPr>
        <w:rFonts w:ascii="Bosch Office Sans" w:hAnsi="Bosch Office Sans"/>
        <w:spacing w:val="4"/>
        <w:sz w:val="15"/>
        <w:szCs w:val="15"/>
        <w:lang w:val="en-GB"/>
      </w:rPr>
      <w:t xml:space="preserve"> of </w:t>
    </w:r>
    <w:r>
      <w:rPr>
        <w:rFonts w:ascii="Bosch Office Sans" w:hAnsi="Bosch Office Sans"/>
        <w:spacing w:val="4"/>
        <w:sz w:val="15"/>
        <w:szCs w:val="15"/>
        <w:lang w:val="en-GB"/>
      </w:rPr>
      <w:fldChar w:fldCharType="begin"/>
    </w:r>
    <w:r>
      <w:rPr>
        <w:rFonts w:ascii="Bosch Office Sans" w:hAnsi="Bosch Office Sans"/>
        <w:spacing w:val="4"/>
        <w:sz w:val="15"/>
        <w:szCs w:val="15"/>
        <w:lang w:val="en-GB"/>
      </w:rPr>
      <w:instrText xml:space="preserve"> NUMPAGES   \* MERGEFORMAT </w:instrText>
    </w:r>
    <w:r>
      <w:rPr>
        <w:rFonts w:ascii="Bosch Office Sans" w:hAnsi="Bosch Office Sans"/>
        <w:spacing w:val="4"/>
        <w:sz w:val="15"/>
        <w:szCs w:val="15"/>
        <w:lang w:val="en-GB"/>
      </w:rPr>
      <w:fldChar w:fldCharType="separate"/>
    </w:r>
    <w:r>
      <w:rPr>
        <w:rFonts w:ascii="Bosch Office Sans" w:hAnsi="Bosch Office Sans"/>
        <w:spacing w:val="4"/>
        <w:sz w:val="15"/>
        <w:szCs w:val="15"/>
        <w:lang w:val="en-GB"/>
      </w:rPr>
      <w:t>4</w:t>
    </w:r>
    <w:r>
      <w:rPr>
        <w:rFonts w:ascii="Bosch Office Sans" w:hAnsi="Bosch Office Sans"/>
        <w:spacing w:val="4"/>
        <w:sz w:val="15"/>
        <w:szCs w:val="15"/>
        <w:lang w:val="en-GB"/>
      </w:rPr>
      <w:fldChar w:fldCharType="end"/>
    </w:r>
  </w:p>
  <w:p w14:paraId="6C526DAA" w14:textId="77777777" w:rsidR="00B36F8C" w:rsidRDefault="00B36F8C">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B699C" w14:textId="77777777" w:rsidR="00043C68" w:rsidRDefault="00043C68">
    <w:pPr>
      <w:pStyle w:val="Rodap"/>
    </w:pPr>
  </w:p>
  <w:tbl>
    <w:tblPr>
      <w:tblW w:w="7655" w:type="dxa"/>
      <w:tblLayout w:type="fixed"/>
      <w:tblCellMar>
        <w:left w:w="0" w:type="dxa"/>
        <w:right w:w="0" w:type="dxa"/>
      </w:tblCellMar>
      <w:tblLook w:val="01E0" w:firstRow="1" w:lastRow="1" w:firstColumn="1" w:lastColumn="1" w:noHBand="0" w:noVBand="0"/>
    </w:tblPr>
    <w:tblGrid>
      <w:gridCol w:w="1560"/>
      <w:gridCol w:w="2835"/>
      <w:gridCol w:w="3260"/>
    </w:tblGrid>
    <w:tr w:rsidR="00043C68" w:rsidRPr="00A655D3" w14:paraId="5820C4B9" w14:textId="77777777">
      <w:tc>
        <w:tcPr>
          <w:tcW w:w="1560" w:type="dxa"/>
        </w:tcPr>
        <w:p w14:paraId="0C480ADD" w14:textId="77777777" w:rsidR="00043C68" w:rsidRPr="00060822" w:rsidRDefault="00043C68" w:rsidP="00043C68">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Robert Bosch LLC</w:t>
          </w:r>
          <w:r w:rsidRPr="00060822">
            <w:rPr>
              <w:rStyle w:val="eop"/>
              <w:rFonts w:ascii="Bosch Office Sans" w:hAnsi="Bosch Office Sans" w:cs="Segoe UI"/>
              <w:sz w:val="15"/>
              <w:szCs w:val="15"/>
            </w:rPr>
            <w:t> </w:t>
          </w:r>
        </w:p>
        <w:p w14:paraId="42D57BA1" w14:textId="77777777" w:rsidR="00043C68" w:rsidRPr="00060822" w:rsidRDefault="00043C68" w:rsidP="00043C68">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38000 Hills Tech Drive</w:t>
          </w:r>
          <w:r w:rsidRPr="00060822">
            <w:rPr>
              <w:rStyle w:val="eop"/>
              <w:rFonts w:ascii="Bosch Office Sans" w:hAnsi="Bosch Office Sans" w:cs="Segoe UI"/>
              <w:sz w:val="15"/>
              <w:szCs w:val="15"/>
            </w:rPr>
            <w:t> </w:t>
          </w:r>
        </w:p>
        <w:p w14:paraId="12F4A3EF" w14:textId="77777777" w:rsidR="00043C68" w:rsidRPr="00A655D3" w:rsidRDefault="00043C68" w:rsidP="00043C68">
          <w:pPr>
            <w:pStyle w:val="MLStat"/>
            <w:tabs>
              <w:tab w:val="left" w:pos="-9656"/>
            </w:tabs>
            <w:spacing w:before="0" w:after="0" w:line="226" w:lineRule="atLeast"/>
            <w:ind w:left="0" w:right="0" w:firstLine="0"/>
            <w:rPr>
              <w:rFonts w:ascii="Bosch Office Sans" w:hAnsi="Bosch Office Sans"/>
              <w:sz w:val="15"/>
              <w:szCs w:val="15"/>
            </w:rPr>
          </w:pPr>
          <w:r w:rsidRPr="00060822">
            <w:rPr>
              <w:rStyle w:val="normaltextrun"/>
              <w:rFonts w:ascii="Bosch Office Sans" w:hAnsi="Bosch Office Sans" w:cs="Segoe UI"/>
              <w:sz w:val="15"/>
              <w:szCs w:val="15"/>
            </w:rPr>
            <w:t>Farmington Hills, MI 48331</w:t>
          </w:r>
          <w:r w:rsidRPr="00060822">
            <w:rPr>
              <w:rStyle w:val="eop"/>
              <w:rFonts w:ascii="Bosch Office Sans" w:hAnsi="Bosch Office Sans" w:cs="Segoe UI"/>
              <w:sz w:val="15"/>
              <w:szCs w:val="15"/>
            </w:rPr>
            <w:t> </w:t>
          </w:r>
        </w:p>
      </w:tc>
      <w:tc>
        <w:tcPr>
          <w:tcW w:w="2835" w:type="dxa"/>
        </w:tcPr>
        <w:p w14:paraId="4E41D680" w14:textId="24095E36" w:rsidR="00043C68" w:rsidRPr="00060822" w:rsidRDefault="00043C68" w:rsidP="00043C68">
          <w:pPr>
            <w:pStyle w:val="paragraph"/>
            <w:spacing w:before="0" w:beforeAutospacing="0" w:after="0" w:afterAutospacing="0"/>
            <w:textAlignment w:val="baseline"/>
            <w:rPr>
              <w:rFonts w:ascii="Bosch Office Sans" w:hAnsi="Bosch Office Sans" w:cs="Segoe UI"/>
              <w:sz w:val="18"/>
              <w:szCs w:val="18"/>
              <w:lang w:val="de-DE"/>
            </w:rPr>
          </w:pPr>
          <w:r w:rsidRPr="00060822">
            <w:rPr>
              <w:rStyle w:val="normaltextrun"/>
              <w:rFonts w:ascii="Bosch Office Sans" w:hAnsi="Bosch Office Sans" w:cs="Segoe UI"/>
              <w:sz w:val="15"/>
              <w:szCs w:val="15"/>
              <w:lang w:val="de-DE"/>
            </w:rPr>
            <w:t>E-mail</w:t>
          </w:r>
          <w:r w:rsidR="00694AF0">
            <w:rPr>
              <w:rStyle w:val="normaltextrun"/>
              <w:rFonts w:ascii="Bosch Office Sans" w:hAnsi="Bosch Office Sans" w:cs="Segoe UI"/>
              <w:sz w:val="15"/>
              <w:szCs w:val="15"/>
              <w:lang w:val="de-DE"/>
            </w:rPr>
            <w:t xml:space="preserve">  </w:t>
          </w:r>
          <w:r>
            <w:rPr>
              <w:rStyle w:val="normaltextrun"/>
              <w:rFonts w:ascii="Bosch Office Sans" w:hAnsi="Bosch Office Sans" w:cs="Segoe UI"/>
              <w:sz w:val="15"/>
              <w:szCs w:val="15"/>
              <w:lang w:val="de-DE"/>
            </w:rPr>
            <w:t>Megan.Bonelli</w:t>
          </w:r>
          <w:r w:rsidRPr="00060822">
            <w:rPr>
              <w:rStyle w:val="normaltextrun"/>
              <w:rFonts w:ascii="Bosch Office Sans" w:hAnsi="Bosch Office Sans" w:cs="Segoe UI"/>
              <w:sz w:val="15"/>
              <w:szCs w:val="15"/>
              <w:lang w:val="de-DE"/>
            </w:rPr>
            <w:t>@us.bosch.com</w:t>
          </w:r>
          <w:r w:rsidRPr="00060822">
            <w:rPr>
              <w:rStyle w:val="eop"/>
              <w:rFonts w:ascii="Bosch Office Sans" w:hAnsi="Bosch Office Sans" w:cs="Segoe UI"/>
              <w:sz w:val="15"/>
              <w:szCs w:val="15"/>
              <w:lang w:val="de-DE"/>
            </w:rPr>
            <w:t> </w:t>
          </w:r>
        </w:p>
        <w:p w14:paraId="4ECEBBB3" w14:textId="1E5A808E" w:rsidR="00043C68" w:rsidRPr="00060822" w:rsidRDefault="00043C68" w:rsidP="00043C68">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Phone</w:t>
          </w:r>
          <w:r w:rsidR="00694AF0">
            <w:rPr>
              <w:rStyle w:val="normaltextrun"/>
              <w:rFonts w:ascii="Bosch Office Sans" w:hAnsi="Bosch Office Sans" w:cs="Segoe UI"/>
              <w:sz w:val="15"/>
              <w:szCs w:val="15"/>
            </w:rPr>
            <w:t xml:space="preserve">  </w:t>
          </w:r>
          <w:r w:rsidRPr="00060822">
            <w:rPr>
              <w:rStyle w:val="normaltextrun"/>
              <w:rFonts w:ascii="Bosch Office Sans" w:hAnsi="Bosch Office Sans" w:cs="Segoe UI"/>
              <w:sz w:val="15"/>
              <w:szCs w:val="15"/>
            </w:rPr>
            <w:t xml:space="preserve">+1 </w:t>
          </w:r>
          <w:r>
            <w:rPr>
              <w:rStyle w:val="normaltextrun"/>
              <w:rFonts w:ascii="Bosch Office Sans" w:hAnsi="Bosch Office Sans" w:cs="Segoe UI"/>
              <w:sz w:val="15"/>
              <w:szCs w:val="15"/>
            </w:rPr>
            <w:t>947</w:t>
          </w:r>
          <w:r w:rsidRPr="00060822">
            <w:rPr>
              <w:rStyle w:val="normaltextrun"/>
              <w:rFonts w:ascii="Bosch Office Sans" w:hAnsi="Bosch Office Sans" w:cs="Segoe UI"/>
              <w:sz w:val="15"/>
              <w:szCs w:val="15"/>
            </w:rPr>
            <w:t>-</w:t>
          </w:r>
          <w:r>
            <w:rPr>
              <w:rStyle w:val="normaltextrun"/>
              <w:rFonts w:ascii="Bosch Office Sans" w:hAnsi="Bosch Office Sans" w:cs="Segoe UI"/>
              <w:sz w:val="15"/>
              <w:szCs w:val="15"/>
            </w:rPr>
            <w:t>281</w:t>
          </w:r>
          <w:r w:rsidRPr="00060822">
            <w:rPr>
              <w:rStyle w:val="normaltextrun"/>
              <w:rFonts w:ascii="Bosch Office Sans" w:hAnsi="Bosch Office Sans" w:cs="Segoe UI"/>
              <w:sz w:val="15"/>
              <w:szCs w:val="15"/>
            </w:rPr>
            <w:t>-</w:t>
          </w:r>
          <w:r>
            <w:rPr>
              <w:rStyle w:val="normaltextrun"/>
              <w:rFonts w:ascii="Bosch Office Sans" w:hAnsi="Bosch Office Sans" w:cs="Segoe UI"/>
              <w:sz w:val="15"/>
              <w:szCs w:val="15"/>
            </w:rPr>
            <w:t>7062</w:t>
          </w:r>
          <w:r w:rsidRPr="00060822">
            <w:rPr>
              <w:rStyle w:val="eop"/>
              <w:rFonts w:ascii="Bosch Office Sans" w:hAnsi="Bosch Office Sans" w:cs="Segoe UI"/>
              <w:sz w:val="15"/>
              <w:szCs w:val="15"/>
            </w:rPr>
            <w:t> </w:t>
          </w:r>
        </w:p>
        <w:p w14:paraId="6C039BA4" w14:textId="77777777" w:rsidR="00043C68" w:rsidRPr="00A655D3" w:rsidRDefault="00043C68" w:rsidP="00043C68">
          <w:pPr>
            <w:pStyle w:val="MLStat"/>
            <w:tabs>
              <w:tab w:val="left" w:pos="-9656"/>
            </w:tabs>
            <w:spacing w:before="0" w:after="0" w:line="226" w:lineRule="atLeast"/>
            <w:ind w:left="0" w:right="0" w:firstLine="0"/>
            <w:rPr>
              <w:rFonts w:ascii="Bosch Office Sans" w:hAnsi="Bosch Office Sans"/>
              <w:sz w:val="15"/>
              <w:szCs w:val="15"/>
            </w:rPr>
          </w:pPr>
        </w:p>
      </w:tc>
      <w:tc>
        <w:tcPr>
          <w:tcW w:w="3260" w:type="dxa"/>
        </w:tcPr>
        <w:p w14:paraId="6176C5B5" w14:textId="77777777" w:rsidR="00043C68" w:rsidRPr="00060822" w:rsidRDefault="00043C68" w:rsidP="00043C68">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Communications </w:t>
          </w:r>
          <w:r w:rsidRPr="00060822">
            <w:rPr>
              <w:rStyle w:val="eop"/>
              <w:rFonts w:ascii="Bosch Office Sans" w:hAnsi="Bosch Office Sans" w:cs="Segoe UI"/>
              <w:sz w:val="15"/>
              <w:szCs w:val="15"/>
            </w:rPr>
            <w:t>and Brand Management – Region USA</w:t>
          </w:r>
        </w:p>
        <w:p w14:paraId="248B9695" w14:textId="77777777" w:rsidR="00043C68" w:rsidRPr="00060822" w:rsidRDefault="00043C68" w:rsidP="00043C68">
          <w:pPr>
            <w:pStyle w:val="paragraph"/>
            <w:spacing w:before="0" w:beforeAutospacing="0" w:after="0" w:afterAutospacing="0"/>
            <w:textAlignment w:val="baseline"/>
            <w:rPr>
              <w:rFonts w:ascii="Bosch Office Sans" w:hAnsi="Bosch Office Sans" w:cs="Segoe UI"/>
              <w:sz w:val="18"/>
              <w:szCs w:val="18"/>
            </w:rPr>
          </w:pPr>
        </w:p>
        <w:p w14:paraId="1A1CA633" w14:textId="77777777" w:rsidR="00043C68" w:rsidRPr="00A655D3" w:rsidRDefault="00043C68" w:rsidP="00043C68">
          <w:pPr>
            <w:pStyle w:val="MLStat"/>
            <w:tabs>
              <w:tab w:val="left" w:pos="-9656"/>
            </w:tabs>
            <w:spacing w:before="0" w:after="0" w:line="226" w:lineRule="atLeast"/>
            <w:ind w:left="0" w:right="0" w:firstLine="0"/>
            <w:rPr>
              <w:rFonts w:ascii="Bosch Office Sans" w:hAnsi="Bosch Office Sans"/>
              <w:sz w:val="15"/>
              <w:szCs w:val="15"/>
              <w:lang w:val="en-US"/>
            </w:rPr>
          </w:pPr>
          <w:r w:rsidRPr="00060822">
            <w:rPr>
              <w:rStyle w:val="normaltextrun"/>
              <w:rFonts w:ascii="Bosch Office Sans" w:hAnsi="Bosch Office Sans" w:cs="Segoe UI"/>
              <w:sz w:val="15"/>
              <w:szCs w:val="15"/>
            </w:rPr>
            <w:t>us.bosch-press.com</w:t>
          </w:r>
        </w:p>
      </w:tc>
    </w:tr>
  </w:tbl>
  <w:p w14:paraId="167188C3" w14:textId="77777777" w:rsidR="00B36F8C" w:rsidRPr="00A655D3" w:rsidRDefault="00B36F8C" w:rsidP="00B36F8C">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A655D3">
      <w:rPr>
        <w:rFonts w:ascii="Bosch Office Sans" w:hAnsi="Bosch Office Sans"/>
        <w:spacing w:val="4"/>
        <w:sz w:val="15"/>
        <w:szCs w:val="15"/>
        <w:lang w:val="en-GB"/>
      </w:rPr>
      <w:t xml:space="preserve">Page </w:t>
    </w:r>
    <w:r w:rsidRPr="00A655D3">
      <w:rPr>
        <w:rFonts w:ascii="Bosch Office Sans" w:hAnsi="Bosch Office Sans"/>
        <w:spacing w:val="4"/>
        <w:sz w:val="15"/>
        <w:szCs w:val="15"/>
        <w:lang w:val="en-GB"/>
      </w:rPr>
      <w:fldChar w:fldCharType="begin"/>
    </w:r>
    <w:r w:rsidRPr="00A655D3">
      <w:rPr>
        <w:rFonts w:ascii="Bosch Office Sans" w:hAnsi="Bosch Office Sans"/>
        <w:spacing w:val="4"/>
        <w:sz w:val="15"/>
        <w:szCs w:val="15"/>
        <w:lang w:val="en-GB"/>
      </w:rPr>
      <w:instrText xml:space="preserve"> PAGE   \* MERGEFORMAT </w:instrText>
    </w:r>
    <w:r w:rsidRPr="00A655D3">
      <w:rPr>
        <w:rFonts w:ascii="Bosch Office Sans" w:hAnsi="Bosch Office Sans"/>
        <w:spacing w:val="4"/>
        <w:sz w:val="15"/>
        <w:szCs w:val="15"/>
        <w:lang w:val="en-GB"/>
      </w:rPr>
      <w:fldChar w:fldCharType="separate"/>
    </w:r>
    <w:r>
      <w:rPr>
        <w:rFonts w:ascii="Bosch Office Sans" w:hAnsi="Bosch Office Sans"/>
        <w:spacing w:val="4"/>
        <w:sz w:val="15"/>
        <w:szCs w:val="15"/>
        <w:lang w:val="en-GB"/>
      </w:rPr>
      <w:t>3</w:t>
    </w:r>
    <w:r w:rsidRPr="00A655D3">
      <w:rPr>
        <w:rFonts w:ascii="Bosch Office Sans" w:hAnsi="Bosch Office Sans"/>
        <w:spacing w:val="4"/>
        <w:sz w:val="15"/>
        <w:szCs w:val="15"/>
        <w:lang w:val="en-GB"/>
      </w:rPr>
      <w:fldChar w:fldCharType="end"/>
    </w:r>
    <w:r w:rsidRPr="00A655D3">
      <w:rPr>
        <w:rFonts w:ascii="Bosch Office Sans" w:hAnsi="Bosch Office Sans"/>
        <w:spacing w:val="4"/>
        <w:sz w:val="15"/>
        <w:szCs w:val="15"/>
        <w:lang w:val="en-GB"/>
      </w:rPr>
      <w:t xml:space="preserve"> of </w:t>
    </w:r>
    <w:r>
      <w:rPr>
        <w:rFonts w:ascii="Bosch Office Sans" w:hAnsi="Bosch Office Sans"/>
        <w:spacing w:val="4"/>
        <w:sz w:val="15"/>
        <w:szCs w:val="15"/>
        <w:lang w:val="en-GB"/>
      </w:rPr>
      <w:fldChar w:fldCharType="begin"/>
    </w:r>
    <w:r>
      <w:rPr>
        <w:rFonts w:ascii="Bosch Office Sans" w:hAnsi="Bosch Office Sans"/>
        <w:spacing w:val="4"/>
        <w:sz w:val="15"/>
        <w:szCs w:val="15"/>
        <w:lang w:val="en-GB"/>
      </w:rPr>
      <w:instrText xml:space="preserve"> NUMPAGES   \* MERGEFORMAT </w:instrText>
    </w:r>
    <w:r>
      <w:rPr>
        <w:rFonts w:ascii="Bosch Office Sans" w:hAnsi="Bosch Office Sans"/>
        <w:spacing w:val="4"/>
        <w:sz w:val="15"/>
        <w:szCs w:val="15"/>
        <w:lang w:val="en-GB"/>
      </w:rPr>
      <w:fldChar w:fldCharType="separate"/>
    </w:r>
    <w:r>
      <w:rPr>
        <w:rFonts w:ascii="Bosch Office Sans" w:hAnsi="Bosch Office Sans"/>
        <w:spacing w:val="4"/>
        <w:sz w:val="15"/>
        <w:szCs w:val="15"/>
        <w:lang w:val="en-GB"/>
      </w:rPr>
      <w:t>4</w:t>
    </w:r>
    <w:r>
      <w:rPr>
        <w:rFonts w:ascii="Bosch Office Sans" w:hAnsi="Bosch Office Sans"/>
        <w:spacing w:val="4"/>
        <w:sz w:val="15"/>
        <w:szCs w:val="15"/>
        <w:lang w:val="en-GB"/>
      </w:rPr>
      <w:fldChar w:fldCharType="end"/>
    </w:r>
  </w:p>
  <w:p w14:paraId="537422F9" w14:textId="77777777" w:rsidR="00043C68" w:rsidRDefault="00043C68">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98962" w14:textId="77777777" w:rsidR="0066698A" w:rsidRDefault="0066698A" w:rsidP="00C20B23">
      <w:pPr>
        <w:spacing w:after="0" w:line="240" w:lineRule="auto"/>
      </w:pPr>
      <w:r>
        <w:separator/>
      </w:r>
    </w:p>
  </w:footnote>
  <w:footnote w:type="continuationSeparator" w:id="0">
    <w:p w14:paraId="6D88DBA2" w14:textId="77777777" w:rsidR="0066698A" w:rsidRDefault="0066698A" w:rsidP="00C20B23">
      <w:pPr>
        <w:spacing w:after="0" w:line="240" w:lineRule="auto"/>
      </w:pPr>
      <w:r>
        <w:continuationSeparator/>
      </w:r>
    </w:p>
  </w:footnote>
  <w:footnote w:type="continuationNotice" w:id="1">
    <w:p w14:paraId="6FAE242D" w14:textId="77777777" w:rsidR="0066698A" w:rsidRDefault="0066698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5F936" w14:textId="77777777" w:rsidR="00964278" w:rsidRDefault="00964278">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39C17" w14:textId="77777777" w:rsidR="00964278" w:rsidRDefault="00964278">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E54FD" w14:textId="77777777" w:rsidR="007C3E44" w:rsidRDefault="007C3E44" w:rsidP="007C3E44">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en-GB"/>
      </w:rPr>
    </w:pPr>
    <w:r w:rsidRPr="00A655D3">
      <w:rPr>
        <w:rFonts w:ascii="Bosch Office Sans" w:hAnsi="Bosch Office Sans"/>
        <w:b/>
        <w:sz w:val="40"/>
        <w:szCs w:val="40"/>
        <w:lang w:val="en-GB"/>
      </w:rPr>
      <w:t>Press release</w:t>
    </w:r>
  </w:p>
  <w:p w14:paraId="21CE4241" w14:textId="0ACED652" w:rsidR="00D001D5" w:rsidRPr="00A655D3" w:rsidRDefault="00EE4265" w:rsidP="00D001D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Pr>
        <w:rFonts w:ascii="Bosch Office Sans" w:hAnsi="Bosch Office Sans"/>
        <w:spacing w:val="4"/>
        <w:sz w:val="21"/>
        <w:lang w:val="en-GB"/>
      </w:rPr>
      <w:t>April</w:t>
    </w:r>
    <w:r w:rsidR="00530CA9">
      <w:rPr>
        <w:rFonts w:ascii="Bosch Office Sans" w:hAnsi="Bosch Office Sans"/>
        <w:spacing w:val="4"/>
        <w:sz w:val="21"/>
        <w:lang w:val="en-GB"/>
      </w:rPr>
      <w:t xml:space="preserve"> 23</w:t>
    </w:r>
    <w:r w:rsidR="00D001D5" w:rsidRPr="00F258AB">
      <w:rPr>
        <w:rFonts w:ascii="Bosch Office Sans" w:hAnsi="Bosch Office Sans"/>
        <w:spacing w:val="4"/>
        <w:sz w:val="21"/>
        <w:lang w:val="en-GB"/>
      </w:rPr>
      <w:t>, 2</w:t>
    </w:r>
    <w:r w:rsidR="00D001D5">
      <w:rPr>
        <w:rFonts w:ascii="Bosch Office Sans" w:hAnsi="Bosch Office Sans"/>
        <w:spacing w:val="4"/>
        <w:sz w:val="21"/>
        <w:lang w:val="en-GB"/>
      </w:rPr>
      <w:t>02</w:t>
    </w:r>
    <w:r w:rsidR="0059431E">
      <w:rPr>
        <w:rFonts w:ascii="Bosch Office Sans" w:hAnsi="Bosch Office Sans"/>
        <w:spacing w:val="4"/>
        <w:sz w:val="21"/>
        <w:lang w:val="en-GB"/>
      </w:rPr>
      <w:t>6</w:t>
    </w:r>
  </w:p>
  <w:p w14:paraId="00D0726E" w14:textId="079A9E6C" w:rsidR="00D001D5" w:rsidRPr="00A655D3" w:rsidRDefault="00D001D5" w:rsidP="00D001D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sidRPr="00A655D3">
      <w:rPr>
        <w:rFonts w:ascii="Bosch Office Sans" w:hAnsi="Bosch Office Sans"/>
        <w:spacing w:val="4"/>
        <w:sz w:val="21"/>
        <w:lang w:val="en-GB"/>
      </w:rPr>
      <w:t xml:space="preserve">PI </w:t>
    </w:r>
    <w:r w:rsidR="00530CA9">
      <w:rPr>
        <w:rFonts w:ascii="Bosch Office Sans" w:hAnsi="Bosch Office Sans"/>
        <w:spacing w:val="4"/>
        <w:sz w:val="21"/>
        <w:lang w:val="en-GB"/>
      </w:rPr>
      <w:t>295</w:t>
    </w:r>
  </w:p>
  <w:p w14:paraId="11A30A0A" w14:textId="4CA22FBC" w:rsidR="00C20B23" w:rsidRDefault="002D3F9A">
    <w:pPr>
      <w:pStyle w:val="Cabealho"/>
    </w:pPr>
    <w:r>
      <w:rPr>
        <w:noProof/>
      </w:rPr>
      <w:drawing>
        <wp:anchor distT="0" distB="0" distL="114300" distR="114300" simplePos="0" relativeHeight="251658240" behindDoc="0" locked="0" layoutInCell="1" allowOverlap="1" wp14:anchorId="050E1924" wp14:editId="1B8B4325">
          <wp:simplePos x="0" y="0"/>
          <wp:positionH relativeFrom="margin">
            <wp:posOffset>4071620</wp:posOffset>
          </wp:positionH>
          <wp:positionV relativeFrom="paragraph">
            <wp:posOffset>-149860</wp:posOffset>
          </wp:positionV>
          <wp:extent cx="2066925" cy="826770"/>
          <wp:effectExtent l="0" t="0" r="952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B21875"/>
    <w:multiLevelType w:val="hybridMultilevel"/>
    <w:tmpl w:val="64AECA64"/>
    <w:lvl w:ilvl="0" w:tplc="D74AC72A">
      <w:start w:val="1"/>
      <w:numFmt w:val="bullet"/>
      <w:pStyle w:val="Strapline"/>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DC3526E"/>
    <w:multiLevelType w:val="multilevel"/>
    <w:tmpl w:val="2CB8F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97617A4"/>
    <w:multiLevelType w:val="multilevel"/>
    <w:tmpl w:val="3A040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11053500">
    <w:abstractNumId w:val="2"/>
  </w:num>
  <w:num w:numId="2" w16cid:durableId="1075936892">
    <w:abstractNumId w:val="1"/>
  </w:num>
  <w:num w:numId="3" w16cid:durableId="19806513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45C"/>
    <w:rsid w:val="0000278A"/>
    <w:rsid w:val="0000351B"/>
    <w:rsid w:val="00003ECA"/>
    <w:rsid w:val="00005C47"/>
    <w:rsid w:val="00007825"/>
    <w:rsid w:val="000103DD"/>
    <w:rsid w:val="00013B25"/>
    <w:rsid w:val="00015EBD"/>
    <w:rsid w:val="00016A18"/>
    <w:rsid w:val="0001744B"/>
    <w:rsid w:val="00021B89"/>
    <w:rsid w:val="00022E7D"/>
    <w:rsid w:val="00023A3E"/>
    <w:rsid w:val="000243B3"/>
    <w:rsid w:val="00027EB7"/>
    <w:rsid w:val="00033D29"/>
    <w:rsid w:val="0003433C"/>
    <w:rsid w:val="00035CAA"/>
    <w:rsid w:val="00037786"/>
    <w:rsid w:val="00042258"/>
    <w:rsid w:val="00043C68"/>
    <w:rsid w:val="00056F03"/>
    <w:rsid w:val="00061B28"/>
    <w:rsid w:val="00062175"/>
    <w:rsid w:val="00063583"/>
    <w:rsid w:val="00064DC8"/>
    <w:rsid w:val="00067593"/>
    <w:rsid w:val="000729AA"/>
    <w:rsid w:val="000761FA"/>
    <w:rsid w:val="0007747F"/>
    <w:rsid w:val="00081986"/>
    <w:rsid w:val="000855A0"/>
    <w:rsid w:val="00086B39"/>
    <w:rsid w:val="00087E79"/>
    <w:rsid w:val="00090437"/>
    <w:rsid w:val="00091840"/>
    <w:rsid w:val="00091BBC"/>
    <w:rsid w:val="000963FE"/>
    <w:rsid w:val="00097F9E"/>
    <w:rsid w:val="000A15A2"/>
    <w:rsid w:val="000A1B04"/>
    <w:rsid w:val="000A4911"/>
    <w:rsid w:val="000A4E1D"/>
    <w:rsid w:val="000A6C20"/>
    <w:rsid w:val="000B219E"/>
    <w:rsid w:val="000B22F0"/>
    <w:rsid w:val="000B26AE"/>
    <w:rsid w:val="000B36CA"/>
    <w:rsid w:val="000B4472"/>
    <w:rsid w:val="000B4C80"/>
    <w:rsid w:val="000B4F07"/>
    <w:rsid w:val="000B692E"/>
    <w:rsid w:val="000B776A"/>
    <w:rsid w:val="000C06EF"/>
    <w:rsid w:val="000C0EB2"/>
    <w:rsid w:val="000C2AF2"/>
    <w:rsid w:val="000C3608"/>
    <w:rsid w:val="000C60A1"/>
    <w:rsid w:val="000C6FAD"/>
    <w:rsid w:val="000C734F"/>
    <w:rsid w:val="000D29D6"/>
    <w:rsid w:val="000D30B8"/>
    <w:rsid w:val="000E1EDF"/>
    <w:rsid w:val="000E2961"/>
    <w:rsid w:val="000E3E67"/>
    <w:rsid w:val="000F0FA6"/>
    <w:rsid w:val="000F2101"/>
    <w:rsid w:val="000F4583"/>
    <w:rsid w:val="000F47E5"/>
    <w:rsid w:val="000F56DE"/>
    <w:rsid w:val="000F5C73"/>
    <w:rsid w:val="0010005F"/>
    <w:rsid w:val="001010BF"/>
    <w:rsid w:val="00101DDA"/>
    <w:rsid w:val="00106770"/>
    <w:rsid w:val="00111DAD"/>
    <w:rsid w:val="00111DE6"/>
    <w:rsid w:val="0011320A"/>
    <w:rsid w:val="001138FF"/>
    <w:rsid w:val="00114E4D"/>
    <w:rsid w:val="001151F8"/>
    <w:rsid w:val="00117178"/>
    <w:rsid w:val="001177CA"/>
    <w:rsid w:val="001179C1"/>
    <w:rsid w:val="00117C94"/>
    <w:rsid w:val="001207A2"/>
    <w:rsid w:val="00120955"/>
    <w:rsid w:val="00125543"/>
    <w:rsid w:val="00126EE6"/>
    <w:rsid w:val="001305A8"/>
    <w:rsid w:val="00131284"/>
    <w:rsid w:val="001353BE"/>
    <w:rsid w:val="00136498"/>
    <w:rsid w:val="001368F2"/>
    <w:rsid w:val="00136FA4"/>
    <w:rsid w:val="001400EB"/>
    <w:rsid w:val="0014153A"/>
    <w:rsid w:val="001423C9"/>
    <w:rsid w:val="001511CF"/>
    <w:rsid w:val="001524B6"/>
    <w:rsid w:val="0015330A"/>
    <w:rsid w:val="00157F3C"/>
    <w:rsid w:val="00160048"/>
    <w:rsid w:val="001630F9"/>
    <w:rsid w:val="00164390"/>
    <w:rsid w:val="001649CA"/>
    <w:rsid w:val="00164FDA"/>
    <w:rsid w:val="0016796E"/>
    <w:rsid w:val="0017018D"/>
    <w:rsid w:val="00170988"/>
    <w:rsid w:val="00171303"/>
    <w:rsid w:val="00172C5E"/>
    <w:rsid w:val="00174E1B"/>
    <w:rsid w:val="00175854"/>
    <w:rsid w:val="001761DE"/>
    <w:rsid w:val="0017663C"/>
    <w:rsid w:val="00183388"/>
    <w:rsid w:val="00183E74"/>
    <w:rsid w:val="00191837"/>
    <w:rsid w:val="00191E11"/>
    <w:rsid w:val="00196176"/>
    <w:rsid w:val="00196C94"/>
    <w:rsid w:val="001A14E6"/>
    <w:rsid w:val="001A169A"/>
    <w:rsid w:val="001A22EE"/>
    <w:rsid w:val="001A25AD"/>
    <w:rsid w:val="001A372E"/>
    <w:rsid w:val="001A3C04"/>
    <w:rsid w:val="001A3E4C"/>
    <w:rsid w:val="001A7D95"/>
    <w:rsid w:val="001B0558"/>
    <w:rsid w:val="001B2409"/>
    <w:rsid w:val="001B3467"/>
    <w:rsid w:val="001B575E"/>
    <w:rsid w:val="001B5CC8"/>
    <w:rsid w:val="001B60E5"/>
    <w:rsid w:val="001C299E"/>
    <w:rsid w:val="001C57D6"/>
    <w:rsid w:val="001D26D9"/>
    <w:rsid w:val="001D3149"/>
    <w:rsid w:val="001D538C"/>
    <w:rsid w:val="001D557E"/>
    <w:rsid w:val="001D6660"/>
    <w:rsid w:val="001D6883"/>
    <w:rsid w:val="001D70A4"/>
    <w:rsid w:val="001D7B0C"/>
    <w:rsid w:val="001E0375"/>
    <w:rsid w:val="001E49E0"/>
    <w:rsid w:val="001F0BC5"/>
    <w:rsid w:val="001F336C"/>
    <w:rsid w:val="001F3404"/>
    <w:rsid w:val="001F7F87"/>
    <w:rsid w:val="00202E8E"/>
    <w:rsid w:val="002053B5"/>
    <w:rsid w:val="0020604F"/>
    <w:rsid w:val="002063E2"/>
    <w:rsid w:val="00207639"/>
    <w:rsid w:val="00212026"/>
    <w:rsid w:val="00214E73"/>
    <w:rsid w:val="00215342"/>
    <w:rsid w:val="00220C64"/>
    <w:rsid w:val="0022221C"/>
    <w:rsid w:val="00225542"/>
    <w:rsid w:val="0023195B"/>
    <w:rsid w:val="00232C13"/>
    <w:rsid w:val="00234953"/>
    <w:rsid w:val="0024005A"/>
    <w:rsid w:val="0024226E"/>
    <w:rsid w:val="00245555"/>
    <w:rsid w:val="00247F96"/>
    <w:rsid w:val="002509C2"/>
    <w:rsid w:val="00255400"/>
    <w:rsid w:val="00264DEF"/>
    <w:rsid w:val="00271503"/>
    <w:rsid w:val="00273CB6"/>
    <w:rsid w:val="00275E02"/>
    <w:rsid w:val="002760E2"/>
    <w:rsid w:val="002776D0"/>
    <w:rsid w:val="00277E1C"/>
    <w:rsid w:val="002811A0"/>
    <w:rsid w:val="00281EA9"/>
    <w:rsid w:val="00283024"/>
    <w:rsid w:val="002841B2"/>
    <w:rsid w:val="00293E3F"/>
    <w:rsid w:val="00294047"/>
    <w:rsid w:val="002942D7"/>
    <w:rsid w:val="00296ABB"/>
    <w:rsid w:val="002978B0"/>
    <w:rsid w:val="002A1594"/>
    <w:rsid w:val="002A452D"/>
    <w:rsid w:val="002A58A7"/>
    <w:rsid w:val="002A6A72"/>
    <w:rsid w:val="002B2B8F"/>
    <w:rsid w:val="002C5AF8"/>
    <w:rsid w:val="002C5FCE"/>
    <w:rsid w:val="002C752A"/>
    <w:rsid w:val="002D26CB"/>
    <w:rsid w:val="002D3753"/>
    <w:rsid w:val="002D3F9A"/>
    <w:rsid w:val="002D4F08"/>
    <w:rsid w:val="002D6324"/>
    <w:rsid w:val="002D7308"/>
    <w:rsid w:val="002E1BD0"/>
    <w:rsid w:val="002E3ED0"/>
    <w:rsid w:val="002F0208"/>
    <w:rsid w:val="002F14AC"/>
    <w:rsid w:val="002F2F13"/>
    <w:rsid w:val="002F3437"/>
    <w:rsid w:val="002F757C"/>
    <w:rsid w:val="003005F5"/>
    <w:rsid w:val="00300768"/>
    <w:rsid w:val="00302C20"/>
    <w:rsid w:val="00305146"/>
    <w:rsid w:val="00307EAD"/>
    <w:rsid w:val="0031327D"/>
    <w:rsid w:val="00313A99"/>
    <w:rsid w:val="00314B04"/>
    <w:rsid w:val="00317B81"/>
    <w:rsid w:val="003225F3"/>
    <w:rsid w:val="003228CB"/>
    <w:rsid w:val="00323515"/>
    <w:rsid w:val="003257C5"/>
    <w:rsid w:val="00326318"/>
    <w:rsid w:val="00333C40"/>
    <w:rsid w:val="0033550C"/>
    <w:rsid w:val="00336C30"/>
    <w:rsid w:val="00344AA0"/>
    <w:rsid w:val="00345135"/>
    <w:rsid w:val="00345371"/>
    <w:rsid w:val="00353D5F"/>
    <w:rsid w:val="003541D0"/>
    <w:rsid w:val="00355038"/>
    <w:rsid w:val="00355BD5"/>
    <w:rsid w:val="00356399"/>
    <w:rsid w:val="00356B15"/>
    <w:rsid w:val="00357A9A"/>
    <w:rsid w:val="0036170A"/>
    <w:rsid w:val="00362205"/>
    <w:rsid w:val="00362DE5"/>
    <w:rsid w:val="00364AC0"/>
    <w:rsid w:val="003650AF"/>
    <w:rsid w:val="00366BEC"/>
    <w:rsid w:val="00371CC3"/>
    <w:rsid w:val="00373611"/>
    <w:rsid w:val="00373767"/>
    <w:rsid w:val="0037421A"/>
    <w:rsid w:val="003804DF"/>
    <w:rsid w:val="0038099D"/>
    <w:rsid w:val="0038180C"/>
    <w:rsid w:val="00382994"/>
    <w:rsid w:val="00383562"/>
    <w:rsid w:val="00384316"/>
    <w:rsid w:val="003853B8"/>
    <w:rsid w:val="003856C5"/>
    <w:rsid w:val="0039367C"/>
    <w:rsid w:val="00396951"/>
    <w:rsid w:val="003979B1"/>
    <w:rsid w:val="003A0685"/>
    <w:rsid w:val="003A177E"/>
    <w:rsid w:val="003A1832"/>
    <w:rsid w:val="003A3884"/>
    <w:rsid w:val="003A4F17"/>
    <w:rsid w:val="003A4F77"/>
    <w:rsid w:val="003A60E6"/>
    <w:rsid w:val="003A6986"/>
    <w:rsid w:val="003B19A2"/>
    <w:rsid w:val="003B37B8"/>
    <w:rsid w:val="003B3D9D"/>
    <w:rsid w:val="003B681A"/>
    <w:rsid w:val="003B7299"/>
    <w:rsid w:val="003B7352"/>
    <w:rsid w:val="003B7697"/>
    <w:rsid w:val="003C0230"/>
    <w:rsid w:val="003C6F7A"/>
    <w:rsid w:val="003C7703"/>
    <w:rsid w:val="003C79CB"/>
    <w:rsid w:val="003D3745"/>
    <w:rsid w:val="003D7339"/>
    <w:rsid w:val="003D7594"/>
    <w:rsid w:val="003E16B9"/>
    <w:rsid w:val="003E1D9A"/>
    <w:rsid w:val="003E25D7"/>
    <w:rsid w:val="003E2EFF"/>
    <w:rsid w:val="003E5F69"/>
    <w:rsid w:val="003F080F"/>
    <w:rsid w:val="003F1F31"/>
    <w:rsid w:val="003F5042"/>
    <w:rsid w:val="003F6D91"/>
    <w:rsid w:val="003F787C"/>
    <w:rsid w:val="004003BC"/>
    <w:rsid w:val="00400E37"/>
    <w:rsid w:val="0040270E"/>
    <w:rsid w:val="00402FED"/>
    <w:rsid w:val="004042D8"/>
    <w:rsid w:val="004046F2"/>
    <w:rsid w:val="0040471F"/>
    <w:rsid w:val="00411E69"/>
    <w:rsid w:val="00413EB7"/>
    <w:rsid w:val="00415540"/>
    <w:rsid w:val="004169EA"/>
    <w:rsid w:val="00422F58"/>
    <w:rsid w:val="00424B64"/>
    <w:rsid w:val="004250EF"/>
    <w:rsid w:val="00425E4B"/>
    <w:rsid w:val="0042615D"/>
    <w:rsid w:val="004261D5"/>
    <w:rsid w:val="00426B65"/>
    <w:rsid w:val="004305FD"/>
    <w:rsid w:val="00431659"/>
    <w:rsid w:val="004316BB"/>
    <w:rsid w:val="00431779"/>
    <w:rsid w:val="0043452B"/>
    <w:rsid w:val="00434726"/>
    <w:rsid w:val="004356C9"/>
    <w:rsid w:val="00440260"/>
    <w:rsid w:val="00441F11"/>
    <w:rsid w:val="00444FC6"/>
    <w:rsid w:val="004451F4"/>
    <w:rsid w:val="00446ED4"/>
    <w:rsid w:val="00450211"/>
    <w:rsid w:val="00451612"/>
    <w:rsid w:val="00453F0C"/>
    <w:rsid w:val="004559CB"/>
    <w:rsid w:val="00462B68"/>
    <w:rsid w:val="00462E8F"/>
    <w:rsid w:val="00463831"/>
    <w:rsid w:val="00465B1B"/>
    <w:rsid w:val="00470372"/>
    <w:rsid w:val="004708C0"/>
    <w:rsid w:val="0047192D"/>
    <w:rsid w:val="00471D13"/>
    <w:rsid w:val="00472935"/>
    <w:rsid w:val="00473B31"/>
    <w:rsid w:val="004759B8"/>
    <w:rsid w:val="0047766B"/>
    <w:rsid w:val="00481641"/>
    <w:rsid w:val="0048275A"/>
    <w:rsid w:val="004848F4"/>
    <w:rsid w:val="004857A7"/>
    <w:rsid w:val="00486067"/>
    <w:rsid w:val="0049146B"/>
    <w:rsid w:val="00492EC3"/>
    <w:rsid w:val="00497303"/>
    <w:rsid w:val="004A3F66"/>
    <w:rsid w:val="004A5671"/>
    <w:rsid w:val="004A5DA6"/>
    <w:rsid w:val="004B0C75"/>
    <w:rsid w:val="004B4060"/>
    <w:rsid w:val="004B621B"/>
    <w:rsid w:val="004B6734"/>
    <w:rsid w:val="004C2347"/>
    <w:rsid w:val="004C32B6"/>
    <w:rsid w:val="004C3859"/>
    <w:rsid w:val="004C7A9F"/>
    <w:rsid w:val="004D1C47"/>
    <w:rsid w:val="004D2CFF"/>
    <w:rsid w:val="004D415D"/>
    <w:rsid w:val="004D46D5"/>
    <w:rsid w:val="004D4942"/>
    <w:rsid w:val="004D4C48"/>
    <w:rsid w:val="004E2F61"/>
    <w:rsid w:val="004E3925"/>
    <w:rsid w:val="004E521B"/>
    <w:rsid w:val="004E664D"/>
    <w:rsid w:val="004E75FA"/>
    <w:rsid w:val="004F12F0"/>
    <w:rsid w:val="004F285D"/>
    <w:rsid w:val="004F2D5E"/>
    <w:rsid w:val="004F566C"/>
    <w:rsid w:val="004F7D3B"/>
    <w:rsid w:val="005000CC"/>
    <w:rsid w:val="005072FF"/>
    <w:rsid w:val="00507FA3"/>
    <w:rsid w:val="005112B7"/>
    <w:rsid w:val="005114E9"/>
    <w:rsid w:val="00511D3D"/>
    <w:rsid w:val="00512D90"/>
    <w:rsid w:val="00521C53"/>
    <w:rsid w:val="005224E7"/>
    <w:rsid w:val="005247A2"/>
    <w:rsid w:val="00526670"/>
    <w:rsid w:val="0052730B"/>
    <w:rsid w:val="00530CA9"/>
    <w:rsid w:val="00532AC5"/>
    <w:rsid w:val="005335DF"/>
    <w:rsid w:val="005337CF"/>
    <w:rsid w:val="0053472B"/>
    <w:rsid w:val="00534E18"/>
    <w:rsid w:val="005350C4"/>
    <w:rsid w:val="00542CEC"/>
    <w:rsid w:val="00544827"/>
    <w:rsid w:val="00545EB8"/>
    <w:rsid w:val="00545FD8"/>
    <w:rsid w:val="00547F5E"/>
    <w:rsid w:val="00552197"/>
    <w:rsid w:val="00552AA2"/>
    <w:rsid w:val="0055673D"/>
    <w:rsid w:val="00562D73"/>
    <w:rsid w:val="00565654"/>
    <w:rsid w:val="005667A5"/>
    <w:rsid w:val="00567759"/>
    <w:rsid w:val="005701F0"/>
    <w:rsid w:val="00570287"/>
    <w:rsid w:val="00571BDD"/>
    <w:rsid w:val="00572CEF"/>
    <w:rsid w:val="00573F35"/>
    <w:rsid w:val="00575405"/>
    <w:rsid w:val="00575D07"/>
    <w:rsid w:val="005761B8"/>
    <w:rsid w:val="0057674C"/>
    <w:rsid w:val="0057725D"/>
    <w:rsid w:val="00581CEB"/>
    <w:rsid w:val="005833E3"/>
    <w:rsid w:val="005841DF"/>
    <w:rsid w:val="00584A53"/>
    <w:rsid w:val="00585967"/>
    <w:rsid w:val="00587AD4"/>
    <w:rsid w:val="00590413"/>
    <w:rsid w:val="005923C0"/>
    <w:rsid w:val="0059431E"/>
    <w:rsid w:val="005A193D"/>
    <w:rsid w:val="005A2874"/>
    <w:rsid w:val="005A3010"/>
    <w:rsid w:val="005A4262"/>
    <w:rsid w:val="005A4CAA"/>
    <w:rsid w:val="005A65EE"/>
    <w:rsid w:val="005A6861"/>
    <w:rsid w:val="005A6F7B"/>
    <w:rsid w:val="005A7023"/>
    <w:rsid w:val="005A7488"/>
    <w:rsid w:val="005B2146"/>
    <w:rsid w:val="005B32B4"/>
    <w:rsid w:val="005B3AF6"/>
    <w:rsid w:val="005B5985"/>
    <w:rsid w:val="005B5A82"/>
    <w:rsid w:val="005B6723"/>
    <w:rsid w:val="005B765F"/>
    <w:rsid w:val="005C0B5D"/>
    <w:rsid w:val="005C1199"/>
    <w:rsid w:val="005C19F7"/>
    <w:rsid w:val="005C2117"/>
    <w:rsid w:val="005C3A5E"/>
    <w:rsid w:val="005C60C5"/>
    <w:rsid w:val="005C6590"/>
    <w:rsid w:val="005C6D17"/>
    <w:rsid w:val="005C717D"/>
    <w:rsid w:val="005D299B"/>
    <w:rsid w:val="005D3726"/>
    <w:rsid w:val="005E1B6C"/>
    <w:rsid w:val="005E4451"/>
    <w:rsid w:val="005E6E61"/>
    <w:rsid w:val="005F0940"/>
    <w:rsid w:val="005F3B6D"/>
    <w:rsid w:val="00601E03"/>
    <w:rsid w:val="00613474"/>
    <w:rsid w:val="00613EFB"/>
    <w:rsid w:val="006174A9"/>
    <w:rsid w:val="006201CF"/>
    <w:rsid w:val="006242D2"/>
    <w:rsid w:val="006244A2"/>
    <w:rsid w:val="00624802"/>
    <w:rsid w:val="0062659D"/>
    <w:rsid w:val="00630C8B"/>
    <w:rsid w:val="00630E44"/>
    <w:rsid w:val="00632940"/>
    <w:rsid w:val="006338DD"/>
    <w:rsid w:val="00635615"/>
    <w:rsid w:val="006363D0"/>
    <w:rsid w:val="00637B84"/>
    <w:rsid w:val="0064652A"/>
    <w:rsid w:val="00647740"/>
    <w:rsid w:val="00650A15"/>
    <w:rsid w:val="00656A12"/>
    <w:rsid w:val="006578F8"/>
    <w:rsid w:val="00663E3C"/>
    <w:rsid w:val="0066698A"/>
    <w:rsid w:val="00666FDE"/>
    <w:rsid w:val="00672838"/>
    <w:rsid w:val="006741BB"/>
    <w:rsid w:val="00675124"/>
    <w:rsid w:val="00676707"/>
    <w:rsid w:val="00677B5D"/>
    <w:rsid w:val="00680A78"/>
    <w:rsid w:val="00680C05"/>
    <w:rsid w:val="00681497"/>
    <w:rsid w:val="00683120"/>
    <w:rsid w:val="00685F69"/>
    <w:rsid w:val="00694AF0"/>
    <w:rsid w:val="006A21C5"/>
    <w:rsid w:val="006A2EF2"/>
    <w:rsid w:val="006A5866"/>
    <w:rsid w:val="006A6B31"/>
    <w:rsid w:val="006A748B"/>
    <w:rsid w:val="006B0A5A"/>
    <w:rsid w:val="006B3474"/>
    <w:rsid w:val="006C2CA3"/>
    <w:rsid w:val="006C2DB7"/>
    <w:rsid w:val="006C3B2F"/>
    <w:rsid w:val="006C4616"/>
    <w:rsid w:val="006C705D"/>
    <w:rsid w:val="006D1896"/>
    <w:rsid w:val="006D4C49"/>
    <w:rsid w:val="006D510F"/>
    <w:rsid w:val="006D7DC0"/>
    <w:rsid w:val="006E07D2"/>
    <w:rsid w:val="006E0A75"/>
    <w:rsid w:val="006E2612"/>
    <w:rsid w:val="006E6D51"/>
    <w:rsid w:val="006E7E87"/>
    <w:rsid w:val="006F069D"/>
    <w:rsid w:val="006F2048"/>
    <w:rsid w:val="006F25A5"/>
    <w:rsid w:val="006F3C3E"/>
    <w:rsid w:val="006F41FF"/>
    <w:rsid w:val="006F50C6"/>
    <w:rsid w:val="006F64D8"/>
    <w:rsid w:val="00701525"/>
    <w:rsid w:val="00702053"/>
    <w:rsid w:val="00703CE1"/>
    <w:rsid w:val="007057AC"/>
    <w:rsid w:val="007169C6"/>
    <w:rsid w:val="00721249"/>
    <w:rsid w:val="0072196B"/>
    <w:rsid w:val="007250E9"/>
    <w:rsid w:val="007302D6"/>
    <w:rsid w:val="007334E4"/>
    <w:rsid w:val="007334FA"/>
    <w:rsid w:val="00734A43"/>
    <w:rsid w:val="0073502B"/>
    <w:rsid w:val="0073651C"/>
    <w:rsid w:val="00736E75"/>
    <w:rsid w:val="00737272"/>
    <w:rsid w:val="00742C71"/>
    <w:rsid w:val="00743A65"/>
    <w:rsid w:val="00743E68"/>
    <w:rsid w:val="007442F3"/>
    <w:rsid w:val="00746559"/>
    <w:rsid w:val="0074728A"/>
    <w:rsid w:val="0075176F"/>
    <w:rsid w:val="00753DA2"/>
    <w:rsid w:val="007567CC"/>
    <w:rsid w:val="00761C11"/>
    <w:rsid w:val="00761EAD"/>
    <w:rsid w:val="00762CC5"/>
    <w:rsid w:val="007659C0"/>
    <w:rsid w:val="007663C4"/>
    <w:rsid w:val="00766821"/>
    <w:rsid w:val="007700D2"/>
    <w:rsid w:val="00771726"/>
    <w:rsid w:val="00772256"/>
    <w:rsid w:val="00775A2D"/>
    <w:rsid w:val="007809D8"/>
    <w:rsid w:val="00780A51"/>
    <w:rsid w:val="007817BC"/>
    <w:rsid w:val="00786072"/>
    <w:rsid w:val="00786E61"/>
    <w:rsid w:val="00786F13"/>
    <w:rsid w:val="00787373"/>
    <w:rsid w:val="007873DE"/>
    <w:rsid w:val="00790BD6"/>
    <w:rsid w:val="007913AD"/>
    <w:rsid w:val="007927EE"/>
    <w:rsid w:val="007928BB"/>
    <w:rsid w:val="00793701"/>
    <w:rsid w:val="00794315"/>
    <w:rsid w:val="00795CA3"/>
    <w:rsid w:val="00795F77"/>
    <w:rsid w:val="00796D29"/>
    <w:rsid w:val="0079763C"/>
    <w:rsid w:val="007A013C"/>
    <w:rsid w:val="007A0A54"/>
    <w:rsid w:val="007A0E6A"/>
    <w:rsid w:val="007A1C01"/>
    <w:rsid w:val="007A3050"/>
    <w:rsid w:val="007B1232"/>
    <w:rsid w:val="007B2343"/>
    <w:rsid w:val="007B32D2"/>
    <w:rsid w:val="007B494D"/>
    <w:rsid w:val="007B6EB5"/>
    <w:rsid w:val="007B7886"/>
    <w:rsid w:val="007C09F4"/>
    <w:rsid w:val="007C2EB7"/>
    <w:rsid w:val="007C3375"/>
    <w:rsid w:val="007C3E44"/>
    <w:rsid w:val="007C3F19"/>
    <w:rsid w:val="007C4463"/>
    <w:rsid w:val="007D1464"/>
    <w:rsid w:val="007D2D38"/>
    <w:rsid w:val="007D6E8F"/>
    <w:rsid w:val="007D7343"/>
    <w:rsid w:val="007D7CCC"/>
    <w:rsid w:val="007E1D50"/>
    <w:rsid w:val="007E282A"/>
    <w:rsid w:val="007E32A6"/>
    <w:rsid w:val="007E32ED"/>
    <w:rsid w:val="007E4F81"/>
    <w:rsid w:val="007E608C"/>
    <w:rsid w:val="007E7458"/>
    <w:rsid w:val="007E7ED5"/>
    <w:rsid w:val="007F3299"/>
    <w:rsid w:val="007F58A8"/>
    <w:rsid w:val="007F6376"/>
    <w:rsid w:val="00801984"/>
    <w:rsid w:val="00804EED"/>
    <w:rsid w:val="008111C9"/>
    <w:rsid w:val="008118B7"/>
    <w:rsid w:val="00812B51"/>
    <w:rsid w:val="00817451"/>
    <w:rsid w:val="00817CA3"/>
    <w:rsid w:val="00821123"/>
    <w:rsid w:val="0082510D"/>
    <w:rsid w:val="008279BC"/>
    <w:rsid w:val="00831089"/>
    <w:rsid w:val="00831568"/>
    <w:rsid w:val="00831906"/>
    <w:rsid w:val="00832927"/>
    <w:rsid w:val="00833A6A"/>
    <w:rsid w:val="008366F5"/>
    <w:rsid w:val="00836FAB"/>
    <w:rsid w:val="0084021D"/>
    <w:rsid w:val="008447A9"/>
    <w:rsid w:val="00844ECE"/>
    <w:rsid w:val="008453C3"/>
    <w:rsid w:val="0084705B"/>
    <w:rsid w:val="0084707D"/>
    <w:rsid w:val="008471BC"/>
    <w:rsid w:val="00852377"/>
    <w:rsid w:val="008527DB"/>
    <w:rsid w:val="00852DE2"/>
    <w:rsid w:val="0085375A"/>
    <w:rsid w:val="008567DF"/>
    <w:rsid w:val="00860EAD"/>
    <w:rsid w:val="00860F17"/>
    <w:rsid w:val="0086151A"/>
    <w:rsid w:val="008625BA"/>
    <w:rsid w:val="008629B6"/>
    <w:rsid w:val="008669B4"/>
    <w:rsid w:val="00871981"/>
    <w:rsid w:val="00873A17"/>
    <w:rsid w:val="0087420A"/>
    <w:rsid w:val="0087741B"/>
    <w:rsid w:val="00880A0C"/>
    <w:rsid w:val="00881536"/>
    <w:rsid w:val="00887529"/>
    <w:rsid w:val="00887A8D"/>
    <w:rsid w:val="00890949"/>
    <w:rsid w:val="008A05DD"/>
    <w:rsid w:val="008A5A86"/>
    <w:rsid w:val="008A64B4"/>
    <w:rsid w:val="008A7B77"/>
    <w:rsid w:val="008B483A"/>
    <w:rsid w:val="008B4EAA"/>
    <w:rsid w:val="008B5A3B"/>
    <w:rsid w:val="008B5CA1"/>
    <w:rsid w:val="008B7988"/>
    <w:rsid w:val="008C04FB"/>
    <w:rsid w:val="008C1878"/>
    <w:rsid w:val="008C36D6"/>
    <w:rsid w:val="008C3891"/>
    <w:rsid w:val="008C3E19"/>
    <w:rsid w:val="008C45FC"/>
    <w:rsid w:val="008C4F5B"/>
    <w:rsid w:val="008C7753"/>
    <w:rsid w:val="008D1A32"/>
    <w:rsid w:val="008D26B9"/>
    <w:rsid w:val="008D300B"/>
    <w:rsid w:val="008D41AE"/>
    <w:rsid w:val="008D5DB6"/>
    <w:rsid w:val="008D7001"/>
    <w:rsid w:val="008D74D3"/>
    <w:rsid w:val="008E39D6"/>
    <w:rsid w:val="008E5313"/>
    <w:rsid w:val="008E6FFD"/>
    <w:rsid w:val="008F48C8"/>
    <w:rsid w:val="008F608F"/>
    <w:rsid w:val="00900307"/>
    <w:rsid w:val="00902F30"/>
    <w:rsid w:val="00903D8E"/>
    <w:rsid w:val="00904A1D"/>
    <w:rsid w:val="00905966"/>
    <w:rsid w:val="0091057C"/>
    <w:rsid w:val="00910BD3"/>
    <w:rsid w:val="00910C84"/>
    <w:rsid w:val="00912925"/>
    <w:rsid w:val="00912EE3"/>
    <w:rsid w:val="0091746F"/>
    <w:rsid w:val="00924852"/>
    <w:rsid w:val="009251FB"/>
    <w:rsid w:val="009258A8"/>
    <w:rsid w:val="00931BE5"/>
    <w:rsid w:val="00933C78"/>
    <w:rsid w:val="00935541"/>
    <w:rsid w:val="009357B7"/>
    <w:rsid w:val="00942ADB"/>
    <w:rsid w:val="00943A2A"/>
    <w:rsid w:val="0094621B"/>
    <w:rsid w:val="009463A6"/>
    <w:rsid w:val="00946480"/>
    <w:rsid w:val="00946EC6"/>
    <w:rsid w:val="00947CEA"/>
    <w:rsid w:val="0095012A"/>
    <w:rsid w:val="009548AB"/>
    <w:rsid w:val="0095521F"/>
    <w:rsid w:val="00956278"/>
    <w:rsid w:val="00961E10"/>
    <w:rsid w:val="00962251"/>
    <w:rsid w:val="00963378"/>
    <w:rsid w:val="009636B2"/>
    <w:rsid w:val="00964245"/>
    <w:rsid w:val="00964278"/>
    <w:rsid w:val="0096427A"/>
    <w:rsid w:val="009643FB"/>
    <w:rsid w:val="00965F2C"/>
    <w:rsid w:val="0096618F"/>
    <w:rsid w:val="00966F6C"/>
    <w:rsid w:val="00967382"/>
    <w:rsid w:val="00967658"/>
    <w:rsid w:val="009706BF"/>
    <w:rsid w:val="00970CC9"/>
    <w:rsid w:val="0097525C"/>
    <w:rsid w:val="00976359"/>
    <w:rsid w:val="0097687A"/>
    <w:rsid w:val="00976FA4"/>
    <w:rsid w:val="00977C10"/>
    <w:rsid w:val="00980AFD"/>
    <w:rsid w:val="00982FC2"/>
    <w:rsid w:val="0098495C"/>
    <w:rsid w:val="009851AD"/>
    <w:rsid w:val="00987D55"/>
    <w:rsid w:val="00996062"/>
    <w:rsid w:val="0099626F"/>
    <w:rsid w:val="00997E14"/>
    <w:rsid w:val="009A011B"/>
    <w:rsid w:val="009A069C"/>
    <w:rsid w:val="009A246E"/>
    <w:rsid w:val="009A3865"/>
    <w:rsid w:val="009A48F3"/>
    <w:rsid w:val="009A51DB"/>
    <w:rsid w:val="009A56A0"/>
    <w:rsid w:val="009A58C2"/>
    <w:rsid w:val="009A687B"/>
    <w:rsid w:val="009A6E79"/>
    <w:rsid w:val="009B2BA5"/>
    <w:rsid w:val="009B2D36"/>
    <w:rsid w:val="009B385F"/>
    <w:rsid w:val="009B4705"/>
    <w:rsid w:val="009B68CE"/>
    <w:rsid w:val="009B6DB6"/>
    <w:rsid w:val="009C60D4"/>
    <w:rsid w:val="009C77D8"/>
    <w:rsid w:val="009D4BEE"/>
    <w:rsid w:val="009D50DA"/>
    <w:rsid w:val="009E0017"/>
    <w:rsid w:val="009E010A"/>
    <w:rsid w:val="009E05DC"/>
    <w:rsid w:val="009E2E75"/>
    <w:rsid w:val="009E3592"/>
    <w:rsid w:val="009E7461"/>
    <w:rsid w:val="009F2BE6"/>
    <w:rsid w:val="009F6C59"/>
    <w:rsid w:val="009F705E"/>
    <w:rsid w:val="00A03E3C"/>
    <w:rsid w:val="00A04747"/>
    <w:rsid w:val="00A04D85"/>
    <w:rsid w:val="00A06C99"/>
    <w:rsid w:val="00A106F8"/>
    <w:rsid w:val="00A1532A"/>
    <w:rsid w:val="00A15E69"/>
    <w:rsid w:val="00A17358"/>
    <w:rsid w:val="00A21DA6"/>
    <w:rsid w:val="00A2222C"/>
    <w:rsid w:val="00A24BEF"/>
    <w:rsid w:val="00A270F4"/>
    <w:rsid w:val="00A30B7D"/>
    <w:rsid w:val="00A33275"/>
    <w:rsid w:val="00A378A9"/>
    <w:rsid w:val="00A37D17"/>
    <w:rsid w:val="00A37D7A"/>
    <w:rsid w:val="00A42EA9"/>
    <w:rsid w:val="00A451AB"/>
    <w:rsid w:val="00A50EDD"/>
    <w:rsid w:val="00A51504"/>
    <w:rsid w:val="00A515BE"/>
    <w:rsid w:val="00A53F28"/>
    <w:rsid w:val="00A55469"/>
    <w:rsid w:val="00A60F2D"/>
    <w:rsid w:val="00A62C4F"/>
    <w:rsid w:val="00A6324F"/>
    <w:rsid w:val="00A641E9"/>
    <w:rsid w:val="00A6461B"/>
    <w:rsid w:val="00A65882"/>
    <w:rsid w:val="00A66E0F"/>
    <w:rsid w:val="00A67D79"/>
    <w:rsid w:val="00A7053A"/>
    <w:rsid w:val="00A712DD"/>
    <w:rsid w:val="00A71667"/>
    <w:rsid w:val="00A719BF"/>
    <w:rsid w:val="00A74347"/>
    <w:rsid w:val="00A76E91"/>
    <w:rsid w:val="00A81958"/>
    <w:rsid w:val="00A82774"/>
    <w:rsid w:val="00A85D2A"/>
    <w:rsid w:val="00A87A2B"/>
    <w:rsid w:val="00A92044"/>
    <w:rsid w:val="00A932B2"/>
    <w:rsid w:val="00A964F7"/>
    <w:rsid w:val="00AA2598"/>
    <w:rsid w:val="00AA34DE"/>
    <w:rsid w:val="00AA5D2F"/>
    <w:rsid w:val="00AA7A5D"/>
    <w:rsid w:val="00AB08D6"/>
    <w:rsid w:val="00AB24D9"/>
    <w:rsid w:val="00AB31E8"/>
    <w:rsid w:val="00AB330B"/>
    <w:rsid w:val="00AB50B3"/>
    <w:rsid w:val="00AB60A1"/>
    <w:rsid w:val="00AB7E91"/>
    <w:rsid w:val="00AC036D"/>
    <w:rsid w:val="00AC1F8F"/>
    <w:rsid w:val="00AC660E"/>
    <w:rsid w:val="00AD0DA0"/>
    <w:rsid w:val="00AD7DA2"/>
    <w:rsid w:val="00AE002C"/>
    <w:rsid w:val="00AE2926"/>
    <w:rsid w:val="00AE2A53"/>
    <w:rsid w:val="00AE3ABF"/>
    <w:rsid w:val="00AE3BE4"/>
    <w:rsid w:val="00AE6FD6"/>
    <w:rsid w:val="00AF0562"/>
    <w:rsid w:val="00AF51B1"/>
    <w:rsid w:val="00AF6F02"/>
    <w:rsid w:val="00AF7E05"/>
    <w:rsid w:val="00B00638"/>
    <w:rsid w:val="00B039D6"/>
    <w:rsid w:val="00B10FBC"/>
    <w:rsid w:val="00B17EF9"/>
    <w:rsid w:val="00B205EF"/>
    <w:rsid w:val="00B208D0"/>
    <w:rsid w:val="00B20C36"/>
    <w:rsid w:val="00B21AE7"/>
    <w:rsid w:val="00B22755"/>
    <w:rsid w:val="00B230C9"/>
    <w:rsid w:val="00B2593F"/>
    <w:rsid w:val="00B2708C"/>
    <w:rsid w:val="00B300AE"/>
    <w:rsid w:val="00B305FD"/>
    <w:rsid w:val="00B3073F"/>
    <w:rsid w:val="00B3355C"/>
    <w:rsid w:val="00B3597F"/>
    <w:rsid w:val="00B36F8C"/>
    <w:rsid w:val="00B415F6"/>
    <w:rsid w:val="00B43EF3"/>
    <w:rsid w:val="00B46888"/>
    <w:rsid w:val="00B47B5B"/>
    <w:rsid w:val="00B505EB"/>
    <w:rsid w:val="00B50773"/>
    <w:rsid w:val="00B507D2"/>
    <w:rsid w:val="00B50D1D"/>
    <w:rsid w:val="00B512A9"/>
    <w:rsid w:val="00B560D6"/>
    <w:rsid w:val="00B56BF1"/>
    <w:rsid w:val="00B6061D"/>
    <w:rsid w:val="00B61F06"/>
    <w:rsid w:val="00B63E06"/>
    <w:rsid w:val="00B648A8"/>
    <w:rsid w:val="00B64D3D"/>
    <w:rsid w:val="00B65CA9"/>
    <w:rsid w:val="00B66261"/>
    <w:rsid w:val="00B67439"/>
    <w:rsid w:val="00B70707"/>
    <w:rsid w:val="00B70878"/>
    <w:rsid w:val="00B72596"/>
    <w:rsid w:val="00B73F0E"/>
    <w:rsid w:val="00B74854"/>
    <w:rsid w:val="00B752EA"/>
    <w:rsid w:val="00B763FB"/>
    <w:rsid w:val="00B822BF"/>
    <w:rsid w:val="00B83A7D"/>
    <w:rsid w:val="00B851CF"/>
    <w:rsid w:val="00B86D03"/>
    <w:rsid w:val="00B87EB3"/>
    <w:rsid w:val="00B90874"/>
    <w:rsid w:val="00B91809"/>
    <w:rsid w:val="00B96406"/>
    <w:rsid w:val="00B97B9D"/>
    <w:rsid w:val="00BA07DB"/>
    <w:rsid w:val="00BA4B65"/>
    <w:rsid w:val="00BA55CA"/>
    <w:rsid w:val="00BA7E30"/>
    <w:rsid w:val="00BB08B5"/>
    <w:rsid w:val="00BB1695"/>
    <w:rsid w:val="00BB2642"/>
    <w:rsid w:val="00BB3E7B"/>
    <w:rsid w:val="00BB4A00"/>
    <w:rsid w:val="00BB5626"/>
    <w:rsid w:val="00BB6C69"/>
    <w:rsid w:val="00BC0251"/>
    <w:rsid w:val="00BC29BF"/>
    <w:rsid w:val="00BC4373"/>
    <w:rsid w:val="00BC4A6E"/>
    <w:rsid w:val="00BD19BD"/>
    <w:rsid w:val="00BD3519"/>
    <w:rsid w:val="00BD5611"/>
    <w:rsid w:val="00BD7840"/>
    <w:rsid w:val="00BE0972"/>
    <w:rsid w:val="00BE15BF"/>
    <w:rsid w:val="00BE34D3"/>
    <w:rsid w:val="00BE40DC"/>
    <w:rsid w:val="00BE4739"/>
    <w:rsid w:val="00BE56C2"/>
    <w:rsid w:val="00BE620D"/>
    <w:rsid w:val="00BF7C85"/>
    <w:rsid w:val="00C005CC"/>
    <w:rsid w:val="00C015D9"/>
    <w:rsid w:val="00C01A47"/>
    <w:rsid w:val="00C01AFC"/>
    <w:rsid w:val="00C042D9"/>
    <w:rsid w:val="00C062C8"/>
    <w:rsid w:val="00C070A7"/>
    <w:rsid w:val="00C0752C"/>
    <w:rsid w:val="00C112E3"/>
    <w:rsid w:val="00C11F41"/>
    <w:rsid w:val="00C13A7C"/>
    <w:rsid w:val="00C14665"/>
    <w:rsid w:val="00C1482E"/>
    <w:rsid w:val="00C15A7B"/>
    <w:rsid w:val="00C20704"/>
    <w:rsid w:val="00C20979"/>
    <w:rsid w:val="00C20B23"/>
    <w:rsid w:val="00C21A91"/>
    <w:rsid w:val="00C23902"/>
    <w:rsid w:val="00C26804"/>
    <w:rsid w:val="00C26C9E"/>
    <w:rsid w:val="00C313D3"/>
    <w:rsid w:val="00C31791"/>
    <w:rsid w:val="00C32284"/>
    <w:rsid w:val="00C32AF6"/>
    <w:rsid w:val="00C33834"/>
    <w:rsid w:val="00C34CCD"/>
    <w:rsid w:val="00C368FD"/>
    <w:rsid w:val="00C36C2D"/>
    <w:rsid w:val="00C374A0"/>
    <w:rsid w:val="00C408DB"/>
    <w:rsid w:val="00C412FD"/>
    <w:rsid w:val="00C416AA"/>
    <w:rsid w:val="00C4502C"/>
    <w:rsid w:val="00C462CA"/>
    <w:rsid w:val="00C509A0"/>
    <w:rsid w:val="00C5305B"/>
    <w:rsid w:val="00C53A1A"/>
    <w:rsid w:val="00C5746D"/>
    <w:rsid w:val="00C607FD"/>
    <w:rsid w:val="00C60A62"/>
    <w:rsid w:val="00C61E28"/>
    <w:rsid w:val="00C64259"/>
    <w:rsid w:val="00C674D0"/>
    <w:rsid w:val="00C707EE"/>
    <w:rsid w:val="00C70818"/>
    <w:rsid w:val="00C70CA0"/>
    <w:rsid w:val="00C74039"/>
    <w:rsid w:val="00C762B8"/>
    <w:rsid w:val="00C76B3C"/>
    <w:rsid w:val="00C77510"/>
    <w:rsid w:val="00C8283C"/>
    <w:rsid w:val="00C828C4"/>
    <w:rsid w:val="00C82FB4"/>
    <w:rsid w:val="00C85F53"/>
    <w:rsid w:val="00C862EA"/>
    <w:rsid w:val="00C90E99"/>
    <w:rsid w:val="00C97512"/>
    <w:rsid w:val="00CB0084"/>
    <w:rsid w:val="00CB2C27"/>
    <w:rsid w:val="00CB3625"/>
    <w:rsid w:val="00CB3AB5"/>
    <w:rsid w:val="00CB3FE8"/>
    <w:rsid w:val="00CC016C"/>
    <w:rsid w:val="00CC4314"/>
    <w:rsid w:val="00CD32F3"/>
    <w:rsid w:val="00CD59C6"/>
    <w:rsid w:val="00CD5EC2"/>
    <w:rsid w:val="00CD6F61"/>
    <w:rsid w:val="00CE380A"/>
    <w:rsid w:val="00CE44B5"/>
    <w:rsid w:val="00CE6E4E"/>
    <w:rsid w:val="00CF27FE"/>
    <w:rsid w:val="00CF418F"/>
    <w:rsid w:val="00CF5EE9"/>
    <w:rsid w:val="00D001D5"/>
    <w:rsid w:val="00D0212D"/>
    <w:rsid w:val="00D035AD"/>
    <w:rsid w:val="00D05565"/>
    <w:rsid w:val="00D07542"/>
    <w:rsid w:val="00D07BFD"/>
    <w:rsid w:val="00D07FE0"/>
    <w:rsid w:val="00D21530"/>
    <w:rsid w:val="00D21A06"/>
    <w:rsid w:val="00D2326C"/>
    <w:rsid w:val="00D23690"/>
    <w:rsid w:val="00D252A6"/>
    <w:rsid w:val="00D26DAE"/>
    <w:rsid w:val="00D3061B"/>
    <w:rsid w:val="00D3254B"/>
    <w:rsid w:val="00D32B7A"/>
    <w:rsid w:val="00D331E3"/>
    <w:rsid w:val="00D37959"/>
    <w:rsid w:val="00D426D8"/>
    <w:rsid w:val="00D43129"/>
    <w:rsid w:val="00D44A74"/>
    <w:rsid w:val="00D455BE"/>
    <w:rsid w:val="00D47AFC"/>
    <w:rsid w:val="00D50861"/>
    <w:rsid w:val="00D54430"/>
    <w:rsid w:val="00D576E3"/>
    <w:rsid w:val="00D60E05"/>
    <w:rsid w:val="00D61B62"/>
    <w:rsid w:val="00D647EE"/>
    <w:rsid w:val="00D704FF"/>
    <w:rsid w:val="00D7139D"/>
    <w:rsid w:val="00D73AA7"/>
    <w:rsid w:val="00D73E4D"/>
    <w:rsid w:val="00D741B8"/>
    <w:rsid w:val="00D742BB"/>
    <w:rsid w:val="00D74913"/>
    <w:rsid w:val="00D7558C"/>
    <w:rsid w:val="00D80AC9"/>
    <w:rsid w:val="00D815DB"/>
    <w:rsid w:val="00D83F09"/>
    <w:rsid w:val="00D843FD"/>
    <w:rsid w:val="00D84D20"/>
    <w:rsid w:val="00D87CEB"/>
    <w:rsid w:val="00D93CF3"/>
    <w:rsid w:val="00DA053A"/>
    <w:rsid w:val="00DA29E2"/>
    <w:rsid w:val="00DA2AD7"/>
    <w:rsid w:val="00DA43FA"/>
    <w:rsid w:val="00DA50F1"/>
    <w:rsid w:val="00DB2A1F"/>
    <w:rsid w:val="00DB4789"/>
    <w:rsid w:val="00DB6236"/>
    <w:rsid w:val="00DB6AD0"/>
    <w:rsid w:val="00DC13C2"/>
    <w:rsid w:val="00DC6DA0"/>
    <w:rsid w:val="00DD23E3"/>
    <w:rsid w:val="00DD2443"/>
    <w:rsid w:val="00DD301D"/>
    <w:rsid w:val="00DD30F2"/>
    <w:rsid w:val="00DD3C2B"/>
    <w:rsid w:val="00DD4A2F"/>
    <w:rsid w:val="00DD4AF7"/>
    <w:rsid w:val="00DE0A99"/>
    <w:rsid w:val="00DE0B4C"/>
    <w:rsid w:val="00DE5D70"/>
    <w:rsid w:val="00DF739D"/>
    <w:rsid w:val="00DF7E89"/>
    <w:rsid w:val="00E00A88"/>
    <w:rsid w:val="00E01E9F"/>
    <w:rsid w:val="00E1167D"/>
    <w:rsid w:val="00E12E54"/>
    <w:rsid w:val="00E14040"/>
    <w:rsid w:val="00E15724"/>
    <w:rsid w:val="00E161C2"/>
    <w:rsid w:val="00E16A5A"/>
    <w:rsid w:val="00E20792"/>
    <w:rsid w:val="00E21E65"/>
    <w:rsid w:val="00E2489F"/>
    <w:rsid w:val="00E25739"/>
    <w:rsid w:val="00E30CBA"/>
    <w:rsid w:val="00E3145F"/>
    <w:rsid w:val="00E35C8B"/>
    <w:rsid w:val="00E35D96"/>
    <w:rsid w:val="00E366EE"/>
    <w:rsid w:val="00E37A3F"/>
    <w:rsid w:val="00E37B88"/>
    <w:rsid w:val="00E40B4A"/>
    <w:rsid w:val="00E42639"/>
    <w:rsid w:val="00E474E2"/>
    <w:rsid w:val="00E51553"/>
    <w:rsid w:val="00E5440E"/>
    <w:rsid w:val="00E55F63"/>
    <w:rsid w:val="00E5680E"/>
    <w:rsid w:val="00E603BA"/>
    <w:rsid w:val="00E6050D"/>
    <w:rsid w:val="00E61984"/>
    <w:rsid w:val="00E626BD"/>
    <w:rsid w:val="00E62C9D"/>
    <w:rsid w:val="00E62CD9"/>
    <w:rsid w:val="00E63EF7"/>
    <w:rsid w:val="00E66C1D"/>
    <w:rsid w:val="00E67A85"/>
    <w:rsid w:val="00E7078F"/>
    <w:rsid w:val="00E7181C"/>
    <w:rsid w:val="00E720A3"/>
    <w:rsid w:val="00E77839"/>
    <w:rsid w:val="00E77CA9"/>
    <w:rsid w:val="00E81414"/>
    <w:rsid w:val="00E82D6C"/>
    <w:rsid w:val="00E84726"/>
    <w:rsid w:val="00E84AAF"/>
    <w:rsid w:val="00E86A87"/>
    <w:rsid w:val="00E87E21"/>
    <w:rsid w:val="00E95606"/>
    <w:rsid w:val="00E96537"/>
    <w:rsid w:val="00E97406"/>
    <w:rsid w:val="00E979A4"/>
    <w:rsid w:val="00E97D3D"/>
    <w:rsid w:val="00EA1810"/>
    <w:rsid w:val="00EA1F72"/>
    <w:rsid w:val="00EA536A"/>
    <w:rsid w:val="00EA59DB"/>
    <w:rsid w:val="00EA74CE"/>
    <w:rsid w:val="00EA7FCA"/>
    <w:rsid w:val="00EB1069"/>
    <w:rsid w:val="00EB1888"/>
    <w:rsid w:val="00EB38C1"/>
    <w:rsid w:val="00EB3FB8"/>
    <w:rsid w:val="00EB4966"/>
    <w:rsid w:val="00EB552C"/>
    <w:rsid w:val="00EB7321"/>
    <w:rsid w:val="00EC3D82"/>
    <w:rsid w:val="00EC44AD"/>
    <w:rsid w:val="00EC4B1B"/>
    <w:rsid w:val="00EC5071"/>
    <w:rsid w:val="00EC57F6"/>
    <w:rsid w:val="00EC66F2"/>
    <w:rsid w:val="00ED0B45"/>
    <w:rsid w:val="00ED0D27"/>
    <w:rsid w:val="00ED1022"/>
    <w:rsid w:val="00ED17D8"/>
    <w:rsid w:val="00ED212C"/>
    <w:rsid w:val="00ED25E6"/>
    <w:rsid w:val="00ED55B6"/>
    <w:rsid w:val="00EE053D"/>
    <w:rsid w:val="00EE1682"/>
    <w:rsid w:val="00EE1C05"/>
    <w:rsid w:val="00EE2D7E"/>
    <w:rsid w:val="00EE4265"/>
    <w:rsid w:val="00EE4BF4"/>
    <w:rsid w:val="00EE4CCF"/>
    <w:rsid w:val="00EE5D8E"/>
    <w:rsid w:val="00EE615C"/>
    <w:rsid w:val="00EE644F"/>
    <w:rsid w:val="00EE6F02"/>
    <w:rsid w:val="00EF1276"/>
    <w:rsid w:val="00EF22D4"/>
    <w:rsid w:val="00EF4982"/>
    <w:rsid w:val="00EF4DD3"/>
    <w:rsid w:val="00EF544A"/>
    <w:rsid w:val="00F0138F"/>
    <w:rsid w:val="00F025A4"/>
    <w:rsid w:val="00F076CD"/>
    <w:rsid w:val="00F10A4E"/>
    <w:rsid w:val="00F11B9C"/>
    <w:rsid w:val="00F12829"/>
    <w:rsid w:val="00F12EEC"/>
    <w:rsid w:val="00F1346A"/>
    <w:rsid w:val="00F14295"/>
    <w:rsid w:val="00F162D7"/>
    <w:rsid w:val="00F20AEA"/>
    <w:rsid w:val="00F24E69"/>
    <w:rsid w:val="00F258AB"/>
    <w:rsid w:val="00F25F44"/>
    <w:rsid w:val="00F26EA5"/>
    <w:rsid w:val="00F31033"/>
    <w:rsid w:val="00F33017"/>
    <w:rsid w:val="00F34B3D"/>
    <w:rsid w:val="00F35BE8"/>
    <w:rsid w:val="00F37852"/>
    <w:rsid w:val="00F4023A"/>
    <w:rsid w:val="00F4288E"/>
    <w:rsid w:val="00F513C9"/>
    <w:rsid w:val="00F52829"/>
    <w:rsid w:val="00F5318A"/>
    <w:rsid w:val="00F5345C"/>
    <w:rsid w:val="00F55599"/>
    <w:rsid w:val="00F602AB"/>
    <w:rsid w:val="00F629BD"/>
    <w:rsid w:val="00F62C3F"/>
    <w:rsid w:val="00F6388A"/>
    <w:rsid w:val="00F67A45"/>
    <w:rsid w:val="00F67BF1"/>
    <w:rsid w:val="00F73999"/>
    <w:rsid w:val="00F80CAD"/>
    <w:rsid w:val="00F82C03"/>
    <w:rsid w:val="00F842FA"/>
    <w:rsid w:val="00F851F0"/>
    <w:rsid w:val="00F85406"/>
    <w:rsid w:val="00F929BA"/>
    <w:rsid w:val="00F951B2"/>
    <w:rsid w:val="00FA0CC8"/>
    <w:rsid w:val="00FA30C3"/>
    <w:rsid w:val="00FA38DC"/>
    <w:rsid w:val="00FA7308"/>
    <w:rsid w:val="00FB15FF"/>
    <w:rsid w:val="00FB52EA"/>
    <w:rsid w:val="00FC162C"/>
    <w:rsid w:val="00FC5BAA"/>
    <w:rsid w:val="00FC5D5A"/>
    <w:rsid w:val="00FD1499"/>
    <w:rsid w:val="00FD3359"/>
    <w:rsid w:val="00FD4FF5"/>
    <w:rsid w:val="00FD7524"/>
    <w:rsid w:val="00FE053A"/>
    <w:rsid w:val="00FE088D"/>
    <w:rsid w:val="00FE11DE"/>
    <w:rsid w:val="00FE1C8A"/>
    <w:rsid w:val="00FE4480"/>
    <w:rsid w:val="00FE70A3"/>
    <w:rsid w:val="00FF2CB8"/>
    <w:rsid w:val="00FF2D70"/>
    <w:rsid w:val="00FF4985"/>
    <w:rsid w:val="00FF5C25"/>
    <w:rsid w:val="00FF5F7A"/>
    <w:rsid w:val="00FF6624"/>
    <w:rsid w:val="014D3CEF"/>
    <w:rsid w:val="03EFB778"/>
    <w:rsid w:val="04B1F3DC"/>
    <w:rsid w:val="09CF0163"/>
    <w:rsid w:val="0ECA9DAF"/>
    <w:rsid w:val="0F77D14F"/>
    <w:rsid w:val="1269033D"/>
    <w:rsid w:val="1B6F9D9B"/>
    <w:rsid w:val="1D5D0F3A"/>
    <w:rsid w:val="1FAD3BFF"/>
    <w:rsid w:val="23BDE50D"/>
    <w:rsid w:val="25D3D027"/>
    <w:rsid w:val="26576926"/>
    <w:rsid w:val="3009699D"/>
    <w:rsid w:val="30DCCD94"/>
    <w:rsid w:val="33B10C9F"/>
    <w:rsid w:val="3B4112C1"/>
    <w:rsid w:val="3C566B13"/>
    <w:rsid w:val="3D29A13B"/>
    <w:rsid w:val="3D5BDA16"/>
    <w:rsid w:val="3F289B11"/>
    <w:rsid w:val="40856BE9"/>
    <w:rsid w:val="44C0991C"/>
    <w:rsid w:val="468322DE"/>
    <w:rsid w:val="4688D205"/>
    <w:rsid w:val="4B10E753"/>
    <w:rsid w:val="4E5366B9"/>
    <w:rsid w:val="4F73F7E9"/>
    <w:rsid w:val="5038AC56"/>
    <w:rsid w:val="5F2E8E50"/>
    <w:rsid w:val="61C239ED"/>
    <w:rsid w:val="671D1DB6"/>
    <w:rsid w:val="67571569"/>
    <w:rsid w:val="6A5676A7"/>
    <w:rsid w:val="6AD8D303"/>
    <w:rsid w:val="6D81EDFF"/>
    <w:rsid w:val="6DC1DBD7"/>
    <w:rsid w:val="711139F1"/>
    <w:rsid w:val="72B60972"/>
    <w:rsid w:val="79CC5686"/>
    <w:rsid w:val="7B7B4EA0"/>
    <w:rsid w:val="7C0D2F0E"/>
    <w:rsid w:val="7D088DB6"/>
    <w:rsid w:val="7F2436C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0301BC"/>
  <w15:chartTrackingRefBased/>
  <w15:docId w15:val="{CE78E44D-F99B-4CB9-880C-1B1F679AC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F5345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har"/>
    <w:uiPriority w:val="9"/>
    <w:semiHidden/>
    <w:unhideWhenUsed/>
    <w:qFormat/>
    <w:rsid w:val="00F5345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uiPriority w:val="9"/>
    <w:semiHidden/>
    <w:unhideWhenUsed/>
    <w:qFormat/>
    <w:rsid w:val="00F5345C"/>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har"/>
    <w:uiPriority w:val="9"/>
    <w:semiHidden/>
    <w:unhideWhenUsed/>
    <w:qFormat/>
    <w:rsid w:val="00F5345C"/>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iPriority w:val="9"/>
    <w:semiHidden/>
    <w:unhideWhenUsed/>
    <w:qFormat/>
    <w:rsid w:val="00F5345C"/>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iPriority w:val="9"/>
    <w:semiHidden/>
    <w:unhideWhenUsed/>
    <w:qFormat/>
    <w:rsid w:val="00F5345C"/>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F5345C"/>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F5345C"/>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F5345C"/>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F5345C"/>
    <w:rPr>
      <w:rFonts w:asciiTheme="majorHAnsi" w:eastAsiaTheme="majorEastAsia" w:hAnsiTheme="majorHAnsi" w:cstheme="majorBidi"/>
      <w:color w:val="2F5496" w:themeColor="accent1" w:themeShade="BF"/>
      <w:sz w:val="40"/>
      <w:szCs w:val="40"/>
    </w:rPr>
  </w:style>
  <w:style w:type="character" w:customStyle="1" w:styleId="Ttulo2Char">
    <w:name w:val="Título 2 Char"/>
    <w:basedOn w:val="Fontepargpadro"/>
    <w:link w:val="Ttulo2"/>
    <w:uiPriority w:val="9"/>
    <w:semiHidden/>
    <w:rsid w:val="00F5345C"/>
    <w:rPr>
      <w:rFonts w:asciiTheme="majorHAnsi" w:eastAsiaTheme="majorEastAsia" w:hAnsiTheme="majorHAnsi" w:cstheme="majorBidi"/>
      <w:color w:val="2F5496" w:themeColor="accent1" w:themeShade="BF"/>
      <w:sz w:val="32"/>
      <w:szCs w:val="32"/>
    </w:rPr>
  </w:style>
  <w:style w:type="character" w:customStyle="1" w:styleId="Ttulo3Char">
    <w:name w:val="Título 3 Char"/>
    <w:basedOn w:val="Fontepargpadro"/>
    <w:link w:val="Ttulo3"/>
    <w:uiPriority w:val="9"/>
    <w:semiHidden/>
    <w:rsid w:val="00F5345C"/>
    <w:rPr>
      <w:rFonts w:eastAsiaTheme="majorEastAsia" w:cstheme="majorBidi"/>
      <w:color w:val="2F5496" w:themeColor="accent1" w:themeShade="BF"/>
      <w:sz w:val="28"/>
      <w:szCs w:val="28"/>
    </w:rPr>
  </w:style>
  <w:style w:type="character" w:customStyle="1" w:styleId="Ttulo4Char">
    <w:name w:val="Título 4 Char"/>
    <w:basedOn w:val="Fontepargpadro"/>
    <w:link w:val="Ttulo4"/>
    <w:uiPriority w:val="9"/>
    <w:semiHidden/>
    <w:rsid w:val="00F5345C"/>
    <w:rPr>
      <w:rFonts w:eastAsiaTheme="majorEastAsia" w:cstheme="majorBidi"/>
      <w:i/>
      <w:iCs/>
      <w:color w:val="2F5496" w:themeColor="accent1" w:themeShade="BF"/>
    </w:rPr>
  </w:style>
  <w:style w:type="character" w:customStyle="1" w:styleId="Ttulo5Char">
    <w:name w:val="Título 5 Char"/>
    <w:basedOn w:val="Fontepargpadro"/>
    <w:link w:val="Ttulo5"/>
    <w:uiPriority w:val="9"/>
    <w:semiHidden/>
    <w:rsid w:val="00F5345C"/>
    <w:rPr>
      <w:rFonts w:eastAsiaTheme="majorEastAsia" w:cstheme="majorBidi"/>
      <w:color w:val="2F5496" w:themeColor="accent1" w:themeShade="BF"/>
    </w:rPr>
  </w:style>
  <w:style w:type="character" w:customStyle="1" w:styleId="Ttulo6Char">
    <w:name w:val="Título 6 Char"/>
    <w:basedOn w:val="Fontepargpadro"/>
    <w:link w:val="Ttulo6"/>
    <w:uiPriority w:val="9"/>
    <w:semiHidden/>
    <w:rsid w:val="00F5345C"/>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F5345C"/>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F5345C"/>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F5345C"/>
    <w:rPr>
      <w:rFonts w:eastAsiaTheme="majorEastAsia" w:cstheme="majorBidi"/>
      <w:color w:val="272727" w:themeColor="text1" w:themeTint="D8"/>
    </w:rPr>
  </w:style>
  <w:style w:type="paragraph" w:styleId="Ttulo">
    <w:name w:val="Title"/>
    <w:basedOn w:val="Normal"/>
    <w:next w:val="Normal"/>
    <w:link w:val="TtuloChar"/>
    <w:uiPriority w:val="10"/>
    <w:qFormat/>
    <w:rsid w:val="00F5345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F5345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F5345C"/>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F5345C"/>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F5345C"/>
    <w:pPr>
      <w:spacing w:before="160"/>
      <w:jc w:val="center"/>
    </w:pPr>
    <w:rPr>
      <w:i/>
      <w:iCs/>
      <w:color w:val="404040" w:themeColor="text1" w:themeTint="BF"/>
    </w:rPr>
  </w:style>
  <w:style w:type="character" w:customStyle="1" w:styleId="CitaoChar">
    <w:name w:val="Citação Char"/>
    <w:basedOn w:val="Fontepargpadro"/>
    <w:link w:val="Citao"/>
    <w:uiPriority w:val="29"/>
    <w:rsid w:val="00F5345C"/>
    <w:rPr>
      <w:i/>
      <w:iCs/>
      <w:color w:val="404040" w:themeColor="text1" w:themeTint="BF"/>
    </w:rPr>
  </w:style>
  <w:style w:type="paragraph" w:styleId="PargrafodaLista">
    <w:name w:val="List Paragraph"/>
    <w:basedOn w:val="Normal"/>
    <w:uiPriority w:val="34"/>
    <w:qFormat/>
    <w:rsid w:val="00F5345C"/>
    <w:pPr>
      <w:ind w:left="720"/>
      <w:contextualSpacing/>
    </w:pPr>
  </w:style>
  <w:style w:type="character" w:styleId="nfaseIntensa">
    <w:name w:val="Intense Emphasis"/>
    <w:basedOn w:val="Fontepargpadro"/>
    <w:uiPriority w:val="21"/>
    <w:qFormat/>
    <w:rsid w:val="00F5345C"/>
    <w:rPr>
      <w:i/>
      <w:iCs/>
      <w:color w:val="2F5496" w:themeColor="accent1" w:themeShade="BF"/>
    </w:rPr>
  </w:style>
  <w:style w:type="paragraph" w:styleId="CitaoIntensa">
    <w:name w:val="Intense Quote"/>
    <w:basedOn w:val="Normal"/>
    <w:next w:val="Normal"/>
    <w:link w:val="CitaoIntensaChar"/>
    <w:uiPriority w:val="30"/>
    <w:qFormat/>
    <w:rsid w:val="00F5345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F5345C"/>
    <w:rPr>
      <w:i/>
      <w:iCs/>
      <w:color w:val="2F5496" w:themeColor="accent1" w:themeShade="BF"/>
    </w:rPr>
  </w:style>
  <w:style w:type="character" w:styleId="RefernciaIntensa">
    <w:name w:val="Intense Reference"/>
    <w:basedOn w:val="Fontepargpadro"/>
    <w:uiPriority w:val="32"/>
    <w:qFormat/>
    <w:rsid w:val="00F5345C"/>
    <w:rPr>
      <w:b/>
      <w:bCs/>
      <w:smallCaps/>
      <w:color w:val="2F5496" w:themeColor="accent1" w:themeShade="BF"/>
      <w:spacing w:val="5"/>
    </w:rPr>
  </w:style>
  <w:style w:type="paragraph" w:styleId="Cabealho">
    <w:name w:val="header"/>
    <w:basedOn w:val="Normal"/>
    <w:link w:val="CabealhoChar"/>
    <w:uiPriority w:val="99"/>
    <w:unhideWhenUsed/>
    <w:rsid w:val="00C20B23"/>
    <w:pPr>
      <w:tabs>
        <w:tab w:val="center" w:pos="4680"/>
        <w:tab w:val="right" w:pos="9360"/>
      </w:tabs>
      <w:spacing w:after="0" w:line="240" w:lineRule="auto"/>
    </w:pPr>
  </w:style>
  <w:style w:type="character" w:customStyle="1" w:styleId="CabealhoChar">
    <w:name w:val="Cabeçalho Char"/>
    <w:basedOn w:val="Fontepargpadro"/>
    <w:link w:val="Cabealho"/>
    <w:uiPriority w:val="99"/>
    <w:rsid w:val="00C20B23"/>
  </w:style>
  <w:style w:type="paragraph" w:styleId="Rodap">
    <w:name w:val="footer"/>
    <w:basedOn w:val="Normal"/>
    <w:link w:val="RodapChar"/>
    <w:uiPriority w:val="99"/>
    <w:unhideWhenUsed/>
    <w:rsid w:val="00C20B23"/>
    <w:pPr>
      <w:tabs>
        <w:tab w:val="center" w:pos="4680"/>
        <w:tab w:val="right" w:pos="9360"/>
      </w:tabs>
      <w:spacing w:after="0" w:line="240" w:lineRule="auto"/>
    </w:pPr>
  </w:style>
  <w:style w:type="character" w:customStyle="1" w:styleId="RodapChar">
    <w:name w:val="Rodapé Char"/>
    <w:basedOn w:val="Fontepargpadro"/>
    <w:link w:val="Rodap"/>
    <w:uiPriority w:val="99"/>
    <w:rsid w:val="00C20B23"/>
  </w:style>
  <w:style w:type="paragraph" w:customStyle="1" w:styleId="MLStat">
    <w:name w:val="MLStat"/>
    <w:basedOn w:val="Normal"/>
    <w:rsid w:val="0024005A"/>
    <w:pPr>
      <w:spacing w:before="2" w:after="2" w:line="20" w:lineRule="exact"/>
      <w:ind w:left="2000" w:right="2000" w:firstLine="2000"/>
    </w:pPr>
    <w:rPr>
      <w:rFonts w:ascii="MLStat" w:eastAsia="Times New Roman" w:hAnsi="MLStat" w:cs="Times New Roman"/>
      <w:noProof/>
      <w:kern w:val="0"/>
      <w:sz w:val="2"/>
      <w:szCs w:val="21"/>
      <w:lang w:val="de-DE"/>
      <w14:ligatures w14:val="none"/>
    </w:rPr>
  </w:style>
  <w:style w:type="paragraph" w:customStyle="1" w:styleId="Strapline">
    <w:name w:val="Strapline"/>
    <w:basedOn w:val="Normal"/>
    <w:rsid w:val="00ED17D8"/>
    <w:pPr>
      <w:numPr>
        <w:numId w:val="3"/>
      </w:numPr>
      <w:spacing w:after="0" w:line="340" w:lineRule="atLeast"/>
    </w:pPr>
    <w:rPr>
      <w:rFonts w:ascii="Bosch Office Sans" w:eastAsia="Times New Roman" w:hAnsi="Bosch Office Sans" w:cs="Times New Roman"/>
      <w:kern w:val="0"/>
      <w:sz w:val="21"/>
      <w:szCs w:val="21"/>
      <w:lang w:val="de-DE"/>
      <w14:ligatures w14:val="none"/>
    </w:rPr>
  </w:style>
  <w:style w:type="character" w:customStyle="1" w:styleId="normaltextrun">
    <w:name w:val="normaltextrun"/>
    <w:basedOn w:val="Fontepargpadro"/>
    <w:rsid w:val="00043C68"/>
  </w:style>
  <w:style w:type="character" w:customStyle="1" w:styleId="eop">
    <w:name w:val="eop"/>
    <w:basedOn w:val="Fontepargpadro"/>
    <w:rsid w:val="00043C68"/>
  </w:style>
  <w:style w:type="paragraph" w:customStyle="1" w:styleId="paragraph">
    <w:name w:val="paragraph"/>
    <w:basedOn w:val="Normal"/>
    <w:rsid w:val="00043C68"/>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Hyperlink">
    <w:name w:val="Hyperlink"/>
    <w:basedOn w:val="Fontepargpadro"/>
    <w:uiPriority w:val="99"/>
    <w:rsid w:val="00BC0251"/>
    <w:rPr>
      <w:color w:val="0000FF"/>
      <w:u w:val="single"/>
    </w:rPr>
  </w:style>
  <w:style w:type="paragraph" w:customStyle="1" w:styleId="Untertitel1">
    <w:name w:val="Untertitel1"/>
    <w:basedOn w:val="Normal"/>
    <w:next w:val="Normal"/>
    <w:rsid w:val="00AF0562"/>
    <w:pPr>
      <w:spacing w:after="0" w:line="340" w:lineRule="atLeast"/>
    </w:pPr>
    <w:rPr>
      <w:rFonts w:ascii="Bosch Office Sans" w:eastAsia="Times New Roman" w:hAnsi="Bosch Office Sans" w:cs="Times New Roman"/>
      <w:b/>
      <w:kern w:val="0"/>
      <w:sz w:val="21"/>
      <w:szCs w:val="21"/>
      <w:lang w:val="de-DE"/>
      <w14:ligatures w14:val="none"/>
    </w:rPr>
  </w:style>
  <w:style w:type="paragraph" w:customStyle="1" w:styleId="Zwischenberschrift">
    <w:name w:val="Zwischenüberschrift"/>
    <w:basedOn w:val="Normal"/>
    <w:rsid w:val="00AF0562"/>
    <w:pPr>
      <w:spacing w:after="0" w:line="340" w:lineRule="atLeast"/>
    </w:pPr>
    <w:rPr>
      <w:rFonts w:ascii="Bosch Office Sans" w:hAnsi="Bosch Office Sans" w:cs="Calibri"/>
      <w:b/>
      <w:bCs/>
      <w:kern w:val="0"/>
      <w:sz w:val="21"/>
      <w:szCs w:val="21"/>
      <w:lang w:val="de-DE"/>
      <w14:ligatures w14:val="none"/>
    </w:rPr>
  </w:style>
  <w:style w:type="character" w:styleId="Refdecomentrio">
    <w:name w:val="annotation reference"/>
    <w:basedOn w:val="Fontepargpadro"/>
    <w:uiPriority w:val="99"/>
    <w:semiHidden/>
    <w:unhideWhenUsed/>
    <w:rsid w:val="00EE4BF4"/>
    <w:rPr>
      <w:sz w:val="16"/>
      <w:szCs w:val="16"/>
    </w:rPr>
  </w:style>
  <w:style w:type="paragraph" w:styleId="Textodecomentrio">
    <w:name w:val="annotation text"/>
    <w:basedOn w:val="Normal"/>
    <w:link w:val="TextodecomentrioChar"/>
    <w:uiPriority w:val="99"/>
    <w:unhideWhenUsed/>
    <w:rsid w:val="00EE4BF4"/>
    <w:pPr>
      <w:spacing w:line="240" w:lineRule="auto"/>
    </w:pPr>
    <w:rPr>
      <w:sz w:val="20"/>
      <w:szCs w:val="20"/>
    </w:rPr>
  </w:style>
  <w:style w:type="character" w:customStyle="1" w:styleId="TextodecomentrioChar">
    <w:name w:val="Texto de comentário Char"/>
    <w:basedOn w:val="Fontepargpadro"/>
    <w:link w:val="Textodecomentrio"/>
    <w:uiPriority w:val="99"/>
    <w:rsid w:val="00EE4BF4"/>
    <w:rPr>
      <w:sz w:val="20"/>
      <w:szCs w:val="20"/>
    </w:rPr>
  </w:style>
  <w:style w:type="paragraph" w:styleId="Assuntodocomentrio">
    <w:name w:val="annotation subject"/>
    <w:basedOn w:val="Textodecomentrio"/>
    <w:next w:val="Textodecomentrio"/>
    <w:link w:val="AssuntodocomentrioChar"/>
    <w:uiPriority w:val="99"/>
    <w:semiHidden/>
    <w:unhideWhenUsed/>
    <w:rsid w:val="00EE4BF4"/>
    <w:rPr>
      <w:b/>
      <w:bCs/>
    </w:rPr>
  </w:style>
  <w:style w:type="character" w:customStyle="1" w:styleId="AssuntodocomentrioChar">
    <w:name w:val="Assunto do comentário Char"/>
    <w:basedOn w:val="TextodecomentrioChar"/>
    <w:link w:val="Assuntodocomentrio"/>
    <w:uiPriority w:val="99"/>
    <w:semiHidden/>
    <w:rsid w:val="00EE4BF4"/>
    <w:rPr>
      <w:b/>
      <w:bCs/>
      <w:sz w:val="20"/>
      <w:szCs w:val="20"/>
    </w:rPr>
  </w:style>
  <w:style w:type="character" w:styleId="MenoPendente">
    <w:name w:val="Unresolved Mention"/>
    <w:basedOn w:val="Fontepargpadro"/>
    <w:uiPriority w:val="99"/>
    <w:semiHidden/>
    <w:unhideWhenUsed/>
    <w:rsid w:val="001B0558"/>
    <w:rPr>
      <w:color w:val="605E5C"/>
      <w:shd w:val="clear" w:color="auto" w:fill="E1DFDD"/>
    </w:rPr>
  </w:style>
  <w:style w:type="paragraph" w:styleId="Reviso">
    <w:name w:val="Revision"/>
    <w:hidden/>
    <w:uiPriority w:val="99"/>
    <w:semiHidden/>
    <w:rsid w:val="00D741B8"/>
    <w:pPr>
      <w:spacing w:after="0" w:line="240" w:lineRule="auto"/>
    </w:pPr>
  </w:style>
  <w:style w:type="paragraph" w:customStyle="1" w:styleId="Oberzeile">
    <w:name w:val="Oberzeile"/>
    <w:basedOn w:val="Normal"/>
    <w:next w:val="Normal"/>
    <w:rsid w:val="003B7697"/>
    <w:pPr>
      <w:spacing w:after="0" w:line="240" w:lineRule="auto"/>
    </w:pPr>
    <w:rPr>
      <w:rFonts w:ascii="Bosch Office Sans" w:eastAsia="Times New Roman" w:hAnsi="Bosch Office Sans" w:cs="Times New Roman"/>
      <w:kern w:val="0"/>
      <w:sz w:val="30"/>
      <w:szCs w:val="21"/>
      <w14:ligatures w14:val="none"/>
    </w:rPr>
  </w:style>
  <w:style w:type="character" w:customStyle="1" w:styleId="apple-converted-space">
    <w:name w:val="apple-converted-space"/>
    <w:basedOn w:val="Fontepargpadro"/>
    <w:rsid w:val="003A4F77"/>
  </w:style>
  <w:style w:type="character" w:styleId="HiperlinkVisitado">
    <w:name w:val="FollowedHyperlink"/>
    <w:basedOn w:val="Fontepargpadro"/>
    <w:uiPriority w:val="99"/>
    <w:semiHidden/>
    <w:unhideWhenUsed/>
    <w:rsid w:val="00817451"/>
    <w:rPr>
      <w:color w:val="954F72" w:themeColor="followedHyperlink"/>
      <w:u w:val="single"/>
    </w:rPr>
  </w:style>
  <w:style w:type="character" w:styleId="Forte">
    <w:name w:val="Strong"/>
    <w:basedOn w:val="Fontepargpadro"/>
    <w:uiPriority w:val="22"/>
    <w:qFormat/>
    <w:rsid w:val="00795CA3"/>
    <w:rPr>
      <w:b/>
      <w:bCs/>
    </w:rPr>
  </w:style>
  <w:style w:type="paragraph" w:styleId="NormalWeb">
    <w:name w:val="Normal (Web)"/>
    <w:basedOn w:val="Normal"/>
    <w:uiPriority w:val="99"/>
    <w:semiHidden/>
    <w:unhideWhenUsed/>
    <w:rsid w:val="0097525C"/>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nfase">
    <w:name w:val="Emphasis"/>
    <w:basedOn w:val="Fontepargpadro"/>
    <w:uiPriority w:val="20"/>
    <w:qFormat/>
    <w:rsid w:val="0097525C"/>
    <w:rPr>
      <w:i/>
      <w:iCs/>
    </w:rPr>
  </w:style>
  <w:style w:type="character" w:customStyle="1" w:styleId="whitespace-normal">
    <w:name w:val="whitespace-normal"/>
    <w:basedOn w:val="Fontepargpadro"/>
    <w:rsid w:val="0097525C"/>
  </w:style>
  <w:style w:type="character" w:styleId="Meno">
    <w:name w:val="Mention"/>
    <w:basedOn w:val="Fontepargpadro"/>
    <w:uiPriority w:val="99"/>
    <w:unhideWhenUsed/>
    <w:rsid w:val="006C461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112572">
      <w:bodyDiv w:val="1"/>
      <w:marLeft w:val="0"/>
      <w:marRight w:val="0"/>
      <w:marTop w:val="0"/>
      <w:marBottom w:val="0"/>
      <w:divBdr>
        <w:top w:val="none" w:sz="0" w:space="0" w:color="auto"/>
        <w:left w:val="none" w:sz="0" w:space="0" w:color="auto"/>
        <w:bottom w:val="none" w:sz="0" w:space="0" w:color="auto"/>
        <w:right w:val="none" w:sz="0" w:space="0" w:color="auto"/>
      </w:divBdr>
    </w:div>
    <w:div w:id="622274713">
      <w:bodyDiv w:val="1"/>
      <w:marLeft w:val="0"/>
      <w:marRight w:val="0"/>
      <w:marTop w:val="0"/>
      <w:marBottom w:val="0"/>
      <w:divBdr>
        <w:top w:val="none" w:sz="0" w:space="0" w:color="auto"/>
        <w:left w:val="none" w:sz="0" w:space="0" w:color="auto"/>
        <w:bottom w:val="none" w:sz="0" w:space="0" w:color="auto"/>
        <w:right w:val="none" w:sz="0" w:space="0" w:color="auto"/>
      </w:divBdr>
    </w:div>
    <w:div w:id="831794824">
      <w:bodyDiv w:val="1"/>
      <w:marLeft w:val="0"/>
      <w:marRight w:val="0"/>
      <w:marTop w:val="0"/>
      <w:marBottom w:val="0"/>
      <w:divBdr>
        <w:top w:val="none" w:sz="0" w:space="0" w:color="auto"/>
        <w:left w:val="none" w:sz="0" w:space="0" w:color="auto"/>
        <w:bottom w:val="none" w:sz="0" w:space="0" w:color="auto"/>
        <w:right w:val="none" w:sz="0" w:space="0" w:color="auto"/>
      </w:divBdr>
    </w:div>
    <w:div w:id="904880183">
      <w:bodyDiv w:val="1"/>
      <w:marLeft w:val="0"/>
      <w:marRight w:val="0"/>
      <w:marTop w:val="0"/>
      <w:marBottom w:val="0"/>
      <w:divBdr>
        <w:top w:val="none" w:sz="0" w:space="0" w:color="auto"/>
        <w:left w:val="none" w:sz="0" w:space="0" w:color="auto"/>
        <w:bottom w:val="none" w:sz="0" w:space="0" w:color="auto"/>
        <w:right w:val="none" w:sz="0" w:space="0" w:color="auto"/>
      </w:divBdr>
    </w:div>
    <w:div w:id="989139379">
      <w:bodyDiv w:val="1"/>
      <w:marLeft w:val="0"/>
      <w:marRight w:val="0"/>
      <w:marTop w:val="0"/>
      <w:marBottom w:val="0"/>
      <w:divBdr>
        <w:top w:val="none" w:sz="0" w:space="0" w:color="auto"/>
        <w:left w:val="none" w:sz="0" w:space="0" w:color="auto"/>
        <w:bottom w:val="none" w:sz="0" w:space="0" w:color="auto"/>
        <w:right w:val="none" w:sz="0" w:space="0" w:color="auto"/>
      </w:divBdr>
    </w:div>
    <w:div w:id="1516847457">
      <w:bodyDiv w:val="1"/>
      <w:marLeft w:val="0"/>
      <w:marRight w:val="0"/>
      <w:marTop w:val="0"/>
      <w:marBottom w:val="0"/>
      <w:divBdr>
        <w:top w:val="none" w:sz="0" w:space="0" w:color="auto"/>
        <w:left w:val="none" w:sz="0" w:space="0" w:color="auto"/>
        <w:bottom w:val="none" w:sz="0" w:space="0" w:color="auto"/>
        <w:right w:val="none" w:sz="0" w:space="0" w:color="auto"/>
      </w:divBdr>
    </w:div>
    <w:div w:id="1816795203">
      <w:bodyDiv w:val="1"/>
      <w:marLeft w:val="0"/>
      <w:marRight w:val="0"/>
      <w:marTop w:val="0"/>
      <w:marBottom w:val="0"/>
      <w:divBdr>
        <w:top w:val="none" w:sz="0" w:space="0" w:color="auto"/>
        <w:left w:val="none" w:sz="0" w:space="0" w:color="auto"/>
        <w:bottom w:val="none" w:sz="0" w:space="0" w:color="auto"/>
        <w:right w:val="none" w:sz="0" w:space="0" w:color="auto"/>
      </w:divBdr>
    </w:div>
    <w:div w:id="1880579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sch.u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megan.bonelli@us.bosch.com" TargetMode="External"/><Relationship Id="rId17" Type="http://schemas.openxmlformats.org/officeDocument/2006/relationships/hyperlink" Target="http://www.bosch-press.co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bosch.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osch-press.co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bosch.ca/"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osch.mx/" TargetMode="External"/><Relationship Id="rId22"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4959B458DA04E92C05CEF1B13EB72" ma:contentTypeVersion="18" ma:contentTypeDescription="Create a new document." ma:contentTypeScope="" ma:versionID="5413b1326314992a4be5d4fb42a732e4">
  <xsd:schema xmlns:xsd="http://www.w3.org/2001/XMLSchema" xmlns:xs="http://www.w3.org/2001/XMLSchema" xmlns:p="http://schemas.microsoft.com/office/2006/metadata/properties" xmlns:ns2="30c5f6b1-142a-44da-8c4c-093f943e1c14" xmlns:ns3="aa0e0430-b305-4c44-b8c5-c654f389cfed" targetNamespace="http://schemas.microsoft.com/office/2006/metadata/properties" ma:root="true" ma:fieldsID="4320910d802be255c6c917faead4b94a" ns2:_="" ns3:_="">
    <xsd:import namespace="30c5f6b1-142a-44da-8c4c-093f943e1c14"/>
    <xsd:import namespace="aa0e0430-b305-4c44-b8c5-c654f389cfe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MediaServiceAutoTag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5f6b1-142a-44da-8c4c-093f943e1c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50c28b-242c-4b51-be91-908d422433a4"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0e0430-b305-4c44-b8c5-c654f389cfe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3b85d20c-c42e-4686-9d5a-5de5bc78cd46}" ma:internalName="TaxCatchAll" ma:showField="CatchAllData" ma:web="aa0e0430-b305-4c44-b8c5-c654f389cf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a0e0430-b305-4c44-b8c5-c654f389cfed" xsi:nil="true"/>
    <lcf76f155ced4ddcb4097134ff3c332f xmlns="30c5f6b1-142a-44da-8c4c-093f943e1c14">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A50B08-00D1-4D4C-98A0-4172DFC930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5f6b1-142a-44da-8c4c-093f943e1c14"/>
    <ds:schemaRef ds:uri="aa0e0430-b305-4c44-b8c5-c654f389cf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BA851A-163C-4C69-8344-9CD581864261}">
  <ds:schemaRefs>
    <ds:schemaRef ds:uri="http://schemas.microsoft.com/office/2006/metadata/properties"/>
    <ds:schemaRef ds:uri="http://schemas.microsoft.com/office/infopath/2007/PartnerControls"/>
    <ds:schemaRef ds:uri="aa0e0430-b305-4c44-b8c5-c654f389cfed"/>
    <ds:schemaRef ds:uri="30c5f6b1-142a-44da-8c4c-093f943e1c14"/>
  </ds:schemaRefs>
</ds:datastoreItem>
</file>

<file path=customXml/itemProps3.xml><?xml version="1.0" encoding="utf-8"?>
<ds:datastoreItem xmlns:ds="http://schemas.openxmlformats.org/officeDocument/2006/customXml" ds:itemID="{C57D7CCF-052D-492C-8C48-A94255809F5D}">
  <ds:schemaRefs>
    <ds:schemaRef ds:uri="http://schemas.openxmlformats.org/officeDocument/2006/bibliography"/>
  </ds:schemaRefs>
</ds:datastoreItem>
</file>

<file path=customXml/itemProps4.xml><?xml version="1.0" encoding="utf-8"?>
<ds:datastoreItem xmlns:ds="http://schemas.openxmlformats.org/officeDocument/2006/customXml" ds:itemID="{DA8A75DE-592E-436B-865F-B7C8E3EF9E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995</Words>
  <Characters>5376</Characters>
  <Application>Microsoft Office Word</Application>
  <DocSecurity>0</DocSecurity>
  <Lines>44</Lines>
  <Paragraphs>12</Paragraphs>
  <ScaleCrop>false</ScaleCrop>
  <Company/>
  <LinksUpToDate>false</LinksUpToDate>
  <CharactersWithSpaces>6359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Locricchio</dc:creator>
  <cp:keywords/>
  <dc:description/>
  <cp:lastModifiedBy>Pires Carlos (SO/OPM-CS21-BR BD/CTA-DMC4)</cp:lastModifiedBy>
  <cp:revision>5</cp:revision>
  <dcterms:created xsi:type="dcterms:W3CDTF">2026-04-23T13:37:00Z</dcterms:created>
  <dcterms:modified xsi:type="dcterms:W3CDTF">2026-04-23T16:28:00Z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5ea40377-7d84-4509-b3ef-37c2449d5b55</vt:lpwstr>
  </property>
  <property fmtid="{D5CDD505-2E9C-101B-9397-08002B2CF9AE}" pid="3" name="ContentTypeId">
    <vt:lpwstr>0x010100CB04959B458DA04E92C05CEF1B13EB72</vt:lpwstr>
  </property>
  <property fmtid="{D5CDD505-2E9C-101B-9397-08002B2CF9AE}" pid="4" name="MediaServiceImageTags">
    <vt:lpwstr/>
  </property>
</Properties>
</file>