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38737" w14:textId="37096EBA" w:rsidR="005F30CB" w:rsidRPr="005C34C6" w:rsidRDefault="008343EE" w:rsidP="008329CF">
      <w:pPr>
        <w:ind w:left="567" w:hanging="567"/>
        <w:rPr>
          <w:b/>
          <w:bCs/>
          <w:sz w:val="30"/>
          <w:szCs w:val="30"/>
          <w:lang w:val="en-GB"/>
        </w:rPr>
      </w:pPr>
      <w:r w:rsidRPr="67B50D3D">
        <w:rPr>
          <w:b/>
          <w:bCs/>
          <w:sz w:val="30"/>
          <w:szCs w:val="30"/>
          <w:lang w:val="en-GB"/>
        </w:rPr>
        <w:t xml:space="preserve">Bosch </w:t>
      </w:r>
      <w:r w:rsidR="00E656AC">
        <w:rPr>
          <w:b/>
          <w:bCs/>
          <w:sz w:val="30"/>
          <w:szCs w:val="30"/>
          <w:lang w:val="en-GB"/>
        </w:rPr>
        <w:t>i</w:t>
      </w:r>
      <w:r w:rsidR="00E656AC" w:rsidRPr="67B50D3D">
        <w:rPr>
          <w:b/>
          <w:bCs/>
          <w:sz w:val="30"/>
          <w:szCs w:val="30"/>
          <w:lang w:val="en-GB"/>
        </w:rPr>
        <w:t xml:space="preserve">ntroduces </w:t>
      </w:r>
      <w:r w:rsidRPr="67B50D3D">
        <w:rPr>
          <w:b/>
          <w:bCs/>
          <w:sz w:val="30"/>
          <w:szCs w:val="30"/>
          <w:lang w:val="en-GB"/>
        </w:rPr>
        <w:t xml:space="preserve">Rapid Catalyst Heating to </w:t>
      </w:r>
      <w:r w:rsidR="00E656AC">
        <w:rPr>
          <w:b/>
          <w:bCs/>
          <w:sz w:val="30"/>
          <w:szCs w:val="30"/>
          <w:lang w:val="en-GB"/>
        </w:rPr>
        <w:t>r</w:t>
      </w:r>
      <w:r w:rsidR="00E656AC" w:rsidRPr="67B50D3D">
        <w:rPr>
          <w:b/>
          <w:bCs/>
          <w:sz w:val="30"/>
          <w:szCs w:val="30"/>
          <w:lang w:val="en-GB"/>
        </w:rPr>
        <w:t xml:space="preserve">educe </w:t>
      </w:r>
      <w:r w:rsidR="00E656AC">
        <w:rPr>
          <w:b/>
          <w:bCs/>
          <w:sz w:val="30"/>
          <w:szCs w:val="30"/>
          <w:lang w:val="en-GB"/>
        </w:rPr>
        <w:t>c</w:t>
      </w:r>
      <w:r w:rsidR="00E656AC" w:rsidRPr="67B50D3D">
        <w:rPr>
          <w:b/>
          <w:bCs/>
          <w:sz w:val="30"/>
          <w:szCs w:val="30"/>
          <w:lang w:val="en-GB"/>
        </w:rPr>
        <w:t>old</w:t>
      </w:r>
      <w:r w:rsidRPr="67B50D3D">
        <w:rPr>
          <w:b/>
          <w:bCs/>
          <w:sz w:val="30"/>
          <w:szCs w:val="30"/>
          <w:lang w:val="en-GB"/>
        </w:rPr>
        <w:t>-</w:t>
      </w:r>
      <w:r w:rsidR="00E656AC">
        <w:rPr>
          <w:b/>
          <w:bCs/>
          <w:sz w:val="30"/>
          <w:szCs w:val="30"/>
          <w:lang w:val="en-GB"/>
        </w:rPr>
        <w:t>s</w:t>
      </w:r>
      <w:r w:rsidR="00E656AC" w:rsidRPr="67B50D3D">
        <w:rPr>
          <w:b/>
          <w:bCs/>
          <w:sz w:val="30"/>
          <w:szCs w:val="30"/>
          <w:lang w:val="en-GB"/>
        </w:rPr>
        <w:t xml:space="preserve">tart </w:t>
      </w:r>
      <w:r w:rsidR="00E656AC">
        <w:rPr>
          <w:b/>
          <w:bCs/>
          <w:sz w:val="30"/>
          <w:szCs w:val="30"/>
          <w:lang w:val="en-GB"/>
        </w:rPr>
        <w:t>e</w:t>
      </w:r>
      <w:r w:rsidR="00E656AC" w:rsidRPr="67B50D3D">
        <w:rPr>
          <w:b/>
          <w:bCs/>
          <w:sz w:val="30"/>
          <w:szCs w:val="30"/>
          <w:lang w:val="en-GB"/>
        </w:rPr>
        <w:t xml:space="preserve">missions </w:t>
      </w:r>
      <w:r w:rsidRPr="67B50D3D">
        <w:rPr>
          <w:b/>
          <w:bCs/>
          <w:sz w:val="30"/>
          <w:szCs w:val="30"/>
          <w:lang w:val="en-GB"/>
        </w:rPr>
        <w:t xml:space="preserve">from </w:t>
      </w:r>
      <w:r w:rsidR="00E656AC">
        <w:rPr>
          <w:b/>
          <w:bCs/>
          <w:sz w:val="30"/>
          <w:szCs w:val="30"/>
          <w:lang w:val="en-GB"/>
        </w:rPr>
        <w:t>g</w:t>
      </w:r>
      <w:r w:rsidR="00E656AC" w:rsidRPr="67B50D3D">
        <w:rPr>
          <w:b/>
          <w:bCs/>
          <w:sz w:val="30"/>
          <w:szCs w:val="30"/>
          <w:lang w:val="en-GB"/>
        </w:rPr>
        <w:t xml:space="preserve">asoline </w:t>
      </w:r>
      <w:r w:rsidR="00E656AC">
        <w:rPr>
          <w:b/>
          <w:bCs/>
          <w:sz w:val="30"/>
          <w:szCs w:val="30"/>
          <w:lang w:val="en-GB"/>
        </w:rPr>
        <w:t>e</w:t>
      </w:r>
      <w:r w:rsidR="00E656AC" w:rsidRPr="67B50D3D">
        <w:rPr>
          <w:b/>
          <w:bCs/>
          <w:sz w:val="30"/>
          <w:szCs w:val="30"/>
          <w:lang w:val="en-GB"/>
        </w:rPr>
        <w:t>ngines</w:t>
      </w:r>
    </w:p>
    <w:p w14:paraId="6333D8C1" w14:textId="77777777" w:rsidR="00985248" w:rsidRDefault="00985248" w:rsidP="00E656AC">
      <w:pPr>
        <w:rPr>
          <w:lang w:val="en-GB"/>
        </w:rPr>
      </w:pPr>
    </w:p>
    <w:p w14:paraId="3638A8F9" w14:textId="77777777" w:rsidR="005C34C6" w:rsidRPr="005D0B35" w:rsidRDefault="005C34C6" w:rsidP="00E656AC">
      <w:pPr>
        <w:pStyle w:val="Strapline"/>
        <w:rPr>
          <w:lang w:val="en-US"/>
        </w:rPr>
      </w:pPr>
      <w:r w:rsidRPr="005D0B35">
        <w:rPr>
          <w:lang w:val="en-US"/>
        </w:rPr>
        <w:t>Rapid Catalyst Heating accelerates catalyst activation.</w:t>
      </w:r>
    </w:p>
    <w:p w14:paraId="69F6A584" w14:textId="5BD32A15" w:rsidR="005C34C6" w:rsidRPr="005D0B35" w:rsidRDefault="70C892BB" w:rsidP="00E656AC">
      <w:pPr>
        <w:pStyle w:val="Strapline"/>
        <w:rPr>
          <w:lang w:val="en-US"/>
        </w:rPr>
      </w:pPr>
      <w:r w:rsidRPr="67B50D3D">
        <w:rPr>
          <w:lang w:val="en-US"/>
        </w:rPr>
        <w:t>E</w:t>
      </w:r>
      <w:r w:rsidR="005C34C6" w:rsidRPr="67B50D3D">
        <w:rPr>
          <w:lang w:val="en-US"/>
        </w:rPr>
        <w:t>missions</w:t>
      </w:r>
      <w:r w:rsidR="22693D14" w:rsidRPr="67B50D3D">
        <w:rPr>
          <w:lang w:val="en-US"/>
        </w:rPr>
        <w:t xml:space="preserve"> reduced </w:t>
      </w:r>
      <w:r w:rsidR="005C34C6" w:rsidRPr="67B50D3D">
        <w:rPr>
          <w:lang w:val="en-US"/>
        </w:rPr>
        <w:t xml:space="preserve">during the </w:t>
      </w:r>
      <w:r w:rsidR="00476DAD">
        <w:rPr>
          <w:lang w:val="en-US"/>
        </w:rPr>
        <w:t xml:space="preserve">cold-start </w:t>
      </w:r>
      <w:r w:rsidR="005C34C6" w:rsidRPr="67B50D3D">
        <w:rPr>
          <w:lang w:val="en-US"/>
        </w:rPr>
        <w:t>phase of vehicle operation</w:t>
      </w:r>
      <w:r w:rsidR="008343EE" w:rsidRPr="67B50D3D">
        <w:rPr>
          <w:lang w:val="en-US"/>
        </w:rPr>
        <w:t>.</w:t>
      </w:r>
    </w:p>
    <w:p w14:paraId="3150F29F" w14:textId="77777777" w:rsidR="0005459C" w:rsidRDefault="0005459C" w:rsidP="00E656AC">
      <w:pPr>
        <w:rPr>
          <w:lang w:val="en-GB"/>
        </w:rPr>
      </w:pPr>
    </w:p>
    <w:p w14:paraId="44BA06F8" w14:textId="77777777" w:rsidR="00E656AC" w:rsidRPr="00933747" w:rsidRDefault="00E656AC" w:rsidP="00E656AC">
      <w:pPr>
        <w:rPr>
          <w:lang w:val="en-GB"/>
        </w:rPr>
      </w:pPr>
    </w:p>
    <w:p w14:paraId="3D1EF616" w14:textId="7FE9AA17" w:rsidR="005C34C6" w:rsidRDefault="00985248" w:rsidP="00703D85">
      <w:pPr>
        <w:rPr>
          <w:lang w:val="en-US"/>
        </w:rPr>
      </w:pPr>
      <w:r w:rsidRPr="67B50D3D">
        <w:rPr>
          <w:b/>
          <w:bCs/>
          <w:lang w:val="en-GB"/>
        </w:rPr>
        <w:t>Farmington Hills, Mich</w:t>
      </w:r>
      <w:r w:rsidRPr="67B50D3D">
        <w:rPr>
          <w:lang w:val="en-GB"/>
        </w:rPr>
        <w:t xml:space="preserve"> – </w:t>
      </w:r>
      <w:r w:rsidR="005C34C6" w:rsidRPr="67B50D3D">
        <w:rPr>
          <w:lang w:val="en-US"/>
        </w:rPr>
        <w:t xml:space="preserve">As automakers focus on the efficiency and performance of internal combustion and hybrid powertrains </w:t>
      </w:r>
      <w:r w:rsidR="00516F04" w:rsidRPr="67B50D3D">
        <w:rPr>
          <w:lang w:val="en-US"/>
        </w:rPr>
        <w:t>as part of a multi-</w:t>
      </w:r>
      <w:r w:rsidR="38999504" w:rsidRPr="67B50D3D">
        <w:rPr>
          <w:lang w:val="en-US"/>
        </w:rPr>
        <w:t>lane</w:t>
      </w:r>
      <w:r w:rsidR="00516F04" w:rsidRPr="67B50D3D">
        <w:rPr>
          <w:lang w:val="en-US"/>
        </w:rPr>
        <w:t xml:space="preserve"> approach to vehicle propulsion</w:t>
      </w:r>
      <w:r w:rsidR="005C34C6" w:rsidRPr="67B50D3D">
        <w:rPr>
          <w:lang w:val="en-US"/>
        </w:rPr>
        <w:t xml:space="preserve">, Bosch is advancing technologies that </w:t>
      </w:r>
      <w:r w:rsidR="00516F04" w:rsidRPr="67B50D3D">
        <w:rPr>
          <w:lang w:val="en-US"/>
        </w:rPr>
        <w:t xml:space="preserve">help to </w:t>
      </w:r>
      <w:r w:rsidR="005C34C6" w:rsidRPr="67B50D3D">
        <w:rPr>
          <w:lang w:val="en-US"/>
        </w:rPr>
        <w:t>reduce real-world emissions without requiring major vehicle redesigns.</w:t>
      </w:r>
    </w:p>
    <w:p w14:paraId="05EF21F4" w14:textId="77777777" w:rsidR="00A403EA" w:rsidRPr="005D0B35" w:rsidRDefault="00A403EA" w:rsidP="00703D85">
      <w:pPr>
        <w:rPr>
          <w:lang w:val="en-US"/>
        </w:rPr>
      </w:pPr>
    </w:p>
    <w:p w14:paraId="02EC6BA1" w14:textId="1053DBFC" w:rsidR="00727E1F" w:rsidRDefault="005C34C6" w:rsidP="00703D85">
      <w:pPr>
        <w:rPr>
          <w:lang w:val="en-US"/>
        </w:rPr>
      </w:pPr>
      <w:r w:rsidRPr="005D0B35">
        <w:rPr>
          <w:lang w:val="en-US"/>
        </w:rPr>
        <w:t>Bosch is introducing Rapid Catalyst Heating (RCH), a system designed to reduce cold-start emissions in gasoline-powered vehicles</w:t>
      </w:r>
      <w:r w:rsidR="00145DDF">
        <w:rPr>
          <w:lang w:val="en-US"/>
        </w:rPr>
        <w:t>.</w:t>
      </w:r>
      <w:r w:rsidR="008450EB">
        <w:rPr>
          <w:lang w:val="en-US"/>
        </w:rPr>
        <w:t xml:space="preserve"> The RCH system</w:t>
      </w:r>
      <w:r w:rsidRPr="005D0B35">
        <w:rPr>
          <w:lang w:val="en-US"/>
        </w:rPr>
        <w:t xml:space="preserve"> accelerat</w:t>
      </w:r>
      <w:r w:rsidR="008450EB">
        <w:rPr>
          <w:lang w:val="en-US"/>
        </w:rPr>
        <w:t>es</w:t>
      </w:r>
      <w:r w:rsidRPr="005D0B35">
        <w:rPr>
          <w:lang w:val="en-US"/>
        </w:rPr>
        <w:t xml:space="preserve"> catalyst activation</w:t>
      </w:r>
      <w:r w:rsidR="00CC79E7">
        <w:rPr>
          <w:lang w:val="en-US"/>
        </w:rPr>
        <w:t xml:space="preserve"> (i.e., </w:t>
      </w:r>
      <w:r w:rsidR="00BF54C6">
        <w:rPr>
          <w:lang w:val="en-US"/>
        </w:rPr>
        <w:t xml:space="preserve">catalyst </w:t>
      </w:r>
      <w:r w:rsidR="00CC79E7">
        <w:rPr>
          <w:lang w:val="en-US"/>
        </w:rPr>
        <w:t>“light-off”)</w:t>
      </w:r>
      <w:r w:rsidRPr="005D0B35">
        <w:rPr>
          <w:lang w:val="en-US"/>
        </w:rPr>
        <w:t xml:space="preserve"> during the first </w:t>
      </w:r>
      <w:r w:rsidR="00BF54C6">
        <w:rPr>
          <w:lang w:val="en-US"/>
        </w:rPr>
        <w:t>seconds</w:t>
      </w:r>
      <w:r w:rsidR="00BF54C6" w:rsidRPr="005D0B35">
        <w:rPr>
          <w:lang w:val="en-US"/>
        </w:rPr>
        <w:t xml:space="preserve"> </w:t>
      </w:r>
      <w:r w:rsidRPr="005D0B35">
        <w:rPr>
          <w:lang w:val="en-US"/>
        </w:rPr>
        <w:t xml:space="preserve">of operation, when tailpipe emissions </w:t>
      </w:r>
      <w:r w:rsidR="00516F04">
        <w:rPr>
          <w:lang w:val="en-US"/>
        </w:rPr>
        <w:t>can be</w:t>
      </w:r>
      <w:r w:rsidR="00516F04" w:rsidRPr="005D0B35">
        <w:rPr>
          <w:lang w:val="en-US"/>
        </w:rPr>
        <w:t xml:space="preserve"> </w:t>
      </w:r>
      <w:r w:rsidRPr="005D0B35">
        <w:rPr>
          <w:lang w:val="en-US"/>
        </w:rPr>
        <w:t>highest.</w:t>
      </w:r>
      <w:r w:rsidR="00FF781B">
        <w:rPr>
          <w:lang w:val="en-US"/>
        </w:rPr>
        <w:t xml:space="preserve"> </w:t>
      </w:r>
      <w:r w:rsidR="00F21C30">
        <w:rPr>
          <w:lang w:val="en-US"/>
        </w:rPr>
        <w:t>B</w:t>
      </w:r>
      <w:r w:rsidR="00BA1174">
        <w:rPr>
          <w:lang w:val="en-US"/>
        </w:rPr>
        <w:t xml:space="preserve">y </w:t>
      </w:r>
      <w:r w:rsidR="003019F6">
        <w:rPr>
          <w:lang w:val="en-US"/>
        </w:rPr>
        <w:t>rapidly</w:t>
      </w:r>
      <w:r w:rsidR="000B1D9C">
        <w:rPr>
          <w:lang w:val="en-US"/>
        </w:rPr>
        <w:t xml:space="preserve"> </w:t>
      </w:r>
      <w:r w:rsidR="00BF45E3">
        <w:rPr>
          <w:lang w:val="en-US"/>
        </w:rPr>
        <w:t xml:space="preserve">elevating </w:t>
      </w:r>
      <w:r w:rsidR="00B92FEB">
        <w:rPr>
          <w:lang w:val="en-US"/>
        </w:rPr>
        <w:t>exhaust</w:t>
      </w:r>
      <w:r w:rsidR="00BF45E3">
        <w:rPr>
          <w:lang w:val="en-US"/>
        </w:rPr>
        <w:t xml:space="preserve"> </w:t>
      </w:r>
      <w:r w:rsidR="00E87992">
        <w:rPr>
          <w:lang w:val="en-US"/>
        </w:rPr>
        <w:t>temperature</w:t>
      </w:r>
      <w:r w:rsidR="003019F6">
        <w:rPr>
          <w:lang w:val="en-US"/>
        </w:rPr>
        <w:t xml:space="preserve">, Bosch’s RCH system </w:t>
      </w:r>
      <w:r w:rsidR="009B2F36">
        <w:rPr>
          <w:lang w:val="en-US"/>
        </w:rPr>
        <w:t>minimizes light-off delay</w:t>
      </w:r>
      <w:r w:rsidR="00A17689">
        <w:rPr>
          <w:lang w:val="en-US"/>
        </w:rPr>
        <w:t xml:space="preserve"> while</w:t>
      </w:r>
      <w:r w:rsidR="009B2F36">
        <w:rPr>
          <w:lang w:val="en-US"/>
        </w:rPr>
        <w:t xml:space="preserve"> </w:t>
      </w:r>
      <w:r w:rsidR="003D798E">
        <w:rPr>
          <w:lang w:val="en-US"/>
        </w:rPr>
        <w:t>enhanc</w:t>
      </w:r>
      <w:r w:rsidR="00A17689">
        <w:rPr>
          <w:lang w:val="en-US"/>
        </w:rPr>
        <w:t>ing</w:t>
      </w:r>
      <w:r w:rsidR="003D798E">
        <w:rPr>
          <w:lang w:val="en-US"/>
        </w:rPr>
        <w:t xml:space="preserve"> catalyst </w:t>
      </w:r>
      <w:r w:rsidR="001E4946">
        <w:rPr>
          <w:lang w:val="en-US"/>
        </w:rPr>
        <w:t>eff</w:t>
      </w:r>
      <w:r w:rsidR="00130612">
        <w:rPr>
          <w:lang w:val="en-US"/>
        </w:rPr>
        <w:t>iciency</w:t>
      </w:r>
      <w:r w:rsidR="00A17689">
        <w:rPr>
          <w:lang w:val="en-US"/>
        </w:rPr>
        <w:t xml:space="preserve"> during the </w:t>
      </w:r>
      <w:r w:rsidR="001B4963">
        <w:rPr>
          <w:lang w:val="en-US"/>
        </w:rPr>
        <w:t>engine start</w:t>
      </w:r>
      <w:r w:rsidR="00F94B98">
        <w:rPr>
          <w:lang w:val="en-US"/>
        </w:rPr>
        <w:t>.</w:t>
      </w:r>
      <w:r w:rsidR="00C644B2">
        <w:rPr>
          <w:lang w:val="en-US"/>
        </w:rPr>
        <w:t xml:space="preserve"> </w:t>
      </w:r>
    </w:p>
    <w:p w14:paraId="06D830ED" w14:textId="77777777" w:rsidR="00E656AC" w:rsidRDefault="00E656AC" w:rsidP="00E656AC">
      <w:pPr>
        <w:rPr>
          <w:lang w:val="en-US"/>
        </w:rPr>
      </w:pPr>
    </w:p>
    <w:p w14:paraId="30D9F698" w14:textId="12DA198D" w:rsidR="005D0B35" w:rsidRDefault="005C1488" w:rsidP="00E656AC">
      <w:pPr>
        <w:rPr>
          <w:lang w:val="en-US"/>
        </w:rPr>
      </w:pPr>
      <w:r>
        <w:rPr>
          <w:lang w:val="en-US"/>
        </w:rPr>
        <w:t xml:space="preserve">Cold-start emissions – those that occur prior to </w:t>
      </w:r>
      <w:r w:rsidR="00BC765C">
        <w:rPr>
          <w:lang w:val="en-US"/>
        </w:rPr>
        <w:t>catalyst light-off</w:t>
      </w:r>
      <w:r w:rsidR="00D42CDB">
        <w:rPr>
          <w:lang w:val="en-US"/>
        </w:rPr>
        <w:t xml:space="preserve"> </w:t>
      </w:r>
      <w:r>
        <w:rPr>
          <w:lang w:val="en-US"/>
        </w:rPr>
        <w:t xml:space="preserve">– commonly account for the majority of a vehicle’s emissions footprint. Although more severe during colder </w:t>
      </w:r>
      <w:r w:rsidR="0052113D">
        <w:rPr>
          <w:lang w:val="en-US"/>
        </w:rPr>
        <w:t xml:space="preserve">ambient </w:t>
      </w:r>
      <w:r>
        <w:rPr>
          <w:lang w:val="en-US"/>
        </w:rPr>
        <w:t xml:space="preserve">temperatures, catalyst heating </w:t>
      </w:r>
      <w:r w:rsidR="00C224DD">
        <w:rPr>
          <w:lang w:val="en-US"/>
        </w:rPr>
        <w:t xml:space="preserve">is </w:t>
      </w:r>
      <w:r w:rsidR="00DD2339">
        <w:rPr>
          <w:lang w:val="en-US"/>
        </w:rPr>
        <w:t xml:space="preserve">required </w:t>
      </w:r>
      <w:r w:rsidR="00D41BBA">
        <w:rPr>
          <w:lang w:val="en-US"/>
        </w:rPr>
        <w:t>across</w:t>
      </w:r>
      <w:r>
        <w:rPr>
          <w:lang w:val="en-US"/>
        </w:rPr>
        <w:t xml:space="preserve"> </w:t>
      </w:r>
      <w:r w:rsidR="00DD2339">
        <w:rPr>
          <w:lang w:val="en-US"/>
        </w:rPr>
        <w:t>the</w:t>
      </w:r>
      <w:r>
        <w:rPr>
          <w:lang w:val="en-US"/>
        </w:rPr>
        <w:t xml:space="preserve"> full range of </w:t>
      </w:r>
      <w:r w:rsidR="0052113D">
        <w:rPr>
          <w:lang w:val="en-US"/>
        </w:rPr>
        <w:t>environmental</w:t>
      </w:r>
      <w:r>
        <w:rPr>
          <w:lang w:val="en-US"/>
        </w:rPr>
        <w:t xml:space="preserve"> conditions. Traditional </w:t>
      </w:r>
      <w:r w:rsidR="00F073CB">
        <w:rPr>
          <w:lang w:val="en-US"/>
        </w:rPr>
        <w:t xml:space="preserve">catalyst </w:t>
      </w:r>
      <w:r>
        <w:rPr>
          <w:lang w:val="en-US"/>
        </w:rPr>
        <w:t xml:space="preserve">heating strategies rely on engine-based methods that compromise efficiency for elevated exhaust temperatures. </w:t>
      </w:r>
      <w:r w:rsidR="005C34C6" w:rsidRPr="005D0B35">
        <w:rPr>
          <w:lang w:val="en-US"/>
        </w:rPr>
        <w:t xml:space="preserve">To address this challenge, Bosch developed the RCH </w:t>
      </w:r>
      <w:r w:rsidR="008056BF">
        <w:rPr>
          <w:lang w:val="en-US"/>
        </w:rPr>
        <w:t xml:space="preserve">system </w:t>
      </w:r>
      <w:r w:rsidR="00516F04" w:rsidRPr="231E5DE7">
        <w:rPr>
          <w:lang w:val="en-US"/>
        </w:rPr>
        <w:t>to</w:t>
      </w:r>
      <w:r w:rsidR="00516F04">
        <w:rPr>
          <w:lang w:val="en-US"/>
        </w:rPr>
        <w:t xml:space="preserve"> </w:t>
      </w:r>
      <w:r w:rsidR="005C34C6" w:rsidRPr="005D0B35">
        <w:rPr>
          <w:lang w:val="en-US"/>
        </w:rPr>
        <w:t>accelerate catalyst warm-up and reduce cold-start emissions without requiring significant changes to vehicle architecture.</w:t>
      </w:r>
      <w:r w:rsidR="00E656AC">
        <w:rPr>
          <w:lang w:val="en-US"/>
        </w:rPr>
        <w:t xml:space="preserve"> </w:t>
      </w:r>
      <w:r w:rsidR="005C34C6" w:rsidRPr="005D0B35">
        <w:rPr>
          <w:lang w:val="en-US"/>
        </w:rPr>
        <w:t xml:space="preserve">Unlike </w:t>
      </w:r>
      <w:r w:rsidR="00E656AC" w:rsidRPr="005D0B35">
        <w:rPr>
          <w:lang w:val="en-US"/>
        </w:rPr>
        <w:t>electrically</w:t>
      </w:r>
      <w:r w:rsidR="00E656AC">
        <w:rPr>
          <w:lang w:val="en-US"/>
        </w:rPr>
        <w:t xml:space="preserve"> heated</w:t>
      </w:r>
      <w:r w:rsidR="005C34C6" w:rsidRPr="005D0B35">
        <w:rPr>
          <w:lang w:val="en-US"/>
        </w:rPr>
        <w:t xml:space="preserve"> catalysts or engine-based warm-up strategies, RCH delivers high thermal power using existing vehicle systems without requiring high-voltage architectures or major aftertreatment redesign.</w:t>
      </w:r>
    </w:p>
    <w:p w14:paraId="381F38CE" w14:textId="77777777" w:rsidR="00E656AC" w:rsidRDefault="00E656AC" w:rsidP="00703D85">
      <w:pPr>
        <w:rPr>
          <w:lang w:val="en-US"/>
        </w:rPr>
      </w:pPr>
    </w:p>
    <w:p w14:paraId="6658E2A6" w14:textId="5B3C51DA" w:rsidR="005D0B35" w:rsidRPr="005D0B35" w:rsidRDefault="005D0B35" w:rsidP="00703D85">
      <w:pPr>
        <w:rPr>
          <w:lang w:val="en-US"/>
        </w:rPr>
      </w:pPr>
      <w:r w:rsidRPr="67B50D3D">
        <w:rPr>
          <w:lang w:val="en-US"/>
        </w:rPr>
        <w:t xml:space="preserve">“As the industry transitions across multiple propulsion technologies, internal combustion engines will continue to play a major role globally for years,” said Peter Tadros, regional president, Power Solutions, Bosch in North America. </w:t>
      </w:r>
      <w:r w:rsidRPr="67B50D3D">
        <w:rPr>
          <w:lang w:val="en-US"/>
        </w:rPr>
        <w:lastRenderedPageBreak/>
        <w:t xml:space="preserve">“That reality makes it critical to reduce emissions from the vehicles </w:t>
      </w:r>
      <w:r w:rsidRPr="066D73DF">
        <w:rPr>
          <w:lang w:val="en-US"/>
        </w:rPr>
        <w:t>entering the marke</w:t>
      </w:r>
      <w:r w:rsidR="706B38D5" w:rsidRPr="066D73DF">
        <w:rPr>
          <w:lang w:val="en-US"/>
        </w:rPr>
        <w:t xml:space="preserve">t with conventional ICE </w:t>
      </w:r>
      <w:r w:rsidR="7C1705C5" w:rsidRPr="066D73DF">
        <w:rPr>
          <w:lang w:val="en-US"/>
        </w:rPr>
        <w:t>powertrains</w:t>
      </w:r>
      <w:r w:rsidRPr="066D73DF">
        <w:rPr>
          <w:lang w:val="en-US"/>
        </w:rPr>
        <w:t>.</w:t>
      </w:r>
      <w:r w:rsidRPr="67B50D3D">
        <w:rPr>
          <w:lang w:val="en-US"/>
        </w:rPr>
        <w:t xml:space="preserve"> Cold start emissions are a key challenge, and the Bosch Rapid Catalyst Heating addresses that issue in a way automakers can deploy at scale without disrupting existing vehicle architectures.”</w:t>
      </w:r>
    </w:p>
    <w:p w14:paraId="10A6B420" w14:textId="77777777" w:rsidR="005D0B35" w:rsidRPr="005D0B35" w:rsidRDefault="005D0B35" w:rsidP="00703D85">
      <w:pPr>
        <w:rPr>
          <w:lang w:val="en-US"/>
        </w:rPr>
      </w:pPr>
    </w:p>
    <w:p w14:paraId="48E1EDDB" w14:textId="6C0D79D6" w:rsidR="005C34C6" w:rsidRPr="005D0B35" w:rsidRDefault="005C34C6" w:rsidP="00703D85">
      <w:pPr>
        <w:rPr>
          <w:lang w:val="en-US"/>
        </w:rPr>
      </w:pPr>
      <w:r w:rsidRPr="005D0B35">
        <w:rPr>
          <w:b/>
          <w:bCs/>
          <w:lang w:val="en-US"/>
        </w:rPr>
        <w:t xml:space="preserve">How </w:t>
      </w:r>
      <w:r w:rsidR="002E576B">
        <w:rPr>
          <w:b/>
          <w:bCs/>
          <w:lang w:val="en-US"/>
        </w:rPr>
        <w:t xml:space="preserve">the </w:t>
      </w:r>
      <w:r w:rsidRPr="005D0B35">
        <w:rPr>
          <w:b/>
          <w:bCs/>
          <w:lang w:val="en-US"/>
        </w:rPr>
        <w:t xml:space="preserve">RCH </w:t>
      </w:r>
      <w:r w:rsidR="002E576B">
        <w:rPr>
          <w:b/>
          <w:bCs/>
          <w:lang w:val="en-US"/>
        </w:rPr>
        <w:t xml:space="preserve">system </w:t>
      </w:r>
      <w:r w:rsidR="008343EE" w:rsidRPr="005D0B35">
        <w:rPr>
          <w:b/>
          <w:bCs/>
          <w:lang w:val="en-US"/>
        </w:rPr>
        <w:t>works</w:t>
      </w:r>
    </w:p>
    <w:p w14:paraId="1E6EB5F0" w14:textId="6A4BC7D0" w:rsidR="005C34C6" w:rsidRPr="005D0B35" w:rsidRDefault="005C34C6" w:rsidP="00703D85">
      <w:pPr>
        <w:rPr>
          <w:lang w:val="en-US"/>
        </w:rPr>
      </w:pPr>
      <w:r w:rsidRPr="005D0B35">
        <w:rPr>
          <w:lang w:val="en-US"/>
        </w:rPr>
        <w:t xml:space="preserve">The </w:t>
      </w:r>
      <w:r w:rsidR="00516F04" w:rsidRPr="007B3FA5">
        <w:rPr>
          <w:lang w:val="en-US"/>
        </w:rPr>
        <w:t>Rapid Catalyst Heating</w:t>
      </w:r>
      <w:r w:rsidRPr="005D0B35">
        <w:rPr>
          <w:lang w:val="en-US"/>
        </w:rPr>
        <w:t xml:space="preserve"> </w:t>
      </w:r>
      <w:r w:rsidR="00516F04">
        <w:rPr>
          <w:lang w:val="en-US"/>
        </w:rPr>
        <w:t>system features</w:t>
      </w:r>
      <w:r w:rsidR="00516F04" w:rsidRPr="005D0B35">
        <w:rPr>
          <w:lang w:val="en-US"/>
        </w:rPr>
        <w:t xml:space="preserve"> </w:t>
      </w:r>
      <w:r w:rsidRPr="005D0B35">
        <w:rPr>
          <w:lang w:val="en-US"/>
        </w:rPr>
        <w:t xml:space="preserve">an integrated, fuel-based auxiliary burner that delivers </w:t>
      </w:r>
      <w:r w:rsidR="006605EA">
        <w:rPr>
          <w:lang w:val="en-US"/>
        </w:rPr>
        <w:t>additional</w:t>
      </w:r>
      <w:r w:rsidRPr="005D0B35">
        <w:rPr>
          <w:lang w:val="en-US"/>
        </w:rPr>
        <w:t xml:space="preserve"> thermal energy directly to the exhaust stream, rapidly increasing catalyst temperature during cold start and early drive-off. Key features include:</w:t>
      </w:r>
    </w:p>
    <w:p w14:paraId="184687B0" w14:textId="525FA187" w:rsidR="005C34C6" w:rsidRPr="005D0B35" w:rsidRDefault="005C34C6" w:rsidP="00703D85">
      <w:pPr>
        <w:numPr>
          <w:ilvl w:val="0"/>
          <w:numId w:val="8"/>
        </w:numPr>
        <w:rPr>
          <w:lang w:val="en-US"/>
        </w:rPr>
      </w:pPr>
      <w:r w:rsidRPr="005D0B35">
        <w:rPr>
          <w:lang w:val="en-US"/>
        </w:rPr>
        <w:t>25</w:t>
      </w:r>
      <w:r w:rsidR="00745158">
        <w:rPr>
          <w:lang w:val="en-US"/>
        </w:rPr>
        <w:t>+</w:t>
      </w:r>
      <w:r w:rsidRPr="005D0B35">
        <w:rPr>
          <w:lang w:val="en-US"/>
        </w:rPr>
        <w:t xml:space="preserve"> kilowatts </w:t>
      </w:r>
      <w:r w:rsidR="003E73B1">
        <w:rPr>
          <w:lang w:val="en-US"/>
        </w:rPr>
        <w:t xml:space="preserve">(nominal) </w:t>
      </w:r>
      <w:r w:rsidRPr="005D0B35">
        <w:rPr>
          <w:lang w:val="en-US"/>
        </w:rPr>
        <w:t>of</w:t>
      </w:r>
      <w:r w:rsidR="00C45D62">
        <w:rPr>
          <w:lang w:val="en-US"/>
        </w:rPr>
        <w:t xml:space="preserve"> </w:t>
      </w:r>
      <w:r w:rsidR="003E73B1">
        <w:rPr>
          <w:lang w:val="en-US"/>
        </w:rPr>
        <w:t>available</w:t>
      </w:r>
      <w:r w:rsidRPr="005D0B35">
        <w:rPr>
          <w:lang w:val="en-US"/>
        </w:rPr>
        <w:t xml:space="preserve"> thermal power to </w:t>
      </w:r>
      <w:r w:rsidR="00516F04">
        <w:rPr>
          <w:lang w:val="en-US"/>
        </w:rPr>
        <w:t xml:space="preserve">help </w:t>
      </w:r>
      <w:r w:rsidRPr="005D0B35">
        <w:rPr>
          <w:lang w:val="en-US"/>
        </w:rPr>
        <w:t>accelerate catalyst warm-up.</w:t>
      </w:r>
    </w:p>
    <w:p w14:paraId="64D03A0F" w14:textId="23DDF48C" w:rsidR="005C34C6" w:rsidRPr="005D0B35" w:rsidRDefault="005C34C6" w:rsidP="00703D85">
      <w:pPr>
        <w:numPr>
          <w:ilvl w:val="0"/>
          <w:numId w:val="8"/>
        </w:numPr>
        <w:rPr>
          <w:lang w:val="en-US"/>
        </w:rPr>
      </w:pPr>
      <w:r w:rsidRPr="005D0B35">
        <w:rPr>
          <w:lang w:val="en-US"/>
        </w:rPr>
        <w:t xml:space="preserve">Operates independently from the engine, </w:t>
      </w:r>
      <w:r w:rsidRPr="005D0B35" w:rsidDel="00A964CC">
        <w:rPr>
          <w:lang w:val="en-US"/>
        </w:rPr>
        <w:t xml:space="preserve">reducing </w:t>
      </w:r>
      <w:r w:rsidR="00A964CC">
        <w:rPr>
          <w:lang w:val="en-US"/>
        </w:rPr>
        <w:t>calibration complexity and efficien</w:t>
      </w:r>
      <w:r w:rsidR="003470B5">
        <w:rPr>
          <w:lang w:val="en-US"/>
        </w:rPr>
        <w:t>cy trade-offs</w:t>
      </w:r>
      <w:r w:rsidRPr="005D0B35">
        <w:rPr>
          <w:lang w:val="en-US"/>
        </w:rPr>
        <w:t>.</w:t>
      </w:r>
    </w:p>
    <w:p w14:paraId="23504A76" w14:textId="77777777" w:rsidR="005C34C6" w:rsidRPr="005D0B35" w:rsidRDefault="005C34C6" w:rsidP="00703D85">
      <w:pPr>
        <w:numPr>
          <w:ilvl w:val="0"/>
          <w:numId w:val="8"/>
        </w:numPr>
        <w:rPr>
          <w:lang w:val="en-US"/>
        </w:rPr>
      </w:pPr>
      <w:r w:rsidRPr="005D0B35">
        <w:rPr>
          <w:lang w:val="en-US"/>
        </w:rPr>
        <w:t>Compatible with existing vehicle architectures, operating on a 12-volt electrical system and low-pressure gasoline fuel supply.</w:t>
      </w:r>
    </w:p>
    <w:p w14:paraId="615BEEB2" w14:textId="2551E79D" w:rsidR="00A403EA" w:rsidRDefault="005C34C6" w:rsidP="00A403EA">
      <w:pPr>
        <w:numPr>
          <w:ilvl w:val="0"/>
          <w:numId w:val="8"/>
        </w:numPr>
        <w:rPr>
          <w:lang w:val="en-US"/>
        </w:rPr>
      </w:pPr>
      <w:r w:rsidRPr="005D0B35">
        <w:rPr>
          <w:lang w:val="en-US"/>
        </w:rPr>
        <w:t>Allows flexible integration with both closely coupled and underfloor catalyst configurations.</w:t>
      </w:r>
    </w:p>
    <w:p w14:paraId="7984B8CE" w14:textId="77777777" w:rsidR="00A403EA" w:rsidRPr="00A403EA" w:rsidRDefault="00A403EA" w:rsidP="00A403EA">
      <w:pPr>
        <w:ind w:left="720"/>
        <w:rPr>
          <w:lang w:val="en-US"/>
        </w:rPr>
      </w:pPr>
    </w:p>
    <w:p w14:paraId="305E3E7E" w14:textId="4A429A53" w:rsidR="005C34C6" w:rsidRDefault="005C34C6" w:rsidP="00E656AC">
      <w:pPr>
        <w:rPr>
          <w:lang w:val="en-US"/>
        </w:rPr>
      </w:pPr>
      <w:r w:rsidRPr="005D0B35">
        <w:rPr>
          <w:lang w:val="en-US"/>
        </w:rPr>
        <w:t xml:space="preserve">By decoupling catalyst heating from engine operation, the system </w:t>
      </w:r>
      <w:r w:rsidR="00516F04">
        <w:rPr>
          <w:lang w:val="en-US"/>
        </w:rPr>
        <w:t>helps</w:t>
      </w:r>
      <w:r w:rsidR="00516F04" w:rsidDel="00D74967">
        <w:rPr>
          <w:lang w:val="en-US"/>
        </w:rPr>
        <w:t xml:space="preserve"> </w:t>
      </w:r>
      <w:r w:rsidRPr="005D0B35">
        <w:rPr>
          <w:lang w:val="en-US"/>
        </w:rPr>
        <w:t>enable earlier and more consistent emissions conversion during periods when tailpipe emissions are typically highest.</w:t>
      </w:r>
      <w:r w:rsidR="008329CF">
        <w:rPr>
          <w:lang w:val="en-US"/>
        </w:rPr>
        <w:t xml:space="preserve"> </w:t>
      </w:r>
      <w:r w:rsidR="00EC52BC">
        <w:rPr>
          <w:lang w:val="en-US"/>
        </w:rPr>
        <w:t>Exhaust</w:t>
      </w:r>
      <w:r w:rsidR="00B96D67">
        <w:rPr>
          <w:lang w:val="en-US"/>
        </w:rPr>
        <w:t xml:space="preserve"> t</w:t>
      </w:r>
      <w:r w:rsidR="00806E58">
        <w:rPr>
          <w:lang w:val="en-US"/>
        </w:rPr>
        <w:t xml:space="preserve">hermal management </w:t>
      </w:r>
      <w:r w:rsidR="00B52C70">
        <w:rPr>
          <w:lang w:val="en-US"/>
        </w:rPr>
        <w:t>is</w:t>
      </w:r>
      <w:r w:rsidR="000E1C3F">
        <w:rPr>
          <w:lang w:val="en-US"/>
        </w:rPr>
        <w:t xml:space="preserve"> </w:t>
      </w:r>
      <w:r w:rsidR="00B96D67">
        <w:rPr>
          <w:lang w:val="en-US"/>
        </w:rPr>
        <w:t>parti</w:t>
      </w:r>
      <w:r w:rsidR="000E1C3F">
        <w:rPr>
          <w:lang w:val="en-US"/>
        </w:rPr>
        <w:t>c</w:t>
      </w:r>
      <w:r w:rsidR="00B96D67">
        <w:rPr>
          <w:lang w:val="en-US"/>
        </w:rPr>
        <w:t>ul</w:t>
      </w:r>
      <w:r w:rsidR="006D6DBC">
        <w:rPr>
          <w:lang w:val="en-US"/>
        </w:rPr>
        <w:t>arly important</w:t>
      </w:r>
      <w:r w:rsidR="00B96D67">
        <w:rPr>
          <w:lang w:val="en-US"/>
        </w:rPr>
        <w:t xml:space="preserve"> </w:t>
      </w:r>
      <w:r w:rsidR="001D731C">
        <w:rPr>
          <w:lang w:val="en-US"/>
        </w:rPr>
        <w:t>in</w:t>
      </w:r>
      <w:r w:rsidR="0024220A">
        <w:rPr>
          <w:lang w:val="en-US"/>
        </w:rPr>
        <w:t xml:space="preserve"> hybrid</w:t>
      </w:r>
      <w:r w:rsidR="001D731C">
        <w:rPr>
          <w:lang w:val="en-US"/>
        </w:rPr>
        <w:t>ized</w:t>
      </w:r>
      <w:r w:rsidR="0024220A">
        <w:rPr>
          <w:lang w:val="en-US"/>
        </w:rPr>
        <w:t xml:space="preserve"> powertrains – when</w:t>
      </w:r>
      <w:r w:rsidR="00D60ABF">
        <w:rPr>
          <w:lang w:val="en-US"/>
        </w:rPr>
        <w:t xml:space="preserve"> </w:t>
      </w:r>
      <w:r w:rsidR="00B54D81">
        <w:rPr>
          <w:lang w:val="en-US"/>
        </w:rPr>
        <w:t>catalyst</w:t>
      </w:r>
      <w:r w:rsidR="00A823D6">
        <w:rPr>
          <w:lang w:val="en-US"/>
        </w:rPr>
        <w:t xml:space="preserve"> temperatures </w:t>
      </w:r>
      <w:r w:rsidR="00B91C3B">
        <w:rPr>
          <w:lang w:val="en-US"/>
        </w:rPr>
        <w:t xml:space="preserve">can </w:t>
      </w:r>
      <w:r w:rsidR="00140D00">
        <w:rPr>
          <w:lang w:val="en-US"/>
        </w:rPr>
        <w:t>drop below critical “light-off” threshold</w:t>
      </w:r>
      <w:r w:rsidR="001D731C">
        <w:rPr>
          <w:lang w:val="en-US"/>
        </w:rPr>
        <w:t>s</w:t>
      </w:r>
      <w:r w:rsidR="0024220A">
        <w:rPr>
          <w:lang w:val="en-US"/>
        </w:rPr>
        <w:t xml:space="preserve"> </w:t>
      </w:r>
      <w:r w:rsidR="001D731C">
        <w:rPr>
          <w:lang w:val="en-US"/>
        </w:rPr>
        <w:t>during</w:t>
      </w:r>
      <w:r w:rsidR="00D21C2D">
        <w:rPr>
          <w:lang w:val="en-US"/>
        </w:rPr>
        <w:t xml:space="preserve"> </w:t>
      </w:r>
      <w:r w:rsidR="001D731C">
        <w:rPr>
          <w:lang w:val="en-US"/>
        </w:rPr>
        <w:t>all-</w:t>
      </w:r>
      <w:r w:rsidR="00D21C2D">
        <w:rPr>
          <w:lang w:val="en-US"/>
        </w:rPr>
        <w:t>electric</w:t>
      </w:r>
      <w:r w:rsidR="00974209">
        <w:rPr>
          <w:lang w:val="en-US"/>
        </w:rPr>
        <w:t xml:space="preserve"> </w:t>
      </w:r>
      <w:r w:rsidR="001D731C">
        <w:rPr>
          <w:lang w:val="en-US"/>
        </w:rPr>
        <w:t>operation.</w:t>
      </w:r>
    </w:p>
    <w:p w14:paraId="03AFF3F1" w14:textId="77777777" w:rsidR="00E656AC" w:rsidRPr="005D0B35" w:rsidRDefault="00E656AC" w:rsidP="00703D85">
      <w:pPr>
        <w:rPr>
          <w:lang w:val="en-US"/>
        </w:rPr>
      </w:pPr>
    </w:p>
    <w:p w14:paraId="2A903866" w14:textId="643FE441" w:rsidR="005C34C6" w:rsidRPr="005D0B35" w:rsidRDefault="005C34C6" w:rsidP="00703D85">
      <w:pPr>
        <w:rPr>
          <w:lang w:val="en-US"/>
        </w:rPr>
      </w:pPr>
      <w:r w:rsidRPr="005D0B35">
        <w:rPr>
          <w:b/>
          <w:bCs/>
          <w:lang w:val="en-US"/>
        </w:rPr>
        <w:t xml:space="preserve">Emissions </w:t>
      </w:r>
      <w:r w:rsidR="006772DB">
        <w:rPr>
          <w:b/>
          <w:bCs/>
          <w:lang w:val="en-US"/>
        </w:rPr>
        <w:t>b</w:t>
      </w:r>
      <w:r w:rsidRPr="005D0B35">
        <w:rPr>
          <w:b/>
          <w:bCs/>
          <w:lang w:val="en-US"/>
        </w:rPr>
        <w:t>enefits</w:t>
      </w:r>
    </w:p>
    <w:p w14:paraId="4AD71997" w14:textId="2C1B323A" w:rsidR="005C34C6" w:rsidRDefault="005C34C6" w:rsidP="00703D85">
      <w:pPr>
        <w:rPr>
          <w:lang w:val="en-US"/>
        </w:rPr>
      </w:pPr>
      <w:r w:rsidRPr="005D0B35">
        <w:rPr>
          <w:lang w:val="en-US"/>
        </w:rPr>
        <w:t xml:space="preserve">Vehicle testing shows that RCH can </w:t>
      </w:r>
      <w:r w:rsidR="00516F04" w:rsidDel="007864BD">
        <w:rPr>
          <w:lang w:val="en-US"/>
        </w:rPr>
        <w:t xml:space="preserve">help </w:t>
      </w:r>
      <w:r w:rsidRPr="005D0B35">
        <w:rPr>
          <w:lang w:val="en-US"/>
        </w:rPr>
        <w:t>reduce emissions by up to 70 percent during cold start and early drive-away conditions</w:t>
      </w:r>
      <w:r w:rsidR="00A73494">
        <w:rPr>
          <w:lang w:val="en-US"/>
        </w:rPr>
        <w:t>.</w:t>
      </w:r>
      <w:r w:rsidR="008329CF">
        <w:rPr>
          <w:lang w:val="en-US"/>
        </w:rPr>
        <w:t xml:space="preserve"> </w:t>
      </w:r>
      <w:r w:rsidR="0047347E">
        <w:rPr>
          <w:lang w:val="en-US"/>
        </w:rPr>
        <w:t xml:space="preserve">These reductions </w:t>
      </w:r>
      <w:r w:rsidR="000E6B8E">
        <w:rPr>
          <w:lang w:val="en-US"/>
        </w:rPr>
        <w:t xml:space="preserve">persist </w:t>
      </w:r>
      <w:r w:rsidRPr="005D0B35">
        <w:rPr>
          <w:lang w:val="en-US"/>
        </w:rPr>
        <w:t>across passenger vehicles and larger platforms, including pickup trucks, under standard and quick drive-away cycles.</w:t>
      </w:r>
      <w:r w:rsidR="00CF7BA8">
        <w:rPr>
          <w:lang w:val="en-US"/>
        </w:rPr>
        <w:t>*</w:t>
      </w:r>
      <w:r w:rsidR="00E656AC">
        <w:rPr>
          <w:lang w:val="en-US"/>
        </w:rPr>
        <w:t xml:space="preserve"> </w:t>
      </w:r>
      <w:r w:rsidRPr="005D0B35">
        <w:rPr>
          <w:lang w:val="en-US"/>
        </w:rPr>
        <w:t xml:space="preserve">Faster catalyst activation may also reduce </w:t>
      </w:r>
      <w:r w:rsidR="00853272">
        <w:rPr>
          <w:lang w:val="en-US"/>
        </w:rPr>
        <w:t xml:space="preserve">the </w:t>
      </w:r>
      <w:r w:rsidR="003A3D30">
        <w:rPr>
          <w:lang w:val="en-US"/>
        </w:rPr>
        <w:t>needed density of</w:t>
      </w:r>
      <w:r w:rsidRPr="231E5DE7">
        <w:rPr>
          <w:lang w:val="en-US"/>
        </w:rPr>
        <w:t xml:space="preserve"> </w:t>
      </w:r>
      <w:r w:rsidRPr="005D0B35">
        <w:rPr>
          <w:lang w:val="en-US"/>
        </w:rPr>
        <w:t xml:space="preserve">precious metal loading and calibration complexity, helping offset system costs while </w:t>
      </w:r>
      <w:r w:rsidR="00516F04">
        <w:rPr>
          <w:lang w:val="en-US"/>
        </w:rPr>
        <w:t>supporting</w:t>
      </w:r>
      <w:r w:rsidR="00516F04" w:rsidRPr="005D0B35">
        <w:rPr>
          <w:lang w:val="en-US"/>
        </w:rPr>
        <w:t xml:space="preserve"> </w:t>
      </w:r>
      <w:r w:rsidR="00494C91">
        <w:rPr>
          <w:lang w:val="en-US"/>
        </w:rPr>
        <w:t>reduced</w:t>
      </w:r>
      <w:r w:rsidR="00516F04">
        <w:rPr>
          <w:lang w:val="en-US"/>
        </w:rPr>
        <w:t xml:space="preserve"> </w:t>
      </w:r>
      <w:r w:rsidRPr="005D0B35">
        <w:rPr>
          <w:lang w:val="en-US"/>
        </w:rPr>
        <w:t>emissions standards.</w:t>
      </w:r>
    </w:p>
    <w:p w14:paraId="1C612DC6" w14:textId="77777777" w:rsidR="00A403EA" w:rsidRPr="005D0B35" w:rsidRDefault="00A403EA" w:rsidP="00703D85">
      <w:pPr>
        <w:rPr>
          <w:lang w:val="en-US"/>
        </w:rPr>
      </w:pPr>
    </w:p>
    <w:p w14:paraId="755E503A" w14:textId="111ECF95" w:rsidR="005C34C6" w:rsidRDefault="005C34C6" w:rsidP="00E656AC">
      <w:pPr>
        <w:rPr>
          <w:lang w:val="en-US"/>
        </w:rPr>
      </w:pPr>
      <w:r w:rsidRPr="67B50D3D">
        <w:rPr>
          <w:lang w:val="en-US"/>
        </w:rPr>
        <w:t xml:space="preserve">RCH aligns with </w:t>
      </w:r>
      <w:r w:rsidR="008343EE" w:rsidRPr="67B50D3D">
        <w:rPr>
          <w:lang w:val="en-US"/>
        </w:rPr>
        <w:t>the</w:t>
      </w:r>
      <w:r w:rsidRPr="67B50D3D">
        <w:rPr>
          <w:lang w:val="en-US"/>
        </w:rPr>
        <w:t xml:space="preserve"> broader </w:t>
      </w:r>
      <w:r w:rsidR="008343EE" w:rsidRPr="67B50D3D">
        <w:rPr>
          <w:lang w:val="en-US"/>
        </w:rPr>
        <w:t xml:space="preserve">Bosch </w:t>
      </w:r>
      <w:r w:rsidRPr="67B50D3D">
        <w:rPr>
          <w:lang w:val="en-US"/>
        </w:rPr>
        <w:t>strategy to advance emissions reductions across multiple propulsion systems while focusing on solutions automakers can implement today. Bosch continue</w:t>
      </w:r>
      <w:r w:rsidR="006C3A30">
        <w:rPr>
          <w:lang w:val="en-US"/>
        </w:rPr>
        <w:t>s</w:t>
      </w:r>
      <w:r w:rsidRPr="67B50D3D">
        <w:rPr>
          <w:lang w:val="en-US"/>
        </w:rPr>
        <w:t xml:space="preserve"> validation with OEM partners, emphasizing durability, packaging flexibility and readiness for series production.</w:t>
      </w:r>
    </w:p>
    <w:p w14:paraId="5B1046DE" w14:textId="77777777" w:rsidR="00DF0657" w:rsidRDefault="00DF0657" w:rsidP="00E656AC">
      <w:pPr>
        <w:rPr>
          <w:lang w:val="en-US"/>
        </w:rPr>
      </w:pPr>
    </w:p>
    <w:p w14:paraId="1D5B1B16" w14:textId="2C673A04" w:rsidR="00DF0657" w:rsidRPr="00FF1A81" w:rsidRDefault="00CF7BA8" w:rsidP="00E656AC">
      <w:pPr>
        <w:rPr>
          <w:i/>
          <w:iCs/>
          <w:lang w:val="en-US"/>
        </w:rPr>
      </w:pPr>
      <w:r w:rsidRPr="00FF1A81">
        <w:rPr>
          <w:i/>
          <w:iCs/>
          <w:lang w:val="en-US"/>
        </w:rPr>
        <w:t>*</w:t>
      </w:r>
      <w:r w:rsidR="00DF0657" w:rsidRPr="00FF1A81">
        <w:rPr>
          <w:i/>
          <w:iCs/>
          <w:lang w:val="en-US"/>
        </w:rPr>
        <w:t xml:space="preserve">Note: </w:t>
      </w:r>
      <w:r w:rsidR="00E23C83" w:rsidRPr="00FF1A81">
        <w:rPr>
          <w:i/>
          <w:iCs/>
          <w:lang w:val="en-US"/>
        </w:rPr>
        <w:t>For</w:t>
      </w:r>
      <w:r w:rsidR="00676CC6" w:rsidRPr="00FF1A81">
        <w:rPr>
          <w:i/>
          <w:iCs/>
          <w:lang w:val="en-US"/>
        </w:rPr>
        <w:t xml:space="preserve"> a</w:t>
      </w:r>
      <w:r w:rsidR="00A81E0F" w:rsidRPr="00FF1A81">
        <w:rPr>
          <w:i/>
          <w:iCs/>
          <w:lang w:val="en-US"/>
        </w:rPr>
        <w:t xml:space="preserve"> </w:t>
      </w:r>
      <w:r w:rsidR="00BD1F07" w:rsidRPr="00FF1A81">
        <w:rPr>
          <w:i/>
          <w:iCs/>
          <w:lang w:val="en-US"/>
        </w:rPr>
        <w:t>technical</w:t>
      </w:r>
      <w:r w:rsidR="002C45B8" w:rsidRPr="00FF1A81">
        <w:rPr>
          <w:i/>
          <w:iCs/>
          <w:lang w:val="en-US"/>
        </w:rPr>
        <w:t xml:space="preserve"> </w:t>
      </w:r>
      <w:r w:rsidR="0077148C" w:rsidRPr="00FF1A81">
        <w:rPr>
          <w:i/>
          <w:iCs/>
          <w:lang w:val="en-US"/>
        </w:rPr>
        <w:t>overview of RCH development</w:t>
      </w:r>
      <w:r w:rsidR="00473CB1" w:rsidRPr="00FF1A81">
        <w:rPr>
          <w:i/>
          <w:iCs/>
          <w:lang w:val="en-US"/>
        </w:rPr>
        <w:t>, implementation</w:t>
      </w:r>
      <w:r w:rsidR="0077148C" w:rsidRPr="00FF1A81">
        <w:rPr>
          <w:i/>
          <w:iCs/>
          <w:lang w:val="en-US"/>
        </w:rPr>
        <w:t xml:space="preserve"> and </w:t>
      </w:r>
      <w:r w:rsidR="00217BC5" w:rsidRPr="00FF1A81">
        <w:rPr>
          <w:i/>
          <w:iCs/>
          <w:lang w:val="en-US"/>
        </w:rPr>
        <w:t>performance</w:t>
      </w:r>
      <w:r w:rsidR="00E23C83" w:rsidRPr="00FF1A81">
        <w:rPr>
          <w:i/>
          <w:iCs/>
          <w:lang w:val="en-US"/>
        </w:rPr>
        <w:t>,</w:t>
      </w:r>
      <w:r w:rsidR="00217BC5" w:rsidRPr="00FF1A81">
        <w:rPr>
          <w:i/>
          <w:iCs/>
          <w:lang w:val="en-US"/>
        </w:rPr>
        <w:t xml:space="preserve"> </w:t>
      </w:r>
      <w:r w:rsidR="00E23C83" w:rsidRPr="00FF1A81">
        <w:rPr>
          <w:i/>
          <w:iCs/>
          <w:lang w:val="en-US"/>
        </w:rPr>
        <w:t>see</w:t>
      </w:r>
      <w:r w:rsidR="00313B5C" w:rsidRPr="00FF1A81">
        <w:rPr>
          <w:i/>
          <w:iCs/>
          <w:lang w:val="en-US"/>
        </w:rPr>
        <w:t xml:space="preserve">: </w:t>
      </w:r>
      <w:r w:rsidR="003E5D0F" w:rsidRPr="002B0F6A">
        <w:rPr>
          <w:i/>
          <w:iCs/>
          <w:lang w:val="en-US"/>
        </w:rPr>
        <w:t>Disch, C., O</w:t>
      </w:r>
      <w:r w:rsidR="00E656AC">
        <w:rPr>
          <w:i/>
          <w:iCs/>
          <w:lang w:val="en-US"/>
        </w:rPr>
        <w:t>’</w:t>
      </w:r>
      <w:r w:rsidR="003E5D0F" w:rsidRPr="002B0F6A">
        <w:rPr>
          <w:i/>
          <w:iCs/>
          <w:lang w:val="en-US"/>
        </w:rPr>
        <w:t xml:space="preserve">Donnell, R., Singh, R., Chutipassakul, S., et al., </w:t>
      </w:r>
      <w:r w:rsidR="00E656AC">
        <w:rPr>
          <w:i/>
          <w:iCs/>
          <w:lang w:val="en-US"/>
        </w:rPr>
        <w:t>“</w:t>
      </w:r>
      <w:r w:rsidR="003E5D0F" w:rsidRPr="002B0F6A">
        <w:rPr>
          <w:i/>
          <w:iCs/>
          <w:lang w:val="en-US"/>
        </w:rPr>
        <w:t>A Rapid Catalyst Heating System for Gasoline-Fueled Engines,</w:t>
      </w:r>
      <w:r w:rsidR="00E656AC">
        <w:rPr>
          <w:i/>
          <w:iCs/>
          <w:lang w:val="en-US"/>
        </w:rPr>
        <w:t>”</w:t>
      </w:r>
      <w:r w:rsidR="003E5D0F" w:rsidRPr="002B0F6A">
        <w:rPr>
          <w:i/>
          <w:iCs/>
          <w:lang w:val="en-US"/>
        </w:rPr>
        <w:t xml:space="preserve"> SAE Int. J. Adv. </w:t>
      </w:r>
      <w:r w:rsidR="003E5D0F" w:rsidRPr="00703D85">
        <w:rPr>
          <w:i/>
          <w:iCs/>
          <w:lang w:val="en-US"/>
        </w:rPr>
        <w:lastRenderedPageBreak/>
        <w:t xml:space="preserve">&amp; Curr. </w:t>
      </w:r>
      <w:proofErr w:type="spellStart"/>
      <w:r w:rsidR="003E5D0F" w:rsidRPr="00703D85">
        <w:rPr>
          <w:i/>
          <w:iCs/>
          <w:lang w:val="en-US"/>
        </w:rPr>
        <w:t>Prac</w:t>
      </w:r>
      <w:proofErr w:type="spellEnd"/>
      <w:r w:rsidR="003E5D0F" w:rsidRPr="00703D85">
        <w:rPr>
          <w:i/>
          <w:iCs/>
          <w:lang w:val="en-US"/>
        </w:rPr>
        <w:t xml:space="preserve">. in Mobility 7(2):773-797, 2025, </w:t>
      </w:r>
      <w:hyperlink r:id="rId8" w:history="1">
        <w:r w:rsidR="003E5D0F" w:rsidRPr="00703D85">
          <w:rPr>
            <w:rStyle w:val="Hyperlink"/>
            <w:i/>
            <w:iCs/>
            <w:lang w:val="en-US"/>
          </w:rPr>
          <w:t>https://doi.org/10.4271/2024-01-2378</w:t>
        </w:r>
      </w:hyperlink>
      <w:r w:rsidR="003E5D0F" w:rsidRPr="00703D85">
        <w:rPr>
          <w:i/>
          <w:iCs/>
          <w:lang w:val="en-US"/>
        </w:rPr>
        <w:t>.</w:t>
      </w:r>
    </w:p>
    <w:p w14:paraId="1A5A922D" w14:textId="3E38ADA4" w:rsidR="0005459C" w:rsidRPr="00725E7A" w:rsidRDefault="0005459C" w:rsidP="005C34C6">
      <w:pPr>
        <w:rPr>
          <w:lang w:val="en-US"/>
        </w:rPr>
      </w:pPr>
    </w:p>
    <w:p w14:paraId="39E99E13" w14:textId="77777777" w:rsidR="00931EC6" w:rsidRDefault="00931EC6" w:rsidP="00931EC6">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r>
    </w:p>
    <w:p w14:paraId="52621F69" w14:textId="77777777" w:rsidR="00931EC6" w:rsidRPr="005D0B35" w:rsidRDefault="00931EC6" w:rsidP="00931EC6">
      <w:pPr>
        <w:spacing w:line="240" w:lineRule="atLeast"/>
        <w:jc w:val="both"/>
        <w:rPr>
          <w:lang w:val="en-US"/>
        </w:rPr>
      </w:pPr>
      <w:r w:rsidRPr="005D0B35">
        <w:rPr>
          <w:lang w:val="en-US"/>
        </w:rPr>
        <w:t xml:space="preserve">Megan Bonelli </w:t>
      </w:r>
    </w:p>
    <w:p w14:paraId="195BD730" w14:textId="77777777" w:rsidR="00931EC6" w:rsidRPr="005D0B35" w:rsidRDefault="00931EC6" w:rsidP="00931EC6">
      <w:pPr>
        <w:spacing w:line="240" w:lineRule="atLeast"/>
        <w:jc w:val="both"/>
        <w:rPr>
          <w:lang w:val="en-US"/>
        </w:rPr>
      </w:pPr>
      <w:hyperlink r:id="rId9" w:history="1">
        <w:r w:rsidRPr="005D0B35">
          <w:rPr>
            <w:rStyle w:val="Hyperlink"/>
            <w:lang w:val="en-US"/>
          </w:rPr>
          <w:t>Megan.bonelli@us.bosch.com</w:t>
        </w:r>
      </w:hyperlink>
      <w:r w:rsidRPr="005D0B35">
        <w:rPr>
          <w:lang w:val="en-US"/>
        </w:rPr>
        <w:t xml:space="preserve"> </w:t>
      </w:r>
    </w:p>
    <w:p w14:paraId="735B1052" w14:textId="77777777" w:rsidR="00931EC6" w:rsidRPr="005D0B35" w:rsidRDefault="00931EC6" w:rsidP="00931EC6">
      <w:pPr>
        <w:spacing w:line="240" w:lineRule="atLeast"/>
        <w:jc w:val="both"/>
        <w:rPr>
          <w:lang w:val="en-US"/>
        </w:rPr>
      </w:pPr>
      <w:r w:rsidRPr="005D0B35">
        <w:rPr>
          <w:lang w:val="en-US"/>
        </w:rPr>
        <w:t>947-281-7062</w:t>
      </w:r>
    </w:p>
    <w:p w14:paraId="2DEDB91F" w14:textId="77777777" w:rsidR="004721B0" w:rsidRDefault="004721B0" w:rsidP="00F86B6E">
      <w:pPr>
        <w:rPr>
          <w:lang w:val="en-GB"/>
        </w:rPr>
      </w:pPr>
    </w:p>
    <w:p w14:paraId="32B7A527" w14:textId="77777777" w:rsidR="008343EE" w:rsidRPr="00586486" w:rsidRDefault="008343EE" w:rsidP="008343EE">
      <w:pPr>
        <w:spacing w:line="240" w:lineRule="auto"/>
        <w:rPr>
          <w:b/>
          <w:bCs/>
          <w:i/>
          <w:iCs/>
          <w:color w:val="000000"/>
          <w:sz w:val="18"/>
          <w:szCs w:val="18"/>
          <w:lang w:val="en-US"/>
        </w:rPr>
      </w:pPr>
      <w:bookmarkStart w:id="0" w:name="_Hlk164080310"/>
      <w:r w:rsidRPr="00586486">
        <w:rPr>
          <w:b/>
          <w:bCs/>
          <w:i/>
          <w:iCs/>
          <w:color w:val="000000"/>
          <w:sz w:val="18"/>
          <w:szCs w:val="18"/>
          <w:lang w:val="en-US"/>
        </w:rPr>
        <w:t>About Bosch</w:t>
      </w:r>
    </w:p>
    <w:p w14:paraId="4A4788EF" w14:textId="77777777" w:rsidR="008343EE" w:rsidRPr="00586486" w:rsidRDefault="008343EE" w:rsidP="008343EE">
      <w:pPr>
        <w:spacing w:line="240" w:lineRule="auto"/>
        <w:rPr>
          <w:i/>
          <w:iCs/>
          <w:color w:val="000000"/>
          <w:sz w:val="18"/>
          <w:szCs w:val="18"/>
          <w:lang w:val="en-US"/>
        </w:rPr>
      </w:pPr>
    </w:p>
    <w:p w14:paraId="355D0268" w14:textId="77777777" w:rsidR="008343EE" w:rsidRPr="00C9072C" w:rsidRDefault="008343EE" w:rsidP="008343EE">
      <w:pPr>
        <w:spacing w:line="240" w:lineRule="auto"/>
        <w:rPr>
          <w:i/>
          <w:iCs/>
          <w:color w:val="000000"/>
          <w:sz w:val="18"/>
          <w:szCs w:val="18"/>
          <w:lang w:val="en-US"/>
        </w:rPr>
      </w:pPr>
      <w:r w:rsidRPr="00C9072C">
        <w:rPr>
          <w:i/>
          <w:iCs/>
          <w:color w:val="000000"/>
          <w:sz w:val="18"/>
          <w:szCs w:val="18"/>
          <w:lang w:val="en-US"/>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10" w:tgtFrame="_blank" w:history="1">
        <w:r w:rsidRPr="00C9072C">
          <w:rPr>
            <w:rStyle w:val="Hyperlink"/>
            <w:i/>
            <w:iCs/>
            <w:sz w:val="18"/>
            <w:szCs w:val="18"/>
            <w:lang w:val="en-US"/>
          </w:rPr>
          <w:t>www.bosch.us</w:t>
        </w:r>
      </w:hyperlink>
      <w:r w:rsidRPr="00C9072C">
        <w:rPr>
          <w:i/>
          <w:iCs/>
          <w:color w:val="000000"/>
          <w:sz w:val="18"/>
          <w:szCs w:val="18"/>
          <w:lang w:val="en-US"/>
        </w:rPr>
        <w:t xml:space="preserve">, </w:t>
      </w:r>
      <w:hyperlink r:id="rId11" w:tgtFrame="_blank" w:history="1">
        <w:r w:rsidRPr="00C9072C">
          <w:rPr>
            <w:rStyle w:val="Hyperlink"/>
            <w:i/>
            <w:iCs/>
            <w:sz w:val="18"/>
            <w:szCs w:val="18"/>
            <w:lang w:val="en-US"/>
          </w:rPr>
          <w:t>www.bosch.mx</w:t>
        </w:r>
      </w:hyperlink>
      <w:r w:rsidRPr="00C9072C">
        <w:rPr>
          <w:i/>
          <w:iCs/>
          <w:color w:val="000000"/>
          <w:sz w:val="18"/>
          <w:szCs w:val="18"/>
          <w:lang w:val="en-US"/>
        </w:rPr>
        <w:t xml:space="preserve"> and </w:t>
      </w:r>
      <w:hyperlink r:id="rId12" w:tgtFrame="_blank" w:history="1">
        <w:r w:rsidRPr="00C9072C">
          <w:rPr>
            <w:rStyle w:val="Hyperlink"/>
            <w:i/>
            <w:iCs/>
            <w:sz w:val="18"/>
            <w:szCs w:val="18"/>
            <w:lang w:val="en-US"/>
          </w:rPr>
          <w:t>www.bosch.ca</w:t>
        </w:r>
      </w:hyperlink>
      <w:r w:rsidRPr="00C9072C">
        <w:rPr>
          <w:i/>
          <w:iCs/>
          <w:color w:val="000000"/>
          <w:sz w:val="18"/>
          <w:szCs w:val="18"/>
          <w:lang w:val="en-US"/>
        </w:rPr>
        <w:t>.</w:t>
      </w:r>
    </w:p>
    <w:p w14:paraId="4C32117E" w14:textId="77777777" w:rsidR="008343EE" w:rsidRDefault="008343EE" w:rsidP="008343EE">
      <w:pPr>
        <w:rPr>
          <w:lang w:val="en-GB"/>
        </w:rPr>
      </w:pPr>
    </w:p>
    <w:p w14:paraId="37D5F414" w14:textId="77777777" w:rsidR="008343EE" w:rsidRPr="00772E6B" w:rsidRDefault="008343EE" w:rsidP="008343EE">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Pr>
          <w:i/>
          <w:iCs/>
          <w:color w:val="000000"/>
          <w:sz w:val="18"/>
          <w:szCs w:val="18"/>
          <w:lang w:val="en"/>
        </w:rPr>
        <w:br/>
      </w:r>
      <w:r w:rsidRPr="00700915">
        <w:rPr>
          <w:i/>
          <w:iCs/>
          <w:color w:val="000000"/>
          <w:sz w:val="18"/>
          <w:szCs w:val="18"/>
          <w:lang w:val="en"/>
        </w:rP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Pr>
          <w:i/>
          <w:iCs/>
          <w:color w:val="000000"/>
          <w:sz w:val="18"/>
          <w:szCs w:val="18"/>
          <w:lang w:val="en"/>
        </w:rPr>
        <w:br/>
      </w:r>
      <w:r w:rsidRPr="00700915">
        <w:rPr>
          <w:i/>
          <w:iCs/>
          <w:color w:val="000000"/>
          <w:sz w:val="18"/>
          <w:szCs w:val="18"/>
          <w:lang w:val="en"/>
        </w:rPr>
        <w:t xml:space="preserve">in sensor technology, software, and services to offer customers cross-domain solutions from a single source. It also applies its expertise in connectivity and artificial intelligence </w:t>
      </w:r>
      <w:proofErr w:type="gramStart"/>
      <w:r w:rsidRPr="00700915">
        <w:rPr>
          <w:i/>
          <w:iCs/>
          <w:color w:val="000000"/>
          <w:sz w:val="18"/>
          <w:szCs w:val="18"/>
          <w:lang w:val="en"/>
        </w:rPr>
        <w:t>in order to</w:t>
      </w:r>
      <w:proofErr w:type="gramEnd"/>
      <w:r w:rsidRPr="00700915">
        <w:rPr>
          <w:i/>
          <w:iCs/>
          <w:color w:val="000000"/>
          <w:sz w:val="18"/>
          <w:szCs w:val="18"/>
          <w:lang w:val="en"/>
        </w:rPr>
        <w:t xml:space="preserve"> develop and manufacture user-friendly, sustainable products. With technology that is </w:t>
      </w:r>
      <w:r>
        <w:rPr>
          <w:i/>
          <w:iCs/>
          <w:color w:val="000000"/>
          <w:sz w:val="18"/>
          <w:szCs w:val="18"/>
          <w:lang w:val="en"/>
        </w:rPr>
        <w:br/>
      </w:r>
      <w:r w:rsidRPr="00700915">
        <w:rPr>
          <w:i/>
          <w:iCs/>
          <w:color w:val="000000"/>
          <w:sz w:val="18"/>
          <w:szCs w:val="18"/>
          <w:lang w:val="en"/>
        </w:rPr>
        <w:t>“Invented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w:t>
      </w:r>
      <w:proofErr w:type="gramStart"/>
      <w:r w:rsidRPr="00700915">
        <w:rPr>
          <w:i/>
          <w:iCs/>
          <w:color w:val="000000"/>
          <w:sz w:val="18"/>
          <w:szCs w:val="18"/>
          <w:lang w:val="en"/>
        </w:rPr>
        <w:t>associates in research</w:t>
      </w:r>
      <w:proofErr w:type="gramEnd"/>
      <w:r w:rsidRPr="00700915">
        <w:rPr>
          <w:i/>
          <w:iCs/>
          <w:color w:val="000000"/>
          <w:sz w:val="18"/>
          <w:szCs w:val="18"/>
          <w:lang w:val="en"/>
        </w:rPr>
        <w:t xml:space="preserve"> and development.</w:t>
      </w:r>
    </w:p>
    <w:p w14:paraId="26016CEC" w14:textId="77777777" w:rsidR="008343EE" w:rsidRPr="00772E6B" w:rsidRDefault="008343EE" w:rsidP="008343EE">
      <w:pPr>
        <w:spacing w:line="240" w:lineRule="auto"/>
        <w:rPr>
          <w:i/>
          <w:iCs/>
          <w:color w:val="000000"/>
          <w:sz w:val="18"/>
          <w:szCs w:val="18"/>
          <w:lang w:val="en-US"/>
        </w:rPr>
      </w:pPr>
    </w:p>
    <w:p w14:paraId="1FBC626B" w14:textId="77777777" w:rsidR="008343EE" w:rsidRPr="00772E6B" w:rsidRDefault="008343EE" w:rsidP="008343EE">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00915">
        <w:rPr>
          <w:i/>
          <w:iCs/>
          <w:color w:val="000000"/>
          <w:sz w:val="18"/>
          <w:szCs w:val="18"/>
          <w:lang w:val="en"/>
        </w:rPr>
        <w:t>The majority of</w:t>
      </w:r>
      <w:proofErr w:type="gramEnd"/>
      <w:r w:rsidRPr="00700915">
        <w:rPr>
          <w:i/>
          <w:iCs/>
          <w:color w:val="000000"/>
          <w:sz w:val="18"/>
          <w:szCs w:val="18"/>
          <w:lang w:val="en"/>
        </w:rPr>
        <w:t xml:space="preserve"> voting rights are held by Robert Bosch </w:t>
      </w:r>
      <w:proofErr w:type="spellStart"/>
      <w:r w:rsidRPr="00700915">
        <w:rPr>
          <w:i/>
          <w:iCs/>
          <w:color w:val="000000"/>
          <w:sz w:val="18"/>
          <w:szCs w:val="18"/>
          <w:lang w:val="en"/>
        </w:rPr>
        <w:t>Industrietreuhand</w:t>
      </w:r>
      <w:proofErr w:type="spellEnd"/>
      <w:r w:rsidRPr="00700915">
        <w:rPr>
          <w:i/>
          <w:iCs/>
          <w:color w:val="000000"/>
          <w:sz w:val="18"/>
          <w:szCs w:val="18"/>
          <w:lang w:val="en"/>
        </w:rPr>
        <w:t xml:space="preserve"> KG. </w:t>
      </w:r>
      <w:r>
        <w:rPr>
          <w:i/>
          <w:iCs/>
          <w:color w:val="000000"/>
          <w:sz w:val="18"/>
          <w:szCs w:val="18"/>
          <w:lang w:val="en"/>
        </w:rPr>
        <w:br/>
      </w:r>
      <w:r w:rsidRPr="00700915">
        <w:rPr>
          <w:i/>
          <w:iCs/>
          <w:color w:val="000000"/>
          <w:sz w:val="18"/>
          <w:szCs w:val="18"/>
          <w:lang w:val="en"/>
        </w:rPr>
        <w:t>It is entrusted with the task of safeguarding the company’s long-term existence</w:t>
      </w:r>
      <w:proofErr w:type="gramStart"/>
      <w:r w:rsidRPr="00700915">
        <w:rPr>
          <w:i/>
          <w:iCs/>
          <w:color w:val="000000"/>
          <w:sz w:val="18"/>
          <w:szCs w:val="18"/>
          <w:lang w:val="en"/>
        </w:rPr>
        <w:t xml:space="preserve"> and in particular</w:t>
      </w:r>
      <w:proofErr w:type="gramEnd"/>
      <w:r w:rsidRPr="00700915">
        <w:rPr>
          <w:i/>
          <w:iCs/>
          <w:color w:val="000000"/>
          <w:sz w:val="18"/>
          <w:szCs w:val="18"/>
          <w:lang w:val="en"/>
        </w:rPr>
        <w:t xml:space="preserve"> its financial independence – in line with the mission handed down in the will of the company’s founder, Robert Bosch.</w:t>
      </w:r>
    </w:p>
    <w:p w14:paraId="19185DB1" w14:textId="77777777" w:rsidR="008343EE" w:rsidRPr="00772E6B" w:rsidRDefault="008343EE" w:rsidP="008343EE">
      <w:pPr>
        <w:spacing w:line="240" w:lineRule="auto"/>
        <w:rPr>
          <w:i/>
          <w:iCs/>
          <w:color w:val="000000"/>
          <w:sz w:val="18"/>
          <w:szCs w:val="18"/>
          <w:lang w:val="en-US"/>
        </w:rPr>
      </w:pPr>
    </w:p>
    <w:p w14:paraId="56CF1954" w14:textId="77777777" w:rsidR="008343EE" w:rsidRPr="00772E6B" w:rsidRDefault="008343EE" w:rsidP="008343EE">
      <w:pPr>
        <w:spacing w:line="240" w:lineRule="auto"/>
        <w:rPr>
          <w:i/>
          <w:iCs/>
          <w:color w:val="000000"/>
          <w:sz w:val="18"/>
          <w:szCs w:val="18"/>
          <w:lang w:val="en-US"/>
        </w:rPr>
      </w:pPr>
      <w:r w:rsidRPr="00700915">
        <w:rPr>
          <w:i/>
          <w:iCs/>
          <w:color w:val="000000"/>
          <w:sz w:val="18"/>
          <w:szCs w:val="18"/>
          <w:lang w:val="en"/>
        </w:rPr>
        <w:t xml:space="preserve">Additional information is available online at </w:t>
      </w:r>
      <w:hyperlink r:id="rId13" w:history="1">
        <w:r w:rsidRPr="00700915">
          <w:rPr>
            <w:i/>
            <w:iCs/>
            <w:color w:val="0000FF"/>
            <w:sz w:val="18"/>
            <w:szCs w:val="18"/>
            <w:u w:val="single"/>
            <w:lang w:val="en"/>
          </w:rPr>
          <w:t>www.bosch-press.com</w:t>
        </w:r>
      </w:hyperlink>
      <w:r w:rsidRPr="00700915">
        <w:rPr>
          <w:i/>
          <w:iCs/>
          <w:color w:val="000000"/>
          <w:sz w:val="18"/>
          <w:szCs w:val="18"/>
          <w:lang w:val="en"/>
        </w:rPr>
        <w:t xml:space="preserve">, </w:t>
      </w:r>
      <w:hyperlink r:id="rId14" w:history="1">
        <w:r w:rsidRPr="00700915">
          <w:rPr>
            <w:i/>
            <w:iCs/>
            <w:color w:val="0000FF"/>
            <w:sz w:val="18"/>
            <w:szCs w:val="18"/>
            <w:u w:val="single"/>
            <w:lang w:val="en"/>
          </w:rPr>
          <w:t>www.bosch.com</w:t>
        </w:r>
      </w:hyperlink>
      <w:r w:rsidRPr="00700915">
        <w:rPr>
          <w:i/>
          <w:iCs/>
          <w:color w:val="0000FF"/>
          <w:sz w:val="18"/>
          <w:szCs w:val="18"/>
          <w:lang w:val="en"/>
        </w:rPr>
        <w:t>.</w:t>
      </w:r>
      <w:r w:rsidRPr="00700915">
        <w:rPr>
          <w:i/>
          <w:iCs/>
          <w:color w:val="000000"/>
          <w:sz w:val="18"/>
          <w:szCs w:val="18"/>
          <w:lang w:val="en"/>
        </w:rPr>
        <w:t xml:space="preserve"> </w:t>
      </w:r>
    </w:p>
    <w:p w14:paraId="620B9709" w14:textId="77777777" w:rsidR="008343EE" w:rsidRDefault="008343EE" w:rsidP="008343EE">
      <w:pPr>
        <w:spacing w:line="240" w:lineRule="auto"/>
        <w:rPr>
          <w:lang w:val="en-US"/>
        </w:rPr>
      </w:pPr>
    </w:p>
    <w:p w14:paraId="71AE2735" w14:textId="77777777" w:rsidR="008343EE" w:rsidRPr="00B644B0" w:rsidRDefault="008343EE" w:rsidP="008343EE">
      <w:pPr>
        <w:spacing w:line="240" w:lineRule="auto"/>
        <w:rPr>
          <w:i/>
          <w:iCs/>
          <w:sz w:val="18"/>
          <w:szCs w:val="18"/>
          <w:lang w:val="en-US"/>
        </w:rPr>
      </w:pPr>
      <w:r w:rsidRPr="00B644B0">
        <w:rPr>
          <w:i/>
          <w:iCs/>
          <w:sz w:val="18"/>
          <w:szCs w:val="18"/>
          <w:lang w:val="en-US"/>
        </w:rPr>
        <w:t>Exchange rate: 1 EUR = 1.1297</w:t>
      </w:r>
    </w:p>
    <w:bookmarkEnd w:id="0"/>
    <w:p w14:paraId="09415A2E" w14:textId="77777777" w:rsidR="00686B4C" w:rsidRPr="00686B4C" w:rsidRDefault="00686B4C" w:rsidP="001E18E4">
      <w:pPr>
        <w:spacing w:line="240" w:lineRule="auto"/>
        <w:rPr>
          <w:lang w:val="en-US"/>
        </w:rPr>
      </w:pPr>
    </w:p>
    <w:sectPr w:rsidR="00686B4C" w:rsidRPr="00686B4C" w:rsidSect="00C01399">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843F" w14:textId="77777777" w:rsidR="00A33C6C" w:rsidRDefault="00A33C6C">
      <w:r>
        <w:separator/>
      </w:r>
    </w:p>
  </w:endnote>
  <w:endnote w:type="continuationSeparator" w:id="0">
    <w:p w14:paraId="638DA0E2" w14:textId="77777777" w:rsidR="00A33C6C" w:rsidRDefault="00A33C6C">
      <w:r>
        <w:continuationSeparator/>
      </w:r>
    </w:p>
  </w:endnote>
  <w:endnote w:type="continuationNotice" w:id="1">
    <w:p w14:paraId="06F8E3F2" w14:textId="77777777" w:rsidR="00A33C6C" w:rsidRDefault="00A33C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CA99" w14:textId="72129EE6"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A5A9" w14:textId="6D871BF0"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shd w:val="clear" w:color="000000" w:fill="000000"/>
      <w:tblLayout w:type="fixed"/>
      <w:tblCellMar>
        <w:left w:w="0" w:type="dxa"/>
        <w:right w:w="0" w:type="dxa"/>
      </w:tblCellMar>
      <w:tblLook w:val="0000" w:firstRow="0" w:lastRow="0" w:firstColumn="0" w:lastColumn="0" w:noHBand="0" w:noVBand="0"/>
    </w:tblPr>
    <w:tblGrid>
      <w:gridCol w:w="1560"/>
      <w:gridCol w:w="1560"/>
      <w:gridCol w:w="2835"/>
    </w:tblGrid>
    <w:tr w:rsidR="00181993" w:rsidRPr="00A655D3" w14:paraId="6B85BB48" w14:textId="77777777">
      <w:tc>
        <w:tcPr>
          <w:tcW w:w="1560" w:type="dxa"/>
          <w:tcBorders>
            <w:top w:val="none" w:sz="0" w:space="0" w:color="000000"/>
            <w:left w:val="none" w:sz="0" w:space="0" w:color="000000"/>
            <w:bottom w:val="none" w:sz="0" w:space="0" w:color="000000"/>
            <w:right w:val="none" w:sz="0" w:space="0" w:color="000000"/>
            <w:tl2br w:val="none" w:sz="0" w:space="0" w:color="000000"/>
            <w:tr2bl w:val="none" w:sz="0" w:space="0" w:color="000000"/>
          </w:tcBorders>
          <w:shd w:val="clear" w:color="000000" w:fill="000000"/>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1560" w:type="dxa"/>
        </w:tcPr>
        <w:p w14:paraId="2FEB871E" w14:textId="2669F75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w:t>
          </w:r>
          <w:r w:rsidR="008329CF">
            <w:rPr>
              <w:rStyle w:val="normaltextrun"/>
              <w:rFonts w:ascii="Bosch Office Sans" w:hAnsi="Bosch Office Sans" w:cs="Segoe UI"/>
              <w:sz w:val="15"/>
              <w:szCs w:val="15"/>
              <w:lang w:val="de-DE"/>
            </w:rPr>
            <w:t xml:space="preserve"> </w:t>
          </w:r>
          <w:r w:rsidR="00931EC6">
            <w:rPr>
              <w:rStyle w:val="normaltextrun"/>
              <w:rFonts w:ascii="Bosch Office Sans" w:hAnsi="Bosch Office Sans" w:cs="Segoe UI"/>
              <w:sz w:val="15"/>
              <w:szCs w:val="15"/>
              <w:lang w:val="de-DE"/>
            </w:rPr>
            <w:t>Megan.Bonelli@us.bosch.com</w:t>
          </w:r>
          <w:r w:rsidR="00931EC6" w:rsidRPr="00060822">
            <w:rPr>
              <w:rStyle w:val="eop"/>
              <w:rFonts w:ascii="Bosch Office Sans" w:hAnsi="Bosch Office Sans" w:cs="Segoe UI"/>
              <w:sz w:val="15"/>
              <w:szCs w:val="15"/>
              <w:lang w:val="de-DE"/>
            </w:rPr>
            <w:t> </w:t>
          </w:r>
        </w:p>
        <w:p w14:paraId="79AB4F5B" w14:textId="1AED8DEA"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w:t>
          </w:r>
          <w:r w:rsidR="008329CF">
            <w:rPr>
              <w:rStyle w:val="normaltextrun"/>
              <w:rFonts w:ascii="Bosch Office Sans" w:hAnsi="Bosch Office Sans" w:cs="Segoe UI"/>
              <w:sz w:val="15"/>
              <w:szCs w:val="15"/>
            </w:rPr>
            <w:t xml:space="preserve"> </w:t>
          </w:r>
          <w:r w:rsidR="00931EC6" w:rsidRPr="00060822">
            <w:rPr>
              <w:rStyle w:val="normaltextrun"/>
              <w:rFonts w:ascii="Bosch Office Sans" w:hAnsi="Bosch Office Sans" w:cs="Segoe UI"/>
              <w:sz w:val="15"/>
              <w:szCs w:val="15"/>
            </w:rPr>
            <w:t xml:space="preserve">+1 </w:t>
          </w:r>
          <w:r w:rsidR="00931EC6">
            <w:rPr>
              <w:rStyle w:val="normaltextrun"/>
              <w:rFonts w:ascii="Bosch Office Sans" w:hAnsi="Bosch Office Sans" w:cs="Segoe UI"/>
              <w:sz w:val="15"/>
              <w:szCs w:val="15"/>
            </w:rPr>
            <w:t>947-281-7062</w:t>
          </w:r>
          <w:r w:rsidR="00931EC6"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2835"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7114A" w14:textId="77777777" w:rsidR="00A33C6C" w:rsidRDefault="00A33C6C">
      <w:r>
        <w:separator/>
      </w:r>
    </w:p>
  </w:footnote>
  <w:footnote w:type="continuationSeparator" w:id="0">
    <w:p w14:paraId="4BA82892" w14:textId="77777777" w:rsidR="00A33C6C" w:rsidRDefault="00A33C6C">
      <w:r>
        <w:continuationSeparator/>
      </w:r>
    </w:p>
  </w:footnote>
  <w:footnote w:type="continuationNotice" w:id="1">
    <w:p w14:paraId="03FA37C6" w14:textId="77777777" w:rsidR="00A33C6C" w:rsidRDefault="00A33C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CBA" w14:textId="36C1AEB1"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7AEC" w14:textId="5636EDC8" w:rsidR="00E73359" w:rsidRPr="00A655D3" w:rsidRDefault="005C34C6"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w:t>
    </w:r>
    <w:r w:rsidR="0094564B">
      <w:rPr>
        <w:rFonts w:ascii="Bosch Office Sans" w:hAnsi="Bosch Office Sans"/>
        <w:spacing w:val="4"/>
        <w:sz w:val="21"/>
        <w:lang w:val="en-GB"/>
      </w:rPr>
      <w:t xml:space="preserve"> </w:t>
    </w:r>
    <w:r w:rsidR="00326E98">
      <w:rPr>
        <w:rFonts w:ascii="Bosch Office Sans" w:hAnsi="Bosch Office Sans"/>
        <w:spacing w:val="4"/>
        <w:sz w:val="21"/>
        <w:lang w:val="en-GB"/>
      </w:rPr>
      <w:t>9</w:t>
    </w:r>
    <w:r w:rsidR="0094564B">
      <w:rPr>
        <w:rFonts w:ascii="Bosch Office Sans" w:hAnsi="Bosch Office Sans"/>
        <w:spacing w:val="4"/>
        <w:sz w:val="21"/>
        <w:lang w:val="en-GB"/>
      </w:rPr>
      <w:t>, 202</w:t>
    </w:r>
    <w:r>
      <w:rPr>
        <w:rFonts w:ascii="Bosch Office Sans" w:hAnsi="Bosch Office Sans"/>
        <w:spacing w:val="4"/>
        <w:sz w:val="21"/>
        <w:lang w:val="en-GB"/>
      </w:rPr>
      <w:t>6</w:t>
    </w:r>
  </w:p>
  <w:p w14:paraId="4BBD5413" w14:textId="0B880278"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p>
  <w:p w14:paraId="394F3A6A" w14:textId="61C39EEA" w:rsidR="00E73359" w:rsidRPr="005C34C6"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color w:val="EE0000"/>
        <w:sz w:val="40"/>
        <w:szCs w:val="40"/>
        <w:lang w:val="en-GB"/>
      </w:rPr>
    </w:pPr>
    <w:r w:rsidRPr="00A655D3">
      <w:rPr>
        <w:rFonts w:ascii="Bosch Office Sans" w:hAnsi="Bosch Office Sans"/>
        <w:b/>
        <w:sz w:val="40"/>
        <w:szCs w:val="40"/>
        <w:lang w:val="en-GB"/>
      </w:rPr>
      <w:t>Press release</w:t>
    </w:r>
    <w:r w:rsidR="005C34C6">
      <w:rPr>
        <w:rFonts w:ascii="Bosch Office Sans" w:hAnsi="Bosch Office Sans"/>
        <w:b/>
        <w:sz w:val="40"/>
        <w:szCs w:val="40"/>
        <w:lang w:val="en-GB"/>
      </w:rPr>
      <w:t xml:space="preserve"> </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586486" w:rsidRDefault="00E73359">
    <w:pPr>
      <w:pStyle w:val="MLStat"/>
      <w:tabs>
        <w:tab w:val="center" w:pos="4153"/>
        <w:tab w:val="right" w:pos="8306"/>
      </w:tabs>
      <w:spacing w:before="0" w:after="0" w:line="295" w:lineRule="atLeast"/>
      <w:ind w:left="0" w:right="0" w:firstLine="0"/>
      <w:rPr>
        <w:rFonts w:ascii="Bosch Office Sans" w:hAnsi="Bosch Office Sans"/>
        <w:lang w:val="en-US"/>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a:extLst xmlns:a="http://schemas.openxmlformats.org/drawingml/2006/main">
              <a:ext uri="{FF2B5EF4-FFF2-40B4-BE49-F238E27FC236}">
                <a16:creationId xmlns:a16="http://schemas.microsoft.com/office/drawing/2014/main" id="{9601C319-E181-459B-AEFF-292F5B1455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9255704"/>
    <w:multiLevelType w:val="multilevel"/>
    <w:tmpl w:val="0156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983DEC"/>
    <w:multiLevelType w:val="multilevel"/>
    <w:tmpl w:val="8C0A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7"/>
  </w:num>
  <w:num w:numId="2" w16cid:durableId="1902522489">
    <w:abstractNumId w:val="6"/>
  </w:num>
  <w:num w:numId="3" w16cid:durableId="1103303838">
    <w:abstractNumId w:val="2"/>
  </w:num>
  <w:num w:numId="4" w16cid:durableId="1980651386">
    <w:abstractNumId w:val="3"/>
  </w:num>
  <w:num w:numId="5" w16cid:durableId="1757634269">
    <w:abstractNumId w:val="4"/>
  </w:num>
  <w:num w:numId="6" w16cid:durableId="909651555">
    <w:abstractNumId w:val="0"/>
  </w:num>
  <w:num w:numId="7" w16cid:durableId="1052967165">
    <w:abstractNumId w:val="5"/>
  </w:num>
  <w:num w:numId="8" w16cid:durableId="2110463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00B69"/>
    <w:rsid w:val="00006EB7"/>
    <w:rsid w:val="00007D9C"/>
    <w:rsid w:val="0001347A"/>
    <w:rsid w:val="00015568"/>
    <w:rsid w:val="00017E35"/>
    <w:rsid w:val="000221E9"/>
    <w:rsid w:val="000341B6"/>
    <w:rsid w:val="00040141"/>
    <w:rsid w:val="000404C8"/>
    <w:rsid w:val="00040AB9"/>
    <w:rsid w:val="00042B32"/>
    <w:rsid w:val="000459B5"/>
    <w:rsid w:val="0005459C"/>
    <w:rsid w:val="00057542"/>
    <w:rsid w:val="000575D6"/>
    <w:rsid w:val="00062690"/>
    <w:rsid w:val="000633A3"/>
    <w:rsid w:val="00064D0F"/>
    <w:rsid w:val="00071822"/>
    <w:rsid w:val="00072707"/>
    <w:rsid w:val="00073C92"/>
    <w:rsid w:val="00077BF8"/>
    <w:rsid w:val="00083A64"/>
    <w:rsid w:val="000856BE"/>
    <w:rsid w:val="000873E3"/>
    <w:rsid w:val="000919CA"/>
    <w:rsid w:val="000A1937"/>
    <w:rsid w:val="000A688A"/>
    <w:rsid w:val="000B0001"/>
    <w:rsid w:val="000B1D9C"/>
    <w:rsid w:val="000B4053"/>
    <w:rsid w:val="000B76BB"/>
    <w:rsid w:val="000B78DF"/>
    <w:rsid w:val="000C2E49"/>
    <w:rsid w:val="000C33AF"/>
    <w:rsid w:val="000C496B"/>
    <w:rsid w:val="000C6D5D"/>
    <w:rsid w:val="000D07D4"/>
    <w:rsid w:val="000D633C"/>
    <w:rsid w:val="000E0634"/>
    <w:rsid w:val="000E1C3F"/>
    <w:rsid w:val="000E24C6"/>
    <w:rsid w:val="000E2E2A"/>
    <w:rsid w:val="000E49AE"/>
    <w:rsid w:val="000E6B8E"/>
    <w:rsid w:val="000E71E3"/>
    <w:rsid w:val="000F46C3"/>
    <w:rsid w:val="000F709F"/>
    <w:rsid w:val="001022C8"/>
    <w:rsid w:val="001022E1"/>
    <w:rsid w:val="00103AAB"/>
    <w:rsid w:val="00106354"/>
    <w:rsid w:val="00107B27"/>
    <w:rsid w:val="00107C92"/>
    <w:rsid w:val="0011751D"/>
    <w:rsid w:val="00120136"/>
    <w:rsid w:val="00130612"/>
    <w:rsid w:val="00132246"/>
    <w:rsid w:val="00135637"/>
    <w:rsid w:val="00137C56"/>
    <w:rsid w:val="001405CC"/>
    <w:rsid w:val="00140D00"/>
    <w:rsid w:val="00141BCB"/>
    <w:rsid w:val="00145DDF"/>
    <w:rsid w:val="00151976"/>
    <w:rsid w:val="001521D7"/>
    <w:rsid w:val="001524AF"/>
    <w:rsid w:val="00153CC6"/>
    <w:rsid w:val="00154262"/>
    <w:rsid w:val="001556C7"/>
    <w:rsid w:val="00160C3D"/>
    <w:rsid w:val="0016165B"/>
    <w:rsid w:val="0017027D"/>
    <w:rsid w:val="00172B4C"/>
    <w:rsid w:val="00181993"/>
    <w:rsid w:val="00182E13"/>
    <w:rsid w:val="00183754"/>
    <w:rsid w:val="00183FB0"/>
    <w:rsid w:val="00194399"/>
    <w:rsid w:val="0019457C"/>
    <w:rsid w:val="001A5B06"/>
    <w:rsid w:val="001B0027"/>
    <w:rsid w:val="001B0810"/>
    <w:rsid w:val="001B15B2"/>
    <w:rsid w:val="001B4963"/>
    <w:rsid w:val="001B6437"/>
    <w:rsid w:val="001B68C5"/>
    <w:rsid w:val="001C2E7D"/>
    <w:rsid w:val="001C4984"/>
    <w:rsid w:val="001C7CF8"/>
    <w:rsid w:val="001D3277"/>
    <w:rsid w:val="001D731C"/>
    <w:rsid w:val="001D7C22"/>
    <w:rsid w:val="001E18E4"/>
    <w:rsid w:val="001E3321"/>
    <w:rsid w:val="001E4946"/>
    <w:rsid w:val="001E4D24"/>
    <w:rsid w:val="001F524E"/>
    <w:rsid w:val="00202299"/>
    <w:rsid w:val="0020638C"/>
    <w:rsid w:val="0020719B"/>
    <w:rsid w:val="0021364B"/>
    <w:rsid w:val="002176B7"/>
    <w:rsid w:val="002179DB"/>
    <w:rsid w:val="00217BC5"/>
    <w:rsid w:val="00222653"/>
    <w:rsid w:val="00225EB2"/>
    <w:rsid w:val="00227545"/>
    <w:rsid w:val="002304B4"/>
    <w:rsid w:val="0023552F"/>
    <w:rsid w:val="00237538"/>
    <w:rsid w:val="00241992"/>
    <w:rsid w:val="0024220A"/>
    <w:rsid w:val="00250B8E"/>
    <w:rsid w:val="00254093"/>
    <w:rsid w:val="00260D8B"/>
    <w:rsid w:val="00265069"/>
    <w:rsid w:val="00274044"/>
    <w:rsid w:val="00284CA5"/>
    <w:rsid w:val="00287CF5"/>
    <w:rsid w:val="00291BB6"/>
    <w:rsid w:val="00292669"/>
    <w:rsid w:val="00293916"/>
    <w:rsid w:val="002969EC"/>
    <w:rsid w:val="00296EF8"/>
    <w:rsid w:val="002A1644"/>
    <w:rsid w:val="002B0F6A"/>
    <w:rsid w:val="002B1A06"/>
    <w:rsid w:val="002B511D"/>
    <w:rsid w:val="002C45B8"/>
    <w:rsid w:val="002D1732"/>
    <w:rsid w:val="002D228D"/>
    <w:rsid w:val="002D2C17"/>
    <w:rsid w:val="002D744F"/>
    <w:rsid w:val="002E394F"/>
    <w:rsid w:val="002E576B"/>
    <w:rsid w:val="002F0609"/>
    <w:rsid w:val="002F2482"/>
    <w:rsid w:val="002F4F94"/>
    <w:rsid w:val="003019F6"/>
    <w:rsid w:val="003052B4"/>
    <w:rsid w:val="00307ADB"/>
    <w:rsid w:val="00310D7B"/>
    <w:rsid w:val="00313B5C"/>
    <w:rsid w:val="00313ED3"/>
    <w:rsid w:val="0031569F"/>
    <w:rsid w:val="00316D70"/>
    <w:rsid w:val="00325569"/>
    <w:rsid w:val="00326E98"/>
    <w:rsid w:val="003325D4"/>
    <w:rsid w:val="00332F37"/>
    <w:rsid w:val="00344AE2"/>
    <w:rsid w:val="003457C6"/>
    <w:rsid w:val="003460C1"/>
    <w:rsid w:val="003470B5"/>
    <w:rsid w:val="00364560"/>
    <w:rsid w:val="003651DE"/>
    <w:rsid w:val="003676C2"/>
    <w:rsid w:val="00370107"/>
    <w:rsid w:val="00372018"/>
    <w:rsid w:val="00375322"/>
    <w:rsid w:val="003768AC"/>
    <w:rsid w:val="00385D55"/>
    <w:rsid w:val="00393563"/>
    <w:rsid w:val="00394249"/>
    <w:rsid w:val="00395B1D"/>
    <w:rsid w:val="003A3D30"/>
    <w:rsid w:val="003A5049"/>
    <w:rsid w:val="003A669C"/>
    <w:rsid w:val="003B074F"/>
    <w:rsid w:val="003B1B60"/>
    <w:rsid w:val="003B4A87"/>
    <w:rsid w:val="003B6366"/>
    <w:rsid w:val="003C0736"/>
    <w:rsid w:val="003C1145"/>
    <w:rsid w:val="003C24D2"/>
    <w:rsid w:val="003C34E1"/>
    <w:rsid w:val="003D505D"/>
    <w:rsid w:val="003D798E"/>
    <w:rsid w:val="003E5D0F"/>
    <w:rsid w:val="003E73B1"/>
    <w:rsid w:val="003F16C7"/>
    <w:rsid w:val="003F7D36"/>
    <w:rsid w:val="00407757"/>
    <w:rsid w:val="00417062"/>
    <w:rsid w:val="004224F8"/>
    <w:rsid w:val="0043415A"/>
    <w:rsid w:val="00437F65"/>
    <w:rsid w:val="004401C3"/>
    <w:rsid w:val="00440D24"/>
    <w:rsid w:val="00444732"/>
    <w:rsid w:val="00444946"/>
    <w:rsid w:val="00446697"/>
    <w:rsid w:val="00450893"/>
    <w:rsid w:val="004547E6"/>
    <w:rsid w:val="0046117B"/>
    <w:rsid w:val="0046731D"/>
    <w:rsid w:val="004721B0"/>
    <w:rsid w:val="0047347E"/>
    <w:rsid w:val="00473CB1"/>
    <w:rsid w:val="004752F4"/>
    <w:rsid w:val="004758EB"/>
    <w:rsid w:val="00476B37"/>
    <w:rsid w:val="00476DAD"/>
    <w:rsid w:val="00480135"/>
    <w:rsid w:val="0048438A"/>
    <w:rsid w:val="00484F84"/>
    <w:rsid w:val="00491A89"/>
    <w:rsid w:val="00494C91"/>
    <w:rsid w:val="00495F0F"/>
    <w:rsid w:val="00496052"/>
    <w:rsid w:val="00497ED7"/>
    <w:rsid w:val="004A0BFF"/>
    <w:rsid w:val="004A1A09"/>
    <w:rsid w:val="004A1DFD"/>
    <w:rsid w:val="004A520F"/>
    <w:rsid w:val="004A77EF"/>
    <w:rsid w:val="004B11D7"/>
    <w:rsid w:val="004B4BD4"/>
    <w:rsid w:val="004B7815"/>
    <w:rsid w:val="004B7BF5"/>
    <w:rsid w:val="004C2F79"/>
    <w:rsid w:val="004C53F5"/>
    <w:rsid w:val="004D250F"/>
    <w:rsid w:val="004D4D82"/>
    <w:rsid w:val="004D636C"/>
    <w:rsid w:val="004E01B3"/>
    <w:rsid w:val="004E160E"/>
    <w:rsid w:val="004E2544"/>
    <w:rsid w:val="004E277A"/>
    <w:rsid w:val="004F1125"/>
    <w:rsid w:val="004F77E6"/>
    <w:rsid w:val="00500E78"/>
    <w:rsid w:val="0050556B"/>
    <w:rsid w:val="00507AD8"/>
    <w:rsid w:val="00516291"/>
    <w:rsid w:val="00516F04"/>
    <w:rsid w:val="0052113D"/>
    <w:rsid w:val="005255D8"/>
    <w:rsid w:val="005305DD"/>
    <w:rsid w:val="005315AB"/>
    <w:rsid w:val="00542D4E"/>
    <w:rsid w:val="0054401A"/>
    <w:rsid w:val="00544F75"/>
    <w:rsid w:val="00555D23"/>
    <w:rsid w:val="00560A0F"/>
    <w:rsid w:val="00560D83"/>
    <w:rsid w:val="00561777"/>
    <w:rsid w:val="00564A61"/>
    <w:rsid w:val="0057082E"/>
    <w:rsid w:val="00583F50"/>
    <w:rsid w:val="00586486"/>
    <w:rsid w:val="00587A49"/>
    <w:rsid w:val="005976B3"/>
    <w:rsid w:val="005A2C95"/>
    <w:rsid w:val="005B11FB"/>
    <w:rsid w:val="005B3A28"/>
    <w:rsid w:val="005C1488"/>
    <w:rsid w:val="005C1507"/>
    <w:rsid w:val="005C1D3E"/>
    <w:rsid w:val="005C3023"/>
    <w:rsid w:val="005C34C6"/>
    <w:rsid w:val="005D0B35"/>
    <w:rsid w:val="005D12E8"/>
    <w:rsid w:val="005D3146"/>
    <w:rsid w:val="005E3295"/>
    <w:rsid w:val="005E5A15"/>
    <w:rsid w:val="005E639A"/>
    <w:rsid w:val="005F21CA"/>
    <w:rsid w:val="005F30CB"/>
    <w:rsid w:val="00600562"/>
    <w:rsid w:val="00601BCC"/>
    <w:rsid w:val="00605FCD"/>
    <w:rsid w:val="00606CE7"/>
    <w:rsid w:val="006132BC"/>
    <w:rsid w:val="00613B14"/>
    <w:rsid w:val="0061552C"/>
    <w:rsid w:val="00615D74"/>
    <w:rsid w:val="006161AD"/>
    <w:rsid w:val="00616E44"/>
    <w:rsid w:val="00621140"/>
    <w:rsid w:val="00621F60"/>
    <w:rsid w:val="0062309A"/>
    <w:rsid w:val="006316FE"/>
    <w:rsid w:val="00632BD3"/>
    <w:rsid w:val="00635D5F"/>
    <w:rsid w:val="006367A6"/>
    <w:rsid w:val="00640078"/>
    <w:rsid w:val="00644686"/>
    <w:rsid w:val="00650A77"/>
    <w:rsid w:val="00656820"/>
    <w:rsid w:val="00656E72"/>
    <w:rsid w:val="00657634"/>
    <w:rsid w:val="006605EA"/>
    <w:rsid w:val="006609F9"/>
    <w:rsid w:val="006631C5"/>
    <w:rsid w:val="0066421F"/>
    <w:rsid w:val="00664A7B"/>
    <w:rsid w:val="006710B9"/>
    <w:rsid w:val="00671407"/>
    <w:rsid w:val="00671529"/>
    <w:rsid w:val="00676CC6"/>
    <w:rsid w:val="00677087"/>
    <w:rsid w:val="0067721F"/>
    <w:rsid w:val="006772DB"/>
    <w:rsid w:val="00686B4C"/>
    <w:rsid w:val="00687AC0"/>
    <w:rsid w:val="006911E5"/>
    <w:rsid w:val="00697F29"/>
    <w:rsid w:val="006A4879"/>
    <w:rsid w:val="006B162E"/>
    <w:rsid w:val="006B2773"/>
    <w:rsid w:val="006B3896"/>
    <w:rsid w:val="006C0B92"/>
    <w:rsid w:val="006C3881"/>
    <w:rsid w:val="006C3A30"/>
    <w:rsid w:val="006C732A"/>
    <w:rsid w:val="006D14EE"/>
    <w:rsid w:val="006D2AB4"/>
    <w:rsid w:val="006D328C"/>
    <w:rsid w:val="006D6DBC"/>
    <w:rsid w:val="006D7ACD"/>
    <w:rsid w:val="006E03C2"/>
    <w:rsid w:val="006E0F50"/>
    <w:rsid w:val="006E53D1"/>
    <w:rsid w:val="006E57C1"/>
    <w:rsid w:val="006F0C59"/>
    <w:rsid w:val="006F1072"/>
    <w:rsid w:val="006F4114"/>
    <w:rsid w:val="00700EDD"/>
    <w:rsid w:val="0070266C"/>
    <w:rsid w:val="00702AFB"/>
    <w:rsid w:val="00703D85"/>
    <w:rsid w:val="00705054"/>
    <w:rsid w:val="0070788F"/>
    <w:rsid w:val="00707EBC"/>
    <w:rsid w:val="007105B0"/>
    <w:rsid w:val="00713119"/>
    <w:rsid w:val="007160AC"/>
    <w:rsid w:val="00721263"/>
    <w:rsid w:val="00725E7A"/>
    <w:rsid w:val="007260FF"/>
    <w:rsid w:val="00727E1F"/>
    <w:rsid w:val="007312B8"/>
    <w:rsid w:val="007313AC"/>
    <w:rsid w:val="00735591"/>
    <w:rsid w:val="007360E4"/>
    <w:rsid w:val="00740F4A"/>
    <w:rsid w:val="00741989"/>
    <w:rsid w:val="00745158"/>
    <w:rsid w:val="00746C87"/>
    <w:rsid w:val="00751712"/>
    <w:rsid w:val="00763031"/>
    <w:rsid w:val="00763797"/>
    <w:rsid w:val="0076395B"/>
    <w:rsid w:val="00764FEF"/>
    <w:rsid w:val="007653AF"/>
    <w:rsid w:val="00770F19"/>
    <w:rsid w:val="0077148C"/>
    <w:rsid w:val="007776F2"/>
    <w:rsid w:val="00783211"/>
    <w:rsid w:val="007864BD"/>
    <w:rsid w:val="00787E29"/>
    <w:rsid w:val="00790916"/>
    <w:rsid w:val="007A0579"/>
    <w:rsid w:val="007A0957"/>
    <w:rsid w:val="007A3D5A"/>
    <w:rsid w:val="007A6FAE"/>
    <w:rsid w:val="007B1B5E"/>
    <w:rsid w:val="007B3D5D"/>
    <w:rsid w:val="007B47FC"/>
    <w:rsid w:val="007B56DB"/>
    <w:rsid w:val="007D0FC9"/>
    <w:rsid w:val="007E0864"/>
    <w:rsid w:val="007E4BD1"/>
    <w:rsid w:val="007F0886"/>
    <w:rsid w:val="007F1E52"/>
    <w:rsid w:val="007F34EF"/>
    <w:rsid w:val="007F35DE"/>
    <w:rsid w:val="007F482F"/>
    <w:rsid w:val="007F4D4D"/>
    <w:rsid w:val="007F591F"/>
    <w:rsid w:val="008011D2"/>
    <w:rsid w:val="008056BF"/>
    <w:rsid w:val="008064B9"/>
    <w:rsid w:val="00806E58"/>
    <w:rsid w:val="00810591"/>
    <w:rsid w:val="00813E86"/>
    <w:rsid w:val="00820E69"/>
    <w:rsid w:val="00822085"/>
    <w:rsid w:val="008230F4"/>
    <w:rsid w:val="00827975"/>
    <w:rsid w:val="008329CF"/>
    <w:rsid w:val="008343EE"/>
    <w:rsid w:val="00834EEC"/>
    <w:rsid w:val="00835863"/>
    <w:rsid w:val="00836509"/>
    <w:rsid w:val="0084474C"/>
    <w:rsid w:val="008450EB"/>
    <w:rsid w:val="00846D55"/>
    <w:rsid w:val="00852A48"/>
    <w:rsid w:val="00853272"/>
    <w:rsid w:val="008548BC"/>
    <w:rsid w:val="00856D20"/>
    <w:rsid w:val="00856DB4"/>
    <w:rsid w:val="00860D2B"/>
    <w:rsid w:val="00865F18"/>
    <w:rsid w:val="0086746B"/>
    <w:rsid w:val="00871C6C"/>
    <w:rsid w:val="00874714"/>
    <w:rsid w:val="00874F9F"/>
    <w:rsid w:val="008810B6"/>
    <w:rsid w:val="00882ADA"/>
    <w:rsid w:val="00884D2C"/>
    <w:rsid w:val="00886A63"/>
    <w:rsid w:val="008930E5"/>
    <w:rsid w:val="008A199C"/>
    <w:rsid w:val="008A6806"/>
    <w:rsid w:val="008B0008"/>
    <w:rsid w:val="008B48B8"/>
    <w:rsid w:val="008C74F2"/>
    <w:rsid w:val="008D1540"/>
    <w:rsid w:val="008D378F"/>
    <w:rsid w:val="008E05E2"/>
    <w:rsid w:val="008E210C"/>
    <w:rsid w:val="008F3A42"/>
    <w:rsid w:val="009152B9"/>
    <w:rsid w:val="00916E21"/>
    <w:rsid w:val="00921F0A"/>
    <w:rsid w:val="009226BE"/>
    <w:rsid w:val="00931D64"/>
    <w:rsid w:val="00931EC6"/>
    <w:rsid w:val="00933747"/>
    <w:rsid w:val="00940EDE"/>
    <w:rsid w:val="00943132"/>
    <w:rsid w:val="0094564B"/>
    <w:rsid w:val="00945F07"/>
    <w:rsid w:val="00946756"/>
    <w:rsid w:val="009529EF"/>
    <w:rsid w:val="0095609C"/>
    <w:rsid w:val="00957D62"/>
    <w:rsid w:val="009666F5"/>
    <w:rsid w:val="00967FC8"/>
    <w:rsid w:val="00973034"/>
    <w:rsid w:val="0097335F"/>
    <w:rsid w:val="00973586"/>
    <w:rsid w:val="00974209"/>
    <w:rsid w:val="00974C2B"/>
    <w:rsid w:val="00977E43"/>
    <w:rsid w:val="00985248"/>
    <w:rsid w:val="00986B60"/>
    <w:rsid w:val="00990D8B"/>
    <w:rsid w:val="009920B5"/>
    <w:rsid w:val="00993510"/>
    <w:rsid w:val="0099510B"/>
    <w:rsid w:val="009A1ECC"/>
    <w:rsid w:val="009B0C26"/>
    <w:rsid w:val="009B2F36"/>
    <w:rsid w:val="009C012C"/>
    <w:rsid w:val="009C2EE3"/>
    <w:rsid w:val="009C49E2"/>
    <w:rsid w:val="009C5AEE"/>
    <w:rsid w:val="009D15D7"/>
    <w:rsid w:val="009D5EF8"/>
    <w:rsid w:val="009D7740"/>
    <w:rsid w:val="009E2D9D"/>
    <w:rsid w:val="009E3CFC"/>
    <w:rsid w:val="009E5E9F"/>
    <w:rsid w:val="009E7CB7"/>
    <w:rsid w:val="009F6FB9"/>
    <w:rsid w:val="00A01CCC"/>
    <w:rsid w:val="00A1567F"/>
    <w:rsid w:val="00A17689"/>
    <w:rsid w:val="00A23E90"/>
    <w:rsid w:val="00A26DE1"/>
    <w:rsid w:val="00A27088"/>
    <w:rsid w:val="00A27D10"/>
    <w:rsid w:val="00A33C6C"/>
    <w:rsid w:val="00A3609F"/>
    <w:rsid w:val="00A37015"/>
    <w:rsid w:val="00A403EA"/>
    <w:rsid w:val="00A41260"/>
    <w:rsid w:val="00A414D3"/>
    <w:rsid w:val="00A41653"/>
    <w:rsid w:val="00A44719"/>
    <w:rsid w:val="00A4664E"/>
    <w:rsid w:val="00A535CE"/>
    <w:rsid w:val="00A5453F"/>
    <w:rsid w:val="00A577A9"/>
    <w:rsid w:val="00A632FF"/>
    <w:rsid w:val="00A63C42"/>
    <w:rsid w:val="00A655D3"/>
    <w:rsid w:val="00A66A54"/>
    <w:rsid w:val="00A72C01"/>
    <w:rsid w:val="00A73494"/>
    <w:rsid w:val="00A80B68"/>
    <w:rsid w:val="00A81E0F"/>
    <w:rsid w:val="00A823D6"/>
    <w:rsid w:val="00A8391C"/>
    <w:rsid w:val="00A83A0C"/>
    <w:rsid w:val="00A856BB"/>
    <w:rsid w:val="00A95451"/>
    <w:rsid w:val="00A964CC"/>
    <w:rsid w:val="00A976C0"/>
    <w:rsid w:val="00AA01A3"/>
    <w:rsid w:val="00AA1DE1"/>
    <w:rsid w:val="00AA2320"/>
    <w:rsid w:val="00AA2DA8"/>
    <w:rsid w:val="00AA32CD"/>
    <w:rsid w:val="00AA6A6B"/>
    <w:rsid w:val="00AA6D2A"/>
    <w:rsid w:val="00AB0B23"/>
    <w:rsid w:val="00AB12A5"/>
    <w:rsid w:val="00AB1A4F"/>
    <w:rsid w:val="00AB37C3"/>
    <w:rsid w:val="00AB4D6C"/>
    <w:rsid w:val="00AB5550"/>
    <w:rsid w:val="00AC356C"/>
    <w:rsid w:val="00AC4455"/>
    <w:rsid w:val="00AC65A6"/>
    <w:rsid w:val="00AD4963"/>
    <w:rsid w:val="00AD532F"/>
    <w:rsid w:val="00AD6E32"/>
    <w:rsid w:val="00AE3CCC"/>
    <w:rsid w:val="00AF0AB1"/>
    <w:rsid w:val="00AF1783"/>
    <w:rsid w:val="00AF2EC6"/>
    <w:rsid w:val="00AF42DB"/>
    <w:rsid w:val="00AF5636"/>
    <w:rsid w:val="00AF5F30"/>
    <w:rsid w:val="00AF6ED8"/>
    <w:rsid w:val="00B01E07"/>
    <w:rsid w:val="00B0442D"/>
    <w:rsid w:val="00B06753"/>
    <w:rsid w:val="00B07DC6"/>
    <w:rsid w:val="00B11A79"/>
    <w:rsid w:val="00B138C6"/>
    <w:rsid w:val="00B158F6"/>
    <w:rsid w:val="00B20480"/>
    <w:rsid w:val="00B21411"/>
    <w:rsid w:val="00B22FC7"/>
    <w:rsid w:val="00B2340E"/>
    <w:rsid w:val="00B24782"/>
    <w:rsid w:val="00B32F02"/>
    <w:rsid w:val="00B3395F"/>
    <w:rsid w:val="00B45313"/>
    <w:rsid w:val="00B45414"/>
    <w:rsid w:val="00B52C70"/>
    <w:rsid w:val="00B54D81"/>
    <w:rsid w:val="00B71913"/>
    <w:rsid w:val="00B91C3B"/>
    <w:rsid w:val="00B92FEB"/>
    <w:rsid w:val="00B96D67"/>
    <w:rsid w:val="00B9722D"/>
    <w:rsid w:val="00BA0A70"/>
    <w:rsid w:val="00BA1174"/>
    <w:rsid w:val="00BA67C6"/>
    <w:rsid w:val="00BA7076"/>
    <w:rsid w:val="00BB23F1"/>
    <w:rsid w:val="00BB2E1A"/>
    <w:rsid w:val="00BB3DA5"/>
    <w:rsid w:val="00BB4B5B"/>
    <w:rsid w:val="00BB6B40"/>
    <w:rsid w:val="00BC2DA6"/>
    <w:rsid w:val="00BC4DC9"/>
    <w:rsid w:val="00BC6524"/>
    <w:rsid w:val="00BC765C"/>
    <w:rsid w:val="00BD1223"/>
    <w:rsid w:val="00BD1F07"/>
    <w:rsid w:val="00BD38F0"/>
    <w:rsid w:val="00BD6FAF"/>
    <w:rsid w:val="00BE04F6"/>
    <w:rsid w:val="00BE2B50"/>
    <w:rsid w:val="00BE3481"/>
    <w:rsid w:val="00BE460C"/>
    <w:rsid w:val="00BF45E3"/>
    <w:rsid w:val="00BF54C6"/>
    <w:rsid w:val="00BF5E42"/>
    <w:rsid w:val="00C01399"/>
    <w:rsid w:val="00C05FCB"/>
    <w:rsid w:val="00C1173F"/>
    <w:rsid w:val="00C141BA"/>
    <w:rsid w:val="00C14464"/>
    <w:rsid w:val="00C20597"/>
    <w:rsid w:val="00C224DD"/>
    <w:rsid w:val="00C36E06"/>
    <w:rsid w:val="00C42980"/>
    <w:rsid w:val="00C45D2A"/>
    <w:rsid w:val="00C45D62"/>
    <w:rsid w:val="00C47B03"/>
    <w:rsid w:val="00C53B8C"/>
    <w:rsid w:val="00C57CB9"/>
    <w:rsid w:val="00C610F9"/>
    <w:rsid w:val="00C619E0"/>
    <w:rsid w:val="00C62F55"/>
    <w:rsid w:val="00C644B2"/>
    <w:rsid w:val="00C646F5"/>
    <w:rsid w:val="00C733DD"/>
    <w:rsid w:val="00C758FC"/>
    <w:rsid w:val="00C82F0A"/>
    <w:rsid w:val="00C91131"/>
    <w:rsid w:val="00C91864"/>
    <w:rsid w:val="00C91A5A"/>
    <w:rsid w:val="00C948C5"/>
    <w:rsid w:val="00CA42A1"/>
    <w:rsid w:val="00CB529C"/>
    <w:rsid w:val="00CB605A"/>
    <w:rsid w:val="00CB69BE"/>
    <w:rsid w:val="00CC0F22"/>
    <w:rsid w:val="00CC79E7"/>
    <w:rsid w:val="00CC7AD7"/>
    <w:rsid w:val="00CC7C65"/>
    <w:rsid w:val="00CD4124"/>
    <w:rsid w:val="00CD4D0E"/>
    <w:rsid w:val="00CD5EA8"/>
    <w:rsid w:val="00CD7172"/>
    <w:rsid w:val="00CD7360"/>
    <w:rsid w:val="00CD7F8D"/>
    <w:rsid w:val="00CE1812"/>
    <w:rsid w:val="00CE4340"/>
    <w:rsid w:val="00CE7C1C"/>
    <w:rsid w:val="00CE7C82"/>
    <w:rsid w:val="00CF7BA8"/>
    <w:rsid w:val="00D044F4"/>
    <w:rsid w:val="00D10B1F"/>
    <w:rsid w:val="00D145F0"/>
    <w:rsid w:val="00D21B42"/>
    <w:rsid w:val="00D21C2D"/>
    <w:rsid w:val="00D25EA4"/>
    <w:rsid w:val="00D25F91"/>
    <w:rsid w:val="00D26D5F"/>
    <w:rsid w:val="00D30674"/>
    <w:rsid w:val="00D316D6"/>
    <w:rsid w:val="00D3596C"/>
    <w:rsid w:val="00D41BBA"/>
    <w:rsid w:val="00D42CDB"/>
    <w:rsid w:val="00D559FA"/>
    <w:rsid w:val="00D60ABF"/>
    <w:rsid w:val="00D64626"/>
    <w:rsid w:val="00D7438E"/>
    <w:rsid w:val="00D743DC"/>
    <w:rsid w:val="00D74967"/>
    <w:rsid w:val="00D81166"/>
    <w:rsid w:val="00D85002"/>
    <w:rsid w:val="00D8711C"/>
    <w:rsid w:val="00D95A95"/>
    <w:rsid w:val="00D96CC4"/>
    <w:rsid w:val="00D97C09"/>
    <w:rsid w:val="00DA373A"/>
    <w:rsid w:val="00DA50AB"/>
    <w:rsid w:val="00DB06EB"/>
    <w:rsid w:val="00DB1AD6"/>
    <w:rsid w:val="00DB5F87"/>
    <w:rsid w:val="00DB60EC"/>
    <w:rsid w:val="00DC4D30"/>
    <w:rsid w:val="00DC5970"/>
    <w:rsid w:val="00DC6B10"/>
    <w:rsid w:val="00DD2339"/>
    <w:rsid w:val="00DD2376"/>
    <w:rsid w:val="00DD61A7"/>
    <w:rsid w:val="00DD7955"/>
    <w:rsid w:val="00DD7AF9"/>
    <w:rsid w:val="00DE1C23"/>
    <w:rsid w:val="00DE2A50"/>
    <w:rsid w:val="00DE70ED"/>
    <w:rsid w:val="00DF0657"/>
    <w:rsid w:val="00DF50C6"/>
    <w:rsid w:val="00E00AC9"/>
    <w:rsid w:val="00E013C2"/>
    <w:rsid w:val="00E13A9D"/>
    <w:rsid w:val="00E14301"/>
    <w:rsid w:val="00E21B62"/>
    <w:rsid w:val="00E22794"/>
    <w:rsid w:val="00E23C83"/>
    <w:rsid w:val="00E3063E"/>
    <w:rsid w:val="00E31FF0"/>
    <w:rsid w:val="00E36B3B"/>
    <w:rsid w:val="00E52804"/>
    <w:rsid w:val="00E574EC"/>
    <w:rsid w:val="00E57F7F"/>
    <w:rsid w:val="00E6171A"/>
    <w:rsid w:val="00E656AC"/>
    <w:rsid w:val="00E73359"/>
    <w:rsid w:val="00E738E3"/>
    <w:rsid w:val="00E771A3"/>
    <w:rsid w:val="00E8218B"/>
    <w:rsid w:val="00E82680"/>
    <w:rsid w:val="00E828C4"/>
    <w:rsid w:val="00E85932"/>
    <w:rsid w:val="00E87992"/>
    <w:rsid w:val="00EA1886"/>
    <w:rsid w:val="00EA5401"/>
    <w:rsid w:val="00EA5BEF"/>
    <w:rsid w:val="00EA62AC"/>
    <w:rsid w:val="00EB0B3E"/>
    <w:rsid w:val="00EC52BC"/>
    <w:rsid w:val="00EC6C5D"/>
    <w:rsid w:val="00ED081F"/>
    <w:rsid w:val="00ED0DB7"/>
    <w:rsid w:val="00ED3012"/>
    <w:rsid w:val="00ED5C42"/>
    <w:rsid w:val="00EE3F16"/>
    <w:rsid w:val="00EF120D"/>
    <w:rsid w:val="00F060F6"/>
    <w:rsid w:val="00F073CB"/>
    <w:rsid w:val="00F13FEF"/>
    <w:rsid w:val="00F146AA"/>
    <w:rsid w:val="00F15803"/>
    <w:rsid w:val="00F16635"/>
    <w:rsid w:val="00F21C30"/>
    <w:rsid w:val="00F24E2E"/>
    <w:rsid w:val="00F3602B"/>
    <w:rsid w:val="00F51420"/>
    <w:rsid w:val="00F514F0"/>
    <w:rsid w:val="00F60465"/>
    <w:rsid w:val="00F74539"/>
    <w:rsid w:val="00F7505E"/>
    <w:rsid w:val="00F755B4"/>
    <w:rsid w:val="00F75B1C"/>
    <w:rsid w:val="00F777F1"/>
    <w:rsid w:val="00F82C39"/>
    <w:rsid w:val="00F846F9"/>
    <w:rsid w:val="00F86B6E"/>
    <w:rsid w:val="00F94B98"/>
    <w:rsid w:val="00FA1BCE"/>
    <w:rsid w:val="00FA2243"/>
    <w:rsid w:val="00FB0C80"/>
    <w:rsid w:val="00FC05EA"/>
    <w:rsid w:val="00FC1E5F"/>
    <w:rsid w:val="00FC3DB0"/>
    <w:rsid w:val="00FC639E"/>
    <w:rsid w:val="00FC6869"/>
    <w:rsid w:val="00FD05E7"/>
    <w:rsid w:val="00FD2A03"/>
    <w:rsid w:val="00FD2B32"/>
    <w:rsid w:val="00FD5293"/>
    <w:rsid w:val="00FE5073"/>
    <w:rsid w:val="00FF057C"/>
    <w:rsid w:val="00FF1A81"/>
    <w:rsid w:val="00FF2622"/>
    <w:rsid w:val="00FF4EA3"/>
    <w:rsid w:val="00FF781B"/>
    <w:rsid w:val="0117CBD7"/>
    <w:rsid w:val="066D73DF"/>
    <w:rsid w:val="071B9291"/>
    <w:rsid w:val="07574ECF"/>
    <w:rsid w:val="0CFFD6E5"/>
    <w:rsid w:val="19F99886"/>
    <w:rsid w:val="20A44140"/>
    <w:rsid w:val="2120F516"/>
    <w:rsid w:val="22693D14"/>
    <w:rsid w:val="22B358FF"/>
    <w:rsid w:val="231E5DE7"/>
    <w:rsid w:val="232AD838"/>
    <w:rsid w:val="25945227"/>
    <w:rsid w:val="32DAAF9E"/>
    <w:rsid w:val="38999504"/>
    <w:rsid w:val="3B424657"/>
    <w:rsid w:val="3DDB975F"/>
    <w:rsid w:val="41C520FF"/>
    <w:rsid w:val="46AADC7B"/>
    <w:rsid w:val="513FC635"/>
    <w:rsid w:val="563C2481"/>
    <w:rsid w:val="67B50D3D"/>
    <w:rsid w:val="682A5041"/>
    <w:rsid w:val="6F0F19E0"/>
    <w:rsid w:val="706B38D5"/>
    <w:rsid w:val="70C892BB"/>
    <w:rsid w:val="7211E1CE"/>
    <w:rsid w:val="7C1705C5"/>
    <w:rsid w:val="7C7269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AA18C1FB-9EFA-4E80-A965-3E19FA14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Cabealho">
    <w:name w:val="header"/>
    <w:basedOn w:val="Normal"/>
    <w:rsid w:val="00151976"/>
    <w:pPr>
      <w:tabs>
        <w:tab w:val="center" w:pos="4153"/>
        <w:tab w:val="right" w:pos="8306"/>
      </w:tabs>
    </w:pPr>
  </w:style>
  <w:style w:type="paragraph" w:styleId="Rodap">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HiperlinkVisitado">
    <w:name w:val="FollowedHyperlink"/>
    <w:basedOn w:val="Fontepargpadro"/>
    <w:rsid w:val="00770F19"/>
    <w:rPr>
      <w:color w:val="606420"/>
      <w:u w:val="single"/>
    </w:rPr>
  </w:style>
  <w:style w:type="character" w:styleId="Hyperlink">
    <w:name w:val="Hyperlink"/>
    <w:basedOn w:val="Fontepargpadro"/>
    <w:uiPriority w:val="99"/>
    <w:rsid w:val="00151976"/>
    <w:rPr>
      <w:color w:val="0000FF"/>
      <w:u w:val="single"/>
    </w:rPr>
  </w:style>
  <w:style w:type="paragraph" w:styleId="Textodebalo">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Fontepargpadro"/>
    <w:rsid w:val="00181993"/>
  </w:style>
  <w:style w:type="character" w:customStyle="1" w:styleId="eop">
    <w:name w:val="eop"/>
    <w:basedOn w:val="Fontepargpadro"/>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character" w:styleId="MenoPendente">
    <w:name w:val="Unresolved Mention"/>
    <w:basedOn w:val="Fontepargpadro"/>
    <w:uiPriority w:val="99"/>
    <w:semiHidden/>
    <w:unhideWhenUsed/>
    <w:rsid w:val="00AF5636"/>
    <w:rPr>
      <w:color w:val="605E5C"/>
      <w:shd w:val="clear" w:color="auto" w:fill="E1DFDD"/>
    </w:rPr>
  </w:style>
  <w:style w:type="paragraph" w:styleId="Reviso">
    <w:name w:val="Revision"/>
    <w:hidden/>
    <w:uiPriority w:val="99"/>
    <w:semiHidden/>
    <w:rsid w:val="00B07DC6"/>
    <w:rPr>
      <w:rFonts w:ascii="Bosch Office Sans" w:hAnsi="Bosch Office Sans"/>
      <w:sz w:val="21"/>
      <w:szCs w:val="21"/>
      <w:lang w:eastAsia="en-US"/>
    </w:rPr>
  </w:style>
  <w:style w:type="character" w:styleId="Refdecomentrio">
    <w:name w:val="annotation reference"/>
    <w:basedOn w:val="Fontepargpadro"/>
    <w:semiHidden/>
    <w:unhideWhenUsed/>
    <w:rsid w:val="008343EE"/>
    <w:rPr>
      <w:sz w:val="16"/>
      <w:szCs w:val="16"/>
    </w:rPr>
  </w:style>
  <w:style w:type="paragraph" w:styleId="Textodecomentrio">
    <w:name w:val="annotation text"/>
    <w:basedOn w:val="Normal"/>
    <w:link w:val="TextodecomentrioChar"/>
    <w:unhideWhenUsed/>
    <w:rsid w:val="008343EE"/>
    <w:pPr>
      <w:spacing w:line="240" w:lineRule="auto"/>
    </w:pPr>
    <w:rPr>
      <w:sz w:val="20"/>
      <w:szCs w:val="20"/>
    </w:rPr>
  </w:style>
  <w:style w:type="character" w:customStyle="1" w:styleId="TextodecomentrioChar">
    <w:name w:val="Texto de comentário Char"/>
    <w:basedOn w:val="Fontepargpadro"/>
    <w:link w:val="Textodecomentrio"/>
    <w:rsid w:val="008343EE"/>
    <w:rPr>
      <w:rFonts w:ascii="Bosch Office Sans" w:hAnsi="Bosch Office Sans"/>
      <w:lang w:eastAsia="en-US"/>
    </w:rPr>
  </w:style>
  <w:style w:type="paragraph" w:styleId="Assuntodocomentrio">
    <w:name w:val="annotation subject"/>
    <w:basedOn w:val="Textodecomentrio"/>
    <w:next w:val="Textodecomentrio"/>
    <w:link w:val="AssuntodocomentrioChar"/>
    <w:semiHidden/>
    <w:unhideWhenUsed/>
    <w:rsid w:val="008343EE"/>
    <w:rPr>
      <w:b/>
      <w:bCs/>
    </w:rPr>
  </w:style>
  <w:style w:type="character" w:customStyle="1" w:styleId="AssuntodocomentrioChar">
    <w:name w:val="Assunto do comentário Char"/>
    <w:basedOn w:val="TextodecomentrioChar"/>
    <w:link w:val="Assuntodocomentrio"/>
    <w:semiHidden/>
    <w:rsid w:val="008343EE"/>
    <w:rPr>
      <w:rFonts w:ascii="Bosch Office Sans" w:hAnsi="Bosch Office Sans"/>
      <w:b/>
      <w:bCs/>
      <w:lang w:eastAsia="en-US"/>
    </w:rPr>
  </w:style>
  <w:style w:type="character" w:styleId="Meno">
    <w:name w:val="Mention"/>
    <w:basedOn w:val="Fontepargpadro"/>
    <w:uiPriority w:val="99"/>
    <w:unhideWhenUsed/>
    <w:rsid w:val="006E03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56221384">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839734636">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4271/2024-01-2378" TargetMode="External"/><Relationship Id="rId13" Type="http://schemas.openxmlformats.org/officeDocument/2006/relationships/hyperlink" Target="https://www.bosch.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ch.ca/"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u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gan.bonelli@us.bosch.com"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B1974-E524-4213-896B-AA7DA54D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1232</Words>
  <Characters>6657</Characters>
  <Application>Microsoft Office Word</Application>
  <DocSecurity>0</DocSecurity>
  <PresentationFormat/>
  <Lines>55</Lines>
  <Paragraphs>15</Paragraphs>
  <ScaleCrop>false</ScaleCrop>
  <Company>Bosch Group</Company>
  <LinksUpToDate>false</LinksUpToDate>
  <CharactersWithSpaces>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Wieland Tim (C/CCR-US)</dc:creator>
  <cp:keywords/>
  <cp:lastModifiedBy>Pires Carlos (SO/OPM-CS21-BR BD/CTA-DMC4)</cp:lastModifiedBy>
  <cp:revision>7</cp:revision>
  <cp:lastPrinted>2026-04-09T12:43:00Z</cp:lastPrinted>
  <dcterms:created xsi:type="dcterms:W3CDTF">2026-04-01T15:23:00Z</dcterms:created>
  <dcterms:modified xsi:type="dcterms:W3CDTF">2026-04-09T12:43:00Z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9204d85a-0b42-41f3-8689-4a8e706f21f6</vt:lpwstr>
  </property>
</Properties>
</file>