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11CBBA" w14:textId="2FB0BF66" w:rsidR="003D505D" w:rsidRPr="0002612A" w:rsidRDefault="00C0430A" w:rsidP="003D505D">
      <w:pPr>
        <w:pStyle w:val="Oberzeile"/>
        <w:rPr>
          <w:b/>
        </w:rPr>
      </w:pPr>
      <w:r w:rsidRPr="0002612A">
        <w:rPr>
          <w:b/>
        </w:rPr>
        <w:t xml:space="preserve">Bosch </w:t>
      </w:r>
      <w:r w:rsidR="00A915F9">
        <w:rPr>
          <w:b/>
        </w:rPr>
        <w:t xml:space="preserve">announces preliminary terms with U.S. Department of Commerce </w:t>
      </w:r>
      <w:r w:rsidR="00395669">
        <w:rPr>
          <w:b/>
        </w:rPr>
        <w:t xml:space="preserve">for CHIPS </w:t>
      </w:r>
      <w:r w:rsidR="00D17B98">
        <w:rPr>
          <w:b/>
        </w:rPr>
        <w:t>I</w:t>
      </w:r>
      <w:r w:rsidR="00395669">
        <w:rPr>
          <w:b/>
        </w:rPr>
        <w:t>ncentives</w:t>
      </w:r>
      <w:r w:rsidR="00A915F9">
        <w:rPr>
          <w:b/>
        </w:rPr>
        <w:t xml:space="preserve"> </w:t>
      </w:r>
    </w:p>
    <w:p w14:paraId="51C189A4" w14:textId="1903D739" w:rsidR="000A7F74" w:rsidRPr="0002612A" w:rsidRDefault="007E1526" w:rsidP="000A7F74">
      <w:pPr>
        <w:pStyle w:val="Headline"/>
        <w:rPr>
          <w:b/>
        </w:rPr>
      </w:pPr>
      <w:r>
        <w:t>Proposed f</w:t>
      </w:r>
      <w:r w:rsidR="00A915F9">
        <w:t xml:space="preserve">unding from CHIPS and Science Act </w:t>
      </w:r>
      <w:r>
        <w:t xml:space="preserve">would </w:t>
      </w:r>
      <w:r w:rsidR="00A915F9">
        <w:t>support transformation of Roseville, California facility</w:t>
      </w:r>
      <w:r w:rsidR="00BB21C9">
        <w:t xml:space="preserve"> </w:t>
      </w:r>
      <w:r w:rsidR="007F27AF">
        <w:t>for</w:t>
      </w:r>
      <w:r w:rsidR="00A17C4A">
        <w:t xml:space="preserve"> </w:t>
      </w:r>
      <w:r w:rsidR="3BAD05CA">
        <w:t>s</w:t>
      </w:r>
      <w:r w:rsidR="0062695A">
        <w:t xml:space="preserve">ilicon </w:t>
      </w:r>
      <w:r w:rsidR="65F5A24B">
        <w:t>c</w:t>
      </w:r>
      <w:r w:rsidR="0062695A">
        <w:t xml:space="preserve">arbide </w:t>
      </w:r>
      <w:r w:rsidR="00AF47B7">
        <w:t>s</w:t>
      </w:r>
      <w:r w:rsidR="0062695A">
        <w:t>emicond</w:t>
      </w:r>
      <w:r w:rsidR="00F4260D">
        <w:t>uctor</w:t>
      </w:r>
      <w:r w:rsidR="00B1665C">
        <w:t xml:space="preserve"> manufacturing</w:t>
      </w:r>
    </w:p>
    <w:p w14:paraId="08CA4826" w14:textId="77777777" w:rsidR="003D505D" w:rsidRPr="0002612A" w:rsidRDefault="003D505D" w:rsidP="000A7F74">
      <w:pPr>
        <w:pStyle w:val="Headline"/>
        <w:rPr>
          <w:b/>
        </w:rPr>
      </w:pPr>
    </w:p>
    <w:p w14:paraId="533E9F0A" w14:textId="511D46F3" w:rsidR="0005459C" w:rsidRPr="0002612A" w:rsidRDefault="0005459C">
      <w:pPr>
        <w:rPr>
          <w:lang w:val="en-GB"/>
        </w:rPr>
      </w:pPr>
    </w:p>
    <w:p w14:paraId="4C456095" w14:textId="0AA8D091" w:rsidR="00A915F9" w:rsidRDefault="00A915F9">
      <w:pPr>
        <w:pStyle w:val="Strapline"/>
        <w:rPr>
          <w:lang w:val="en-GB"/>
        </w:rPr>
      </w:pPr>
      <w:r>
        <w:rPr>
          <w:lang w:val="en-GB"/>
        </w:rPr>
        <w:t>Proposed CHIPS investment supports production of silicon carbide chips in the United States</w:t>
      </w:r>
    </w:p>
    <w:p w14:paraId="7C28FE51" w14:textId="1D295B21" w:rsidR="00A915F9" w:rsidRDefault="00A915F9">
      <w:pPr>
        <w:pStyle w:val="Strapline"/>
        <w:rPr>
          <w:lang w:val="en-GB"/>
        </w:rPr>
      </w:pPr>
      <w:r>
        <w:rPr>
          <w:lang w:val="en-GB"/>
        </w:rPr>
        <w:t>Acquisition of Roseville wafer fab by Bosch was finalized in August 2023 and transformation of site is already underway; production to launch in 2026</w:t>
      </w:r>
    </w:p>
    <w:p w14:paraId="74944B04" w14:textId="0E1F73C6" w:rsidR="00A915F9" w:rsidRDefault="00A915F9">
      <w:pPr>
        <w:pStyle w:val="Strapline"/>
        <w:rPr>
          <w:lang w:val="en-GB"/>
        </w:rPr>
      </w:pPr>
      <w:r>
        <w:rPr>
          <w:lang w:val="en-GB"/>
        </w:rPr>
        <w:t>Bosch has retained nearly 250 associates in Roseville during the transformation process</w:t>
      </w:r>
      <w:r w:rsidR="00BB21C9">
        <w:rPr>
          <w:lang w:val="en-GB"/>
        </w:rPr>
        <w:t xml:space="preserve"> with potential to grow </w:t>
      </w:r>
      <w:r w:rsidR="00A63584">
        <w:rPr>
          <w:lang w:val="en-GB"/>
        </w:rPr>
        <w:t>in the future</w:t>
      </w:r>
    </w:p>
    <w:p w14:paraId="2FB8F571" w14:textId="07A49091" w:rsidR="00A915F9" w:rsidRDefault="00A915F9">
      <w:pPr>
        <w:pStyle w:val="Strapline"/>
        <w:rPr>
          <w:lang w:val="en-GB"/>
        </w:rPr>
      </w:pPr>
      <w:r>
        <w:rPr>
          <w:lang w:val="en-GB"/>
        </w:rPr>
        <w:t>Local workforce development in Roseville supported by grant from Bosch Community Fund to Sierra College Foundation</w:t>
      </w:r>
    </w:p>
    <w:p w14:paraId="33A1917D" w14:textId="77777777" w:rsidR="0005459C" w:rsidRPr="0002612A" w:rsidRDefault="0005459C">
      <w:pPr>
        <w:rPr>
          <w:lang w:val="en-GB"/>
        </w:rPr>
      </w:pPr>
    </w:p>
    <w:p w14:paraId="585738F5" w14:textId="77777777" w:rsidR="0005459C" w:rsidRPr="0002612A" w:rsidRDefault="0005459C">
      <w:pPr>
        <w:rPr>
          <w:lang w:val="en-GB"/>
        </w:rPr>
      </w:pPr>
    </w:p>
    <w:p w14:paraId="05C63B43" w14:textId="0EF94D86" w:rsidR="00A915F9" w:rsidRDefault="00C0430A" w:rsidP="00EE6319">
      <w:pPr>
        <w:rPr>
          <w:lang w:val="en-GB"/>
        </w:rPr>
      </w:pPr>
      <w:r w:rsidRPr="0002612A">
        <w:rPr>
          <w:lang w:val="en-GB"/>
        </w:rPr>
        <w:t xml:space="preserve">Roseville, </w:t>
      </w:r>
      <w:r w:rsidRPr="00344057">
        <w:rPr>
          <w:lang w:val="en-GB"/>
        </w:rPr>
        <w:t>Calif</w:t>
      </w:r>
      <w:r w:rsidR="00D3772C" w:rsidRPr="00344057">
        <w:rPr>
          <w:lang w:val="en-GB"/>
        </w:rPr>
        <w:t>ornia</w:t>
      </w:r>
      <w:r w:rsidRPr="00344057">
        <w:rPr>
          <w:lang w:val="en-GB"/>
        </w:rPr>
        <w:t xml:space="preserve"> </w:t>
      </w:r>
      <w:r w:rsidR="00D3772C" w:rsidRPr="00344057">
        <w:rPr>
          <w:lang w:val="en-GB"/>
        </w:rPr>
        <w:t>–</w:t>
      </w:r>
      <w:r w:rsidR="00344057" w:rsidRPr="00344057">
        <w:rPr>
          <w:lang w:val="en-GB"/>
        </w:rPr>
        <w:t xml:space="preserve"> </w:t>
      </w:r>
      <w:r w:rsidR="00EE6319" w:rsidRPr="00344057">
        <w:rPr>
          <w:lang w:val="en-GB"/>
        </w:rPr>
        <w:t xml:space="preserve">Bosch </w:t>
      </w:r>
      <w:r w:rsidR="00A915F9">
        <w:rPr>
          <w:lang w:val="en-GB"/>
        </w:rPr>
        <w:t xml:space="preserve">has signed a preliminary </w:t>
      </w:r>
      <w:r w:rsidR="00697453">
        <w:rPr>
          <w:lang w:val="en-GB"/>
        </w:rPr>
        <w:t xml:space="preserve">memorandum </w:t>
      </w:r>
      <w:r w:rsidR="00A915F9">
        <w:rPr>
          <w:lang w:val="en-GB"/>
        </w:rPr>
        <w:t xml:space="preserve">of terms (PMT) under the CHIPS and Science Act </w:t>
      </w:r>
      <w:r w:rsidR="00E45E67">
        <w:rPr>
          <w:lang w:val="en-GB"/>
        </w:rPr>
        <w:t>with</w:t>
      </w:r>
      <w:r w:rsidR="00C6775C">
        <w:rPr>
          <w:lang w:val="en-GB"/>
        </w:rPr>
        <w:t xml:space="preserve"> the</w:t>
      </w:r>
      <w:r w:rsidR="00E45E67">
        <w:rPr>
          <w:lang w:val="en-GB"/>
        </w:rPr>
        <w:t xml:space="preserve"> U</w:t>
      </w:r>
      <w:r w:rsidR="0065401E">
        <w:rPr>
          <w:lang w:val="en-GB"/>
        </w:rPr>
        <w:t>.</w:t>
      </w:r>
      <w:r w:rsidR="00E45E67">
        <w:rPr>
          <w:lang w:val="en-GB"/>
        </w:rPr>
        <w:t>S</w:t>
      </w:r>
      <w:r w:rsidR="0065401E">
        <w:rPr>
          <w:lang w:val="en-GB"/>
        </w:rPr>
        <w:t>.</w:t>
      </w:r>
      <w:r w:rsidR="00E45E67">
        <w:rPr>
          <w:lang w:val="en-GB"/>
        </w:rPr>
        <w:t xml:space="preserve"> </w:t>
      </w:r>
      <w:r w:rsidR="007016E1">
        <w:rPr>
          <w:lang w:val="en-GB"/>
        </w:rPr>
        <w:t>Department of Commerce (DoC).</w:t>
      </w:r>
      <w:r w:rsidR="00A915F9">
        <w:rPr>
          <w:lang w:val="en-GB"/>
        </w:rPr>
        <w:t xml:space="preserve"> </w:t>
      </w:r>
      <w:r w:rsidR="00456047">
        <w:rPr>
          <w:lang w:val="en-GB"/>
        </w:rPr>
        <w:t>It includes</w:t>
      </w:r>
      <w:r w:rsidR="00FA4E6A">
        <w:rPr>
          <w:lang w:val="en-GB"/>
        </w:rPr>
        <w:t xml:space="preserve"> </w:t>
      </w:r>
      <w:r w:rsidR="00A915F9">
        <w:rPr>
          <w:lang w:val="en-GB"/>
        </w:rPr>
        <w:t>up to $</w:t>
      </w:r>
      <w:r w:rsidR="004919A9">
        <w:rPr>
          <w:lang w:val="en-GB"/>
        </w:rPr>
        <w:t>225 million</w:t>
      </w:r>
      <w:r w:rsidR="00A915F9">
        <w:rPr>
          <w:lang w:val="en-GB"/>
        </w:rPr>
        <w:t xml:space="preserve"> in </w:t>
      </w:r>
      <w:r w:rsidR="007E1526">
        <w:rPr>
          <w:lang w:val="en-GB"/>
        </w:rPr>
        <w:t xml:space="preserve">proposed </w:t>
      </w:r>
      <w:r w:rsidR="004919A9">
        <w:rPr>
          <w:lang w:val="en-GB"/>
        </w:rPr>
        <w:t xml:space="preserve">direct </w:t>
      </w:r>
      <w:r w:rsidR="00A915F9">
        <w:rPr>
          <w:lang w:val="en-GB"/>
        </w:rPr>
        <w:t xml:space="preserve">funding to </w:t>
      </w:r>
      <w:r w:rsidR="00533B06" w:rsidRPr="00533B06">
        <w:rPr>
          <w:lang w:val="en-GB"/>
        </w:rPr>
        <w:t xml:space="preserve">support </w:t>
      </w:r>
      <w:r w:rsidR="00533B06">
        <w:rPr>
          <w:lang w:val="en-GB"/>
        </w:rPr>
        <w:t xml:space="preserve">the </w:t>
      </w:r>
      <w:r w:rsidR="00533B06" w:rsidRPr="00533B06">
        <w:rPr>
          <w:lang w:val="en-GB"/>
        </w:rPr>
        <w:t xml:space="preserve">transformation of </w:t>
      </w:r>
      <w:r w:rsidR="005F13A5">
        <w:rPr>
          <w:lang w:val="en-GB"/>
        </w:rPr>
        <w:t xml:space="preserve">the Bosch production </w:t>
      </w:r>
      <w:r w:rsidR="005F13A5" w:rsidRPr="00533B06">
        <w:rPr>
          <w:lang w:val="en-GB"/>
        </w:rPr>
        <w:t>facility</w:t>
      </w:r>
      <w:r w:rsidR="005F13A5">
        <w:rPr>
          <w:lang w:val="en-GB"/>
        </w:rPr>
        <w:t xml:space="preserve"> in</w:t>
      </w:r>
      <w:r w:rsidR="005F13A5" w:rsidRPr="00533B06">
        <w:rPr>
          <w:lang w:val="en-GB"/>
        </w:rPr>
        <w:t xml:space="preserve"> </w:t>
      </w:r>
      <w:r w:rsidR="00533B06" w:rsidRPr="00533B06">
        <w:rPr>
          <w:lang w:val="en-GB"/>
        </w:rPr>
        <w:t>Roseville, California</w:t>
      </w:r>
      <w:r w:rsidR="00A029EA">
        <w:rPr>
          <w:lang w:val="en-GB"/>
        </w:rPr>
        <w:t xml:space="preserve">. </w:t>
      </w:r>
      <w:r w:rsidR="00A915F9">
        <w:rPr>
          <w:lang w:val="en-GB"/>
        </w:rPr>
        <w:t xml:space="preserve">The proposed investment would support the development of </w:t>
      </w:r>
      <w:r w:rsidR="0065401E">
        <w:rPr>
          <w:lang w:val="en-GB"/>
        </w:rPr>
        <w:t>semiconductor</w:t>
      </w:r>
      <w:r w:rsidR="00AF525A">
        <w:rPr>
          <w:lang w:val="en-GB"/>
        </w:rPr>
        <w:t xml:space="preserve"> </w:t>
      </w:r>
      <w:r w:rsidR="00A915F9">
        <w:rPr>
          <w:lang w:val="en-GB"/>
        </w:rPr>
        <w:t xml:space="preserve">manufacturing in the U.S. Bosch plans to invest </w:t>
      </w:r>
      <w:r w:rsidR="00BB21C9">
        <w:rPr>
          <w:lang w:val="en-GB"/>
        </w:rPr>
        <w:t>up to</w:t>
      </w:r>
      <w:r w:rsidR="00A915F9" w:rsidRPr="0002612A">
        <w:rPr>
          <w:lang w:val="en-GB"/>
        </w:rPr>
        <w:t xml:space="preserve"> $1.</w:t>
      </w:r>
      <w:r w:rsidR="00BB21C9">
        <w:rPr>
          <w:lang w:val="en-GB"/>
        </w:rPr>
        <w:t>9</w:t>
      </w:r>
      <w:r w:rsidR="00A915F9" w:rsidRPr="0002612A">
        <w:rPr>
          <w:lang w:val="en-GB"/>
        </w:rPr>
        <w:t xml:space="preserve"> billion </w:t>
      </w:r>
      <w:r w:rsidR="00A915F9">
        <w:rPr>
          <w:lang w:val="en-GB"/>
        </w:rPr>
        <w:t xml:space="preserve">to transform </w:t>
      </w:r>
      <w:r w:rsidR="00A915F9" w:rsidRPr="0002612A">
        <w:rPr>
          <w:lang w:val="en-GB"/>
        </w:rPr>
        <w:t>the Roseville site into a facility that produces and tests silicon carbide (SiC)</w:t>
      </w:r>
      <w:r w:rsidR="00A915F9">
        <w:rPr>
          <w:lang w:val="en-GB"/>
        </w:rPr>
        <w:t xml:space="preserve"> </w:t>
      </w:r>
      <w:r w:rsidR="00A915F9" w:rsidRPr="0002612A">
        <w:rPr>
          <w:lang w:val="en-GB"/>
        </w:rPr>
        <w:t>semiconductors</w:t>
      </w:r>
      <w:r w:rsidR="00A915F9">
        <w:rPr>
          <w:lang w:val="en-GB"/>
        </w:rPr>
        <w:t xml:space="preserve">. The Roseville site currently employs </w:t>
      </w:r>
      <w:r w:rsidR="00006510">
        <w:rPr>
          <w:lang w:val="en-GB"/>
        </w:rPr>
        <w:t>around</w:t>
      </w:r>
      <w:r w:rsidR="00F72A2C">
        <w:rPr>
          <w:lang w:val="en-GB"/>
        </w:rPr>
        <w:t xml:space="preserve"> 250</w:t>
      </w:r>
      <w:r w:rsidR="00006510">
        <w:rPr>
          <w:lang w:val="en-GB"/>
        </w:rPr>
        <w:t xml:space="preserve"> </w:t>
      </w:r>
      <w:r w:rsidR="00A915F9">
        <w:rPr>
          <w:lang w:val="en-GB"/>
        </w:rPr>
        <w:t>associates</w:t>
      </w:r>
      <w:r w:rsidR="00A63584">
        <w:rPr>
          <w:lang w:val="en-GB"/>
        </w:rPr>
        <w:t xml:space="preserve"> with potential to grow in the future</w:t>
      </w:r>
      <w:r w:rsidR="00A915F9">
        <w:rPr>
          <w:lang w:val="en-GB"/>
        </w:rPr>
        <w:t>.</w:t>
      </w:r>
    </w:p>
    <w:p w14:paraId="21797A0B" w14:textId="77777777" w:rsidR="00A915F9" w:rsidRDefault="00A915F9" w:rsidP="00EE6319">
      <w:pPr>
        <w:rPr>
          <w:lang w:val="en-GB"/>
        </w:rPr>
      </w:pPr>
    </w:p>
    <w:p w14:paraId="6F487EBF" w14:textId="7F1B15D2" w:rsidR="00610626" w:rsidRDefault="00A915F9" w:rsidP="00FB14BE">
      <w:pPr>
        <w:rPr>
          <w:lang w:val="en-GB"/>
        </w:rPr>
      </w:pPr>
      <w:r w:rsidRPr="0002612A">
        <w:rPr>
          <w:lang w:val="en-GB"/>
        </w:rPr>
        <w:t xml:space="preserve">In April 2023, Bosch announced its intention to acquire </w:t>
      </w:r>
      <w:r>
        <w:rPr>
          <w:lang w:val="en-GB"/>
        </w:rPr>
        <w:t xml:space="preserve">the assets of an existing wafer fab in Roseville. The acquisition was closed in August 2023 and since that time Bosch has begun the process to </w:t>
      </w:r>
      <w:r w:rsidRPr="0002612A">
        <w:rPr>
          <w:lang w:val="en-GB"/>
        </w:rPr>
        <w:t>transform</w:t>
      </w:r>
      <w:r>
        <w:rPr>
          <w:lang w:val="en-GB"/>
        </w:rPr>
        <w:t xml:space="preserve"> the site.</w:t>
      </w:r>
      <w:r w:rsidRPr="0002612A">
        <w:rPr>
          <w:lang w:val="en-GB"/>
        </w:rPr>
        <w:t xml:space="preserve"> </w:t>
      </w:r>
      <w:r w:rsidR="00EF7F1B">
        <w:rPr>
          <w:lang w:val="en-GB"/>
        </w:rPr>
        <w:t>S</w:t>
      </w:r>
      <w:r w:rsidRPr="0002612A">
        <w:rPr>
          <w:lang w:val="en-GB"/>
        </w:rPr>
        <w:t xml:space="preserve">tarting in 2026, the first chips will be produced on 200-millimeter wafers based on the </w:t>
      </w:r>
      <w:r w:rsidR="00226415">
        <w:rPr>
          <w:lang w:val="en-GB"/>
        </w:rPr>
        <w:t>pioneering</w:t>
      </w:r>
      <w:r w:rsidR="006B690A">
        <w:rPr>
          <w:lang w:val="en-GB"/>
        </w:rPr>
        <w:t xml:space="preserve"> SiC</w:t>
      </w:r>
      <w:r w:rsidR="00614A4A">
        <w:rPr>
          <w:lang w:val="en-GB"/>
        </w:rPr>
        <w:t xml:space="preserve"> Bosch technology</w:t>
      </w:r>
      <w:r>
        <w:rPr>
          <w:lang w:val="en-GB"/>
        </w:rPr>
        <w:t>.</w:t>
      </w:r>
    </w:p>
    <w:p w14:paraId="066167D5" w14:textId="6536A9F4" w:rsidR="00610626" w:rsidRDefault="00610626" w:rsidP="00FB14BE">
      <w:pPr>
        <w:rPr>
          <w:lang w:val="en-GB"/>
        </w:rPr>
      </w:pPr>
    </w:p>
    <w:p w14:paraId="27CDA8AE" w14:textId="77777777" w:rsidR="00FB14BE" w:rsidRDefault="00FB14BE">
      <w:pPr>
        <w:spacing w:line="240" w:lineRule="auto"/>
        <w:rPr>
          <w:lang w:val="en-GB"/>
        </w:rPr>
      </w:pPr>
      <w:r>
        <w:rPr>
          <w:lang w:val="en-GB"/>
        </w:rPr>
        <w:br w:type="page"/>
      </w:r>
    </w:p>
    <w:p w14:paraId="098921BC" w14:textId="1B68577B" w:rsidR="00A915F9" w:rsidRDefault="00A915F9" w:rsidP="00A915F9">
      <w:pPr>
        <w:rPr>
          <w:lang w:val="en-GB"/>
        </w:rPr>
      </w:pPr>
      <w:r w:rsidRPr="0002612A">
        <w:rPr>
          <w:lang w:val="en-GB"/>
        </w:rPr>
        <w:lastRenderedPageBreak/>
        <w:t>“</w:t>
      </w:r>
      <w:r>
        <w:rPr>
          <w:lang w:val="en-GB"/>
        </w:rPr>
        <w:t xml:space="preserve">Production of SiC chips in the United States is a key part of our strategic plan to reinforce our semiconductor portfolio and support our local customers,” </w:t>
      </w:r>
      <w:r w:rsidRPr="00700753">
        <w:rPr>
          <w:lang w:val="en-GB"/>
        </w:rPr>
        <w:t xml:space="preserve">said Michael Budde, </w:t>
      </w:r>
      <w:r>
        <w:rPr>
          <w:lang w:val="en-GB"/>
        </w:rPr>
        <w:t>president of Mobility Electronics for Bosch.</w:t>
      </w:r>
      <w:r w:rsidRPr="00700753">
        <w:rPr>
          <w:lang w:val="en-GB"/>
        </w:rPr>
        <w:t xml:space="preserve"> “</w:t>
      </w:r>
      <w:r>
        <w:rPr>
          <w:lang w:val="en-GB"/>
        </w:rPr>
        <w:t xml:space="preserve">Silicon carbide chips help to enable </w:t>
      </w:r>
      <w:r w:rsidRPr="00700753">
        <w:rPr>
          <w:lang w:val="en-GB"/>
        </w:rPr>
        <w:t>greater range and more efficient recharging</w:t>
      </w:r>
      <w:r>
        <w:rPr>
          <w:lang w:val="en-GB"/>
        </w:rPr>
        <w:t xml:space="preserve"> in battery-electric vehicles and plug-in hybrid vehicles to provide </w:t>
      </w:r>
      <w:r w:rsidR="00214EA4">
        <w:rPr>
          <w:lang w:val="en-GB"/>
        </w:rPr>
        <w:t xml:space="preserve">affordable </w:t>
      </w:r>
      <w:r>
        <w:rPr>
          <w:lang w:val="en-GB"/>
        </w:rPr>
        <w:t xml:space="preserve">electromobility options for consumers.” </w:t>
      </w:r>
    </w:p>
    <w:p w14:paraId="2AB617BE" w14:textId="77777777" w:rsidR="00A915F9" w:rsidRDefault="00A915F9" w:rsidP="00A915F9">
      <w:pPr>
        <w:rPr>
          <w:lang w:val="en-GB"/>
        </w:rPr>
      </w:pPr>
    </w:p>
    <w:p w14:paraId="0AE67CC1" w14:textId="30C89E5A" w:rsidR="00A915F9" w:rsidRPr="00A915F9" w:rsidRDefault="00A915F9" w:rsidP="00A915F9">
      <w:pPr>
        <w:rPr>
          <w:b/>
          <w:bCs/>
          <w:lang w:val="en-GB"/>
        </w:rPr>
      </w:pPr>
      <w:r w:rsidRPr="00A915F9">
        <w:rPr>
          <w:b/>
          <w:bCs/>
          <w:lang w:val="en-GB"/>
        </w:rPr>
        <w:t>Bosch brings associates along during transformation</w:t>
      </w:r>
    </w:p>
    <w:p w14:paraId="4EA7C388" w14:textId="5EC872BF" w:rsidR="00A915F9" w:rsidRDefault="00A915F9" w:rsidP="00A915F9">
      <w:pPr>
        <w:rPr>
          <w:lang w:val="en-GB"/>
        </w:rPr>
      </w:pPr>
      <w:r w:rsidRPr="0002612A">
        <w:rPr>
          <w:lang w:val="en-GB"/>
        </w:rPr>
        <w:t xml:space="preserve">The Roseville location has nearly 40 years </w:t>
      </w:r>
      <w:r>
        <w:rPr>
          <w:lang w:val="en-GB"/>
        </w:rPr>
        <w:t xml:space="preserve">of </w:t>
      </w:r>
      <w:r w:rsidRPr="0002612A">
        <w:rPr>
          <w:lang w:val="en-GB"/>
        </w:rPr>
        <w:t>extensive experience in the design and production of semiconductors for automotive and industrial applications.</w:t>
      </w:r>
      <w:r>
        <w:rPr>
          <w:lang w:val="en-GB"/>
        </w:rPr>
        <w:t xml:space="preserve"> </w:t>
      </w:r>
    </w:p>
    <w:p w14:paraId="7E0FD2C3" w14:textId="77777777" w:rsidR="00A915F9" w:rsidRDefault="00A915F9" w:rsidP="00A915F9">
      <w:pPr>
        <w:rPr>
          <w:lang w:val="en-GB"/>
        </w:rPr>
      </w:pPr>
    </w:p>
    <w:p w14:paraId="4AEF7877" w14:textId="07D65FCD" w:rsidR="00A915F9" w:rsidRDefault="00A915F9" w:rsidP="00A915F9">
      <w:pPr>
        <w:rPr>
          <w:lang w:val="en-GB"/>
        </w:rPr>
      </w:pPr>
      <w:bookmarkStart w:id="0" w:name="_Hlk184920029"/>
      <w:r>
        <w:rPr>
          <w:lang w:val="en-GB"/>
        </w:rPr>
        <w:t xml:space="preserve">“We took the unique approach to transform an existing wafer fab rather than build a new facility,” said Thorsten Scheer, </w:t>
      </w:r>
      <w:r w:rsidRPr="0002612A">
        <w:rPr>
          <w:lang w:val="en-GB"/>
        </w:rPr>
        <w:t xml:space="preserve">plant manager in Roseville </w:t>
      </w:r>
      <w:r>
        <w:rPr>
          <w:lang w:val="en-GB"/>
        </w:rPr>
        <w:t>and r</w:t>
      </w:r>
      <w:r w:rsidRPr="00E80D61">
        <w:rPr>
          <w:lang w:val="en-GB"/>
        </w:rPr>
        <w:t xml:space="preserve">egional </w:t>
      </w:r>
      <w:r>
        <w:rPr>
          <w:lang w:val="en-GB"/>
        </w:rPr>
        <w:t>p</w:t>
      </w:r>
      <w:r w:rsidRPr="00E80D61">
        <w:rPr>
          <w:lang w:val="en-GB"/>
        </w:rPr>
        <w:t xml:space="preserve">resident </w:t>
      </w:r>
      <w:r>
        <w:rPr>
          <w:lang w:val="en-GB"/>
        </w:rPr>
        <w:t>of</w:t>
      </w:r>
      <w:r w:rsidRPr="00E80D61">
        <w:rPr>
          <w:lang w:val="en-GB"/>
        </w:rPr>
        <w:t xml:space="preserve"> the </w:t>
      </w:r>
      <w:r>
        <w:rPr>
          <w:lang w:val="en-GB"/>
        </w:rPr>
        <w:t>Bosch Mobility</w:t>
      </w:r>
      <w:r w:rsidRPr="00E80D61">
        <w:rPr>
          <w:lang w:val="en-GB"/>
        </w:rPr>
        <w:t xml:space="preserve"> Electronics </w:t>
      </w:r>
      <w:r>
        <w:rPr>
          <w:lang w:val="en-GB"/>
        </w:rPr>
        <w:t>d</w:t>
      </w:r>
      <w:r w:rsidRPr="00E80D61">
        <w:rPr>
          <w:lang w:val="en-GB"/>
        </w:rPr>
        <w:t xml:space="preserve">ivision </w:t>
      </w:r>
      <w:r>
        <w:rPr>
          <w:lang w:val="en-GB"/>
        </w:rPr>
        <w:t xml:space="preserve">in </w:t>
      </w:r>
      <w:r w:rsidRPr="00E80D61">
        <w:rPr>
          <w:lang w:val="en-GB"/>
        </w:rPr>
        <w:t>North America</w:t>
      </w:r>
      <w:r>
        <w:rPr>
          <w:lang w:val="en-GB"/>
        </w:rPr>
        <w:t xml:space="preserve">. “A major reason was the talented workforce in place </w:t>
      </w:r>
      <w:r w:rsidR="00CA0F07">
        <w:rPr>
          <w:lang w:val="en-GB"/>
        </w:rPr>
        <w:t xml:space="preserve">at </w:t>
      </w:r>
      <w:r>
        <w:rPr>
          <w:lang w:val="en-GB"/>
        </w:rPr>
        <w:t>Roseville. Already they have shown their skill and resolve as we transform the site for future production of silicon carbide chips.”</w:t>
      </w:r>
    </w:p>
    <w:bookmarkEnd w:id="0"/>
    <w:p w14:paraId="69CF93A8" w14:textId="77777777" w:rsidR="00A915F9" w:rsidRDefault="00A915F9" w:rsidP="00A915F9">
      <w:pPr>
        <w:rPr>
          <w:lang w:val="en-GB"/>
        </w:rPr>
      </w:pPr>
    </w:p>
    <w:p w14:paraId="2C11FE21" w14:textId="1A28D462" w:rsidR="00A915F9" w:rsidRDefault="00A915F9" w:rsidP="00A915F9">
      <w:pPr>
        <w:rPr>
          <w:lang w:val="en-GB"/>
        </w:rPr>
      </w:pPr>
      <w:bookmarkStart w:id="1" w:name="_Hlk184920140"/>
      <w:r>
        <w:rPr>
          <w:lang w:val="en-GB"/>
        </w:rPr>
        <w:t>Since the acquisition of the site, Bosch has retained nearly all of the 250 associates during the transformation process as it prepares for the 2026 launch of SiC production. The company has provided advanced training where the Roseville team learns from other sites within the Bosch global manufacturing network.</w:t>
      </w:r>
      <w:r w:rsidR="00BB21C9">
        <w:rPr>
          <w:lang w:val="en-GB"/>
        </w:rPr>
        <w:t xml:space="preserve"> </w:t>
      </w:r>
    </w:p>
    <w:p w14:paraId="76BFA277" w14:textId="77777777" w:rsidR="00A915F9" w:rsidRDefault="00A915F9" w:rsidP="00A915F9">
      <w:pPr>
        <w:rPr>
          <w:lang w:val="en-GB"/>
        </w:rPr>
      </w:pPr>
    </w:p>
    <w:p w14:paraId="69416993" w14:textId="42CBA8B2" w:rsidR="00A915F9" w:rsidRDefault="00A915F9" w:rsidP="00A915F9">
      <w:pPr>
        <w:rPr>
          <w:lang w:val="en-GB"/>
        </w:rPr>
      </w:pPr>
      <w:r>
        <w:rPr>
          <w:lang w:val="en-GB"/>
        </w:rPr>
        <w:t xml:space="preserve">In addition to training its current workforce, Bosch is also investing locally to help build up semiconductor expertise for the future. </w:t>
      </w:r>
      <w:r w:rsidR="00797390">
        <w:rPr>
          <w:lang w:val="en-GB"/>
        </w:rPr>
        <w:t>The</w:t>
      </w:r>
      <w:r>
        <w:rPr>
          <w:lang w:val="en-GB"/>
        </w:rPr>
        <w:t xml:space="preserve"> Bosch Community Fund provided a $100,000 grant to the Sierra College Foundation</w:t>
      </w:r>
      <w:r w:rsidR="0046627A">
        <w:rPr>
          <w:lang w:val="en-GB"/>
        </w:rPr>
        <w:t xml:space="preserve"> in Rocklin, California</w:t>
      </w:r>
      <w:r>
        <w:rPr>
          <w:lang w:val="en-GB"/>
        </w:rPr>
        <w:t xml:space="preserve"> for its Career Technical Education Support Fund. The grant has helped to support </w:t>
      </w:r>
      <w:r w:rsidRPr="00A915F9">
        <w:rPr>
          <w:lang w:val="en-GB"/>
        </w:rPr>
        <w:t>associated costs with certification fees, microcontroller kits, development material, software, protective gear, tools, entry and travel fees for STEM competitions, project supplies for STEM Clubs and more.</w:t>
      </w:r>
    </w:p>
    <w:bookmarkEnd w:id="1"/>
    <w:p w14:paraId="2EF0D2F4" w14:textId="77777777" w:rsidR="005C22E7" w:rsidRPr="0002612A" w:rsidRDefault="005C22E7" w:rsidP="00BC4C01">
      <w:pPr>
        <w:rPr>
          <w:lang w:val="en-GB"/>
        </w:rPr>
      </w:pPr>
    </w:p>
    <w:p w14:paraId="4CB5E771" w14:textId="77777777" w:rsidR="00BC4C01" w:rsidRPr="0002612A" w:rsidRDefault="00BC4C01" w:rsidP="00BC4C01">
      <w:pPr>
        <w:pStyle w:val="Untertitel1"/>
        <w:rPr>
          <w:lang w:val="en-US"/>
        </w:rPr>
      </w:pPr>
      <w:r w:rsidRPr="0002612A">
        <w:rPr>
          <w:lang w:val="en-US"/>
        </w:rPr>
        <w:t>Systematic investments in pivotal semiconductor technology</w:t>
      </w:r>
    </w:p>
    <w:p w14:paraId="178E3296" w14:textId="4428BED5" w:rsidR="00C0430A" w:rsidRDefault="00A915F9" w:rsidP="00C0430A">
      <w:pPr>
        <w:rPr>
          <w:lang w:val="en-US"/>
        </w:rPr>
      </w:pPr>
      <w:r>
        <w:rPr>
          <w:lang w:val="en-US"/>
        </w:rPr>
        <w:t xml:space="preserve">The Roseville site represents the first semiconductor production site in the United States for Bosch. </w:t>
      </w:r>
      <w:r w:rsidR="006C15F7">
        <w:rPr>
          <w:lang w:val="en-GB"/>
        </w:rPr>
        <w:t xml:space="preserve">Over the next years, </w:t>
      </w:r>
      <w:r>
        <w:rPr>
          <w:lang w:val="en-GB"/>
        </w:rPr>
        <w:t>the company</w:t>
      </w:r>
      <w:r w:rsidR="006C15F7">
        <w:rPr>
          <w:lang w:val="en-GB"/>
        </w:rPr>
        <w:t xml:space="preserve"> intends to invest </w:t>
      </w:r>
      <w:r>
        <w:rPr>
          <w:lang w:val="en-GB"/>
        </w:rPr>
        <w:t>around</w:t>
      </w:r>
      <w:r w:rsidR="006C15F7">
        <w:rPr>
          <w:lang w:val="en-GB"/>
        </w:rPr>
        <w:t xml:space="preserve"> $1.</w:t>
      </w:r>
      <w:r w:rsidR="00DA213E">
        <w:rPr>
          <w:lang w:val="en-GB"/>
        </w:rPr>
        <w:t xml:space="preserve">9 </w:t>
      </w:r>
      <w:r w:rsidR="006C15F7">
        <w:rPr>
          <w:lang w:val="en-GB"/>
        </w:rPr>
        <w:t xml:space="preserve">billion USD in the Roseville site and </w:t>
      </w:r>
      <w:r w:rsidR="00B8170B">
        <w:rPr>
          <w:lang w:val="en-GB"/>
        </w:rPr>
        <w:t xml:space="preserve">upgrade </w:t>
      </w:r>
      <w:r w:rsidR="006C15F7">
        <w:rPr>
          <w:lang w:val="en-GB"/>
        </w:rPr>
        <w:t xml:space="preserve">the manufacturing facilities to state-of-the-art processes. </w:t>
      </w:r>
      <w:r>
        <w:rPr>
          <w:lang w:val="en-GB"/>
        </w:rPr>
        <w:t xml:space="preserve">Proposed investment from the CHIPS and Science </w:t>
      </w:r>
      <w:r w:rsidR="007E1526">
        <w:rPr>
          <w:lang w:val="en-GB"/>
        </w:rPr>
        <w:t xml:space="preserve">Act would </w:t>
      </w:r>
      <w:r>
        <w:rPr>
          <w:lang w:val="en-GB"/>
        </w:rPr>
        <w:t xml:space="preserve">help support the transformation of the site. Already the site has received a </w:t>
      </w:r>
      <w:r w:rsidRPr="006C15F7">
        <w:rPr>
          <w:lang w:val="en-GB"/>
        </w:rPr>
        <w:t>$</w:t>
      </w:r>
      <w:r w:rsidRPr="00B8170B">
        <w:rPr>
          <w:lang w:val="en-US"/>
        </w:rPr>
        <w:t>25 million California Competes T</w:t>
      </w:r>
      <w:r w:rsidRPr="006C15F7">
        <w:rPr>
          <w:lang w:val="en-GB"/>
        </w:rPr>
        <w:t>ax Credit incentive</w:t>
      </w:r>
      <w:r w:rsidRPr="00A915F9">
        <w:rPr>
          <w:lang w:val="en-US"/>
        </w:rPr>
        <w:t xml:space="preserve"> </w:t>
      </w:r>
      <w:r>
        <w:rPr>
          <w:lang w:val="en-US"/>
        </w:rPr>
        <w:t xml:space="preserve">from </w:t>
      </w:r>
      <w:r w:rsidRPr="00B8170B">
        <w:rPr>
          <w:lang w:val="en-US"/>
        </w:rPr>
        <w:t>the Governor’s Office of Business &amp; Economic Development (GO-Biz)</w:t>
      </w:r>
      <w:r>
        <w:rPr>
          <w:lang w:val="en-US"/>
        </w:rPr>
        <w:t xml:space="preserve"> to</w:t>
      </w:r>
      <w:r w:rsidRPr="00A915F9">
        <w:rPr>
          <w:lang w:val="en-GB"/>
        </w:rPr>
        <w:t xml:space="preserve"> </w:t>
      </w:r>
      <w:r w:rsidRPr="006C15F7">
        <w:rPr>
          <w:lang w:val="en-GB"/>
        </w:rPr>
        <w:t>support redevelopment and investment in Roseville</w:t>
      </w:r>
      <w:r w:rsidRPr="00B8170B">
        <w:rPr>
          <w:lang w:val="en-US"/>
        </w:rPr>
        <w:t>.</w:t>
      </w:r>
    </w:p>
    <w:p w14:paraId="74E76FA3" w14:textId="77777777" w:rsidR="00797390" w:rsidRDefault="00797390" w:rsidP="00C0430A">
      <w:pPr>
        <w:rPr>
          <w:lang w:val="en-US"/>
        </w:rPr>
      </w:pPr>
    </w:p>
    <w:p w14:paraId="11854E4C" w14:textId="6FE15FA3" w:rsidR="00797390" w:rsidRDefault="00797390">
      <w:pPr>
        <w:spacing w:line="240" w:lineRule="auto"/>
        <w:rPr>
          <w:lang w:val="en-US"/>
        </w:rPr>
      </w:pPr>
    </w:p>
    <w:p w14:paraId="1F9E6050" w14:textId="54D88579" w:rsidR="00797390" w:rsidRPr="00797390" w:rsidRDefault="00797390" w:rsidP="00797390">
      <w:pPr>
        <w:rPr>
          <w:lang w:val="en-US"/>
        </w:rPr>
      </w:pPr>
      <w:r w:rsidRPr="00797390">
        <w:rPr>
          <w:lang w:val="en-US"/>
        </w:rPr>
        <w:t xml:space="preserve">Bosch has indicated </w:t>
      </w:r>
      <w:r>
        <w:rPr>
          <w:lang w:val="en-US"/>
        </w:rPr>
        <w:t>it</w:t>
      </w:r>
      <w:r w:rsidRPr="00797390">
        <w:rPr>
          <w:lang w:val="en-US"/>
        </w:rPr>
        <w:t xml:space="preserve"> plan</w:t>
      </w:r>
      <w:r>
        <w:rPr>
          <w:lang w:val="en-US"/>
        </w:rPr>
        <w:t>s</w:t>
      </w:r>
      <w:r w:rsidRPr="00797390">
        <w:rPr>
          <w:lang w:val="en-US"/>
        </w:rPr>
        <w:t xml:space="preserve"> to claim the Department of the Treasury’s Advanced Manufacturing Investment Credit (CHIPS ITC), which is 25% of qualified capital expenditures. </w:t>
      </w:r>
      <w:hyperlink r:id="rId12">
        <w:r w:rsidRPr="00797390">
          <w:rPr>
            <w:rStyle w:val="Hyperlink"/>
            <w:lang w:val="en-US"/>
          </w:rPr>
          <w:t>Click here</w:t>
        </w:r>
      </w:hyperlink>
      <w:r w:rsidRPr="00797390">
        <w:rPr>
          <w:lang w:val="en-US"/>
        </w:rPr>
        <w:t xml:space="preserve"> to learn more about the tax credit. In addition to the proposed direct funding of up to $225 million, the CHIPS Program Office would make approximately $350 million in proposed loans – which is a part of the $75 billion in loan authority provided by the CHIPS and Science Act – available to Bosch under the PMT. </w:t>
      </w:r>
    </w:p>
    <w:p w14:paraId="19E18D8B" w14:textId="77777777" w:rsidR="00797390" w:rsidRPr="00797390" w:rsidRDefault="00797390" w:rsidP="00797390">
      <w:pPr>
        <w:rPr>
          <w:lang w:val="en-US"/>
        </w:rPr>
      </w:pPr>
    </w:p>
    <w:p w14:paraId="797649B0" w14:textId="7CFFD4F9" w:rsidR="00797390" w:rsidRPr="00A915F9" w:rsidRDefault="00797390" w:rsidP="00797390">
      <w:pPr>
        <w:rPr>
          <w:lang w:val="en-US"/>
        </w:rPr>
      </w:pPr>
      <w:r w:rsidRPr="00797390">
        <w:rPr>
          <w:lang w:val="en-US"/>
        </w:rPr>
        <w:t xml:space="preserve">As explained in its first </w:t>
      </w:r>
      <w:hyperlink r:id="rId13">
        <w:r w:rsidRPr="00797390">
          <w:rPr>
            <w:rStyle w:val="Hyperlink"/>
            <w:lang w:val="en-US"/>
          </w:rPr>
          <w:t>Notice of Funding Opportunity</w:t>
        </w:r>
      </w:hyperlink>
      <w:r w:rsidRPr="00797390">
        <w:rPr>
          <w:lang w:val="en-US"/>
        </w:rPr>
        <w:t>, the Department of Commerce may offer applicants a PMT on a non-binding basis after satisfactory completion of the merit review of a full application. The PMT outlines key terms for a potential CHIPS incentives award, including the amount and form of the award. The award amounts are subject to due diligence and negotiation of award documents and are conditional on the achievement of certain milestones. After a PMT is signed, the Department of Commerce begins a comprehensive due diligence process on the proposed projects and continues negotiating or refining certain terms with the applicant. The terms contained in any final award documents may differ from the terms of the PMT being announced today.</w:t>
      </w:r>
    </w:p>
    <w:p w14:paraId="0D5A82A9" w14:textId="77777777" w:rsidR="00797390" w:rsidRDefault="00797390" w:rsidP="00797390">
      <w:pPr>
        <w:spacing w:line="240" w:lineRule="auto"/>
        <w:rPr>
          <w:lang w:val="en-US"/>
        </w:rPr>
      </w:pPr>
    </w:p>
    <w:p w14:paraId="4D46FE58" w14:textId="77777777" w:rsidR="00797390" w:rsidRDefault="00797390" w:rsidP="00797390">
      <w:pPr>
        <w:spacing w:line="240" w:lineRule="auto"/>
        <w:rPr>
          <w:lang w:val="en-US"/>
        </w:rPr>
      </w:pPr>
    </w:p>
    <w:p w14:paraId="7773E81F" w14:textId="6AA16906" w:rsidR="003B52E6" w:rsidRPr="00797390" w:rsidRDefault="003B52E6" w:rsidP="00797390">
      <w:pPr>
        <w:spacing w:line="240" w:lineRule="auto"/>
        <w:rPr>
          <w:b/>
          <w:bCs/>
          <w:lang w:val="en-US"/>
        </w:rPr>
      </w:pPr>
      <w:r w:rsidRPr="00797390">
        <w:rPr>
          <w:b/>
          <w:bCs/>
          <w:lang w:val="en-US"/>
        </w:rPr>
        <w:t>Contact:</w:t>
      </w:r>
      <w:r w:rsidRPr="00797390">
        <w:rPr>
          <w:b/>
          <w:bCs/>
          <w:lang w:val="en-US"/>
        </w:rPr>
        <w:tab/>
      </w:r>
      <w:r w:rsidRPr="00797390">
        <w:rPr>
          <w:b/>
          <w:bCs/>
          <w:lang w:val="en-US"/>
        </w:rPr>
        <w:tab/>
      </w:r>
      <w:r w:rsidRPr="00797390">
        <w:rPr>
          <w:b/>
          <w:bCs/>
          <w:lang w:val="en-US"/>
        </w:rPr>
        <w:tab/>
      </w:r>
      <w:r w:rsidRPr="00797390">
        <w:rPr>
          <w:b/>
          <w:bCs/>
          <w:lang w:val="en-US"/>
        </w:rPr>
        <w:tab/>
      </w:r>
      <w:r w:rsidRPr="00797390">
        <w:rPr>
          <w:b/>
          <w:bCs/>
          <w:lang w:val="en-US"/>
        </w:rPr>
        <w:tab/>
      </w:r>
    </w:p>
    <w:p w14:paraId="349CEBEE" w14:textId="77777777" w:rsidR="003B52E6" w:rsidRPr="00B8170B" w:rsidRDefault="003B52E6" w:rsidP="003B52E6">
      <w:pPr>
        <w:rPr>
          <w:rFonts w:ascii="Arial" w:hAnsi="Arial" w:cs="Arial"/>
          <w:color w:val="000000"/>
          <w:sz w:val="20"/>
          <w:szCs w:val="20"/>
          <w:lang w:val="en-US"/>
        </w:rPr>
      </w:pPr>
      <w:r>
        <w:rPr>
          <w:lang w:val="en-GB"/>
        </w:rPr>
        <w:t>Tim Wieland</w:t>
      </w:r>
      <w:r>
        <w:rPr>
          <w:lang w:val="en-GB"/>
        </w:rPr>
        <w:tab/>
      </w:r>
      <w:r>
        <w:rPr>
          <w:lang w:val="en-GB"/>
        </w:rPr>
        <w:tab/>
      </w:r>
      <w:r>
        <w:rPr>
          <w:lang w:val="en-GB"/>
        </w:rPr>
        <w:tab/>
      </w:r>
      <w:r>
        <w:rPr>
          <w:lang w:val="en-GB"/>
        </w:rPr>
        <w:br/>
        <w:t xml:space="preserve">phone: </w:t>
      </w:r>
      <w:r w:rsidRPr="00B8170B">
        <w:rPr>
          <w:rFonts w:ascii="Arial" w:hAnsi="Arial" w:cs="Arial"/>
          <w:color w:val="000000"/>
          <w:sz w:val="20"/>
          <w:szCs w:val="20"/>
          <w:lang w:val="en-US"/>
        </w:rPr>
        <w:t>+1 248 876-7708</w:t>
      </w:r>
      <w:r w:rsidRPr="00B8170B">
        <w:rPr>
          <w:rFonts w:ascii="Arial" w:hAnsi="Arial" w:cs="Arial"/>
          <w:color w:val="000000"/>
          <w:sz w:val="20"/>
          <w:szCs w:val="20"/>
          <w:lang w:val="en-US"/>
        </w:rPr>
        <w:tab/>
      </w:r>
    </w:p>
    <w:p w14:paraId="0313D2AC" w14:textId="77777777" w:rsidR="003B52E6" w:rsidRPr="00B8170B" w:rsidRDefault="003B52E6" w:rsidP="003B52E6">
      <w:pPr>
        <w:rPr>
          <w:rStyle w:val="Hyperlink"/>
          <w:lang w:val="en-US"/>
        </w:rPr>
      </w:pPr>
      <w:r>
        <w:rPr>
          <w:rFonts w:ascii="Arial" w:hAnsi="Arial" w:cs="Arial"/>
          <w:color w:val="000000"/>
          <w:sz w:val="20"/>
          <w:szCs w:val="20"/>
          <w:lang w:val="en-GB"/>
        </w:rPr>
        <w:t xml:space="preserve">email: </w:t>
      </w:r>
      <w:hyperlink r:id="rId14" w:history="1">
        <w:r w:rsidRPr="00B8170B">
          <w:rPr>
            <w:rStyle w:val="Hyperlink"/>
            <w:rFonts w:ascii="Arial" w:hAnsi="Arial" w:cs="Arial"/>
            <w:sz w:val="20"/>
            <w:szCs w:val="20"/>
            <w:lang w:val="en-US"/>
          </w:rPr>
          <w:t>Tim.Wieland@us.bosch.com</w:t>
        </w:r>
      </w:hyperlink>
    </w:p>
    <w:p w14:paraId="65A5099B" w14:textId="77777777" w:rsidR="003B52E6" w:rsidRPr="00B8170B" w:rsidRDefault="003B52E6" w:rsidP="003B52E6">
      <w:pPr>
        <w:rPr>
          <w:lang w:val="en-US"/>
        </w:rPr>
      </w:pPr>
    </w:p>
    <w:p w14:paraId="076E5E19" w14:textId="77777777" w:rsidR="003B52E6" w:rsidRPr="00B8170B" w:rsidRDefault="003B52E6" w:rsidP="003B52E6">
      <w:pPr>
        <w:rPr>
          <w:lang w:val="en-US"/>
        </w:rPr>
      </w:pPr>
    </w:p>
    <w:p w14:paraId="09CE5A78" w14:textId="77777777" w:rsidR="00A915F9" w:rsidRPr="00FE45C1" w:rsidRDefault="00A915F9" w:rsidP="00A915F9">
      <w:pPr>
        <w:spacing w:line="240" w:lineRule="auto"/>
        <w:rPr>
          <w:i/>
          <w:iCs/>
          <w:sz w:val="18"/>
          <w:szCs w:val="18"/>
          <w:lang w:val="en-US"/>
        </w:rPr>
      </w:pPr>
      <w:r w:rsidRPr="00686B4C">
        <w:rPr>
          <w:b/>
          <w:bCs/>
          <w:i/>
          <w:iCs/>
          <w:color w:val="000000"/>
          <w:sz w:val="18"/>
          <w:szCs w:val="18"/>
          <w:lang w:val="en-US"/>
        </w:rPr>
        <w:t>About Bosch</w:t>
      </w:r>
    </w:p>
    <w:p w14:paraId="4C7158AD" w14:textId="77777777" w:rsidR="00A915F9" w:rsidRPr="00686B4C" w:rsidRDefault="00A915F9" w:rsidP="00A915F9">
      <w:pPr>
        <w:spacing w:line="240" w:lineRule="auto"/>
        <w:rPr>
          <w:i/>
          <w:iCs/>
          <w:color w:val="000000"/>
          <w:sz w:val="18"/>
          <w:szCs w:val="18"/>
          <w:lang w:val="en-US"/>
        </w:rPr>
      </w:pPr>
      <w:r w:rsidRPr="00686B4C">
        <w:rPr>
          <w:i/>
          <w:iCs/>
          <w:color w:val="000000"/>
          <w:sz w:val="18"/>
          <w:szCs w:val="18"/>
          <w:lang w:val="en-US"/>
        </w:rPr>
        <w:t xml:space="preserve">Having established a presence in North America in 1906, today the Bosch Group employs 42,000 associates in more than 100 locations in the North American region (as of Dec. 31, 2023). Bosch generated consolidated sales of $16.5 billion in the U.S., Mexico and Canada in 2023. For more information visit </w:t>
      </w:r>
      <w:hyperlink r:id="rId15" w:history="1">
        <w:r w:rsidRPr="00686B4C">
          <w:rPr>
            <w:rStyle w:val="Hyperlink"/>
            <w:i/>
            <w:iCs/>
            <w:sz w:val="18"/>
            <w:szCs w:val="18"/>
            <w:lang w:val="en-US"/>
          </w:rPr>
          <w:t>www.bosch.us</w:t>
        </w:r>
      </w:hyperlink>
      <w:r w:rsidRPr="00686B4C">
        <w:rPr>
          <w:i/>
          <w:iCs/>
          <w:color w:val="000000"/>
          <w:sz w:val="18"/>
          <w:szCs w:val="18"/>
          <w:lang w:val="en-US"/>
        </w:rPr>
        <w:t xml:space="preserve">, </w:t>
      </w:r>
      <w:hyperlink r:id="rId16" w:history="1">
        <w:r w:rsidRPr="00686B4C">
          <w:rPr>
            <w:rStyle w:val="Hyperlink"/>
            <w:i/>
            <w:iCs/>
            <w:sz w:val="18"/>
            <w:szCs w:val="18"/>
            <w:lang w:val="en-US"/>
          </w:rPr>
          <w:t>www.bosch.mx</w:t>
        </w:r>
      </w:hyperlink>
      <w:r w:rsidRPr="00686B4C">
        <w:rPr>
          <w:i/>
          <w:iCs/>
          <w:color w:val="000000"/>
          <w:sz w:val="18"/>
          <w:szCs w:val="18"/>
          <w:lang w:val="en-US"/>
        </w:rPr>
        <w:t xml:space="preserve"> and </w:t>
      </w:r>
      <w:hyperlink r:id="rId17" w:history="1">
        <w:r w:rsidRPr="00686B4C">
          <w:rPr>
            <w:rStyle w:val="Hyperlink"/>
            <w:i/>
            <w:iCs/>
            <w:sz w:val="18"/>
            <w:szCs w:val="18"/>
            <w:lang w:val="en-US"/>
          </w:rPr>
          <w:t>www.bosch.ca</w:t>
        </w:r>
      </w:hyperlink>
      <w:r w:rsidRPr="00686B4C">
        <w:rPr>
          <w:i/>
          <w:iCs/>
          <w:color w:val="000000"/>
          <w:sz w:val="18"/>
          <w:szCs w:val="18"/>
          <w:lang w:val="en-US"/>
        </w:rPr>
        <w:t>.</w:t>
      </w:r>
    </w:p>
    <w:p w14:paraId="3363CFB2" w14:textId="77777777" w:rsidR="00A915F9" w:rsidRPr="00686B4C" w:rsidRDefault="00A915F9" w:rsidP="00A915F9">
      <w:pPr>
        <w:rPr>
          <w:color w:val="000000"/>
          <w:lang w:val="en-US"/>
        </w:rPr>
      </w:pPr>
    </w:p>
    <w:p w14:paraId="1723BA41" w14:textId="77777777" w:rsidR="00A915F9" w:rsidRDefault="00A915F9" w:rsidP="00A915F9">
      <w:pPr>
        <w:pStyle w:val="NormalWeb"/>
        <w:spacing w:before="0" w:beforeAutospacing="0" w:after="0" w:afterAutospacing="0"/>
        <w:rPr>
          <w:rFonts w:ascii="Bosch Office Sans" w:hAnsi="Bosch Office Sans"/>
          <w:sz w:val="18"/>
          <w:szCs w:val="18"/>
        </w:rPr>
      </w:pPr>
      <w:bookmarkStart w:id="2" w:name="_Hlk133341809"/>
      <w:r>
        <w:rPr>
          <w:rFonts w:ascii="Bosch Office Sans" w:hAnsi="Bosch Office Sans"/>
          <w:i/>
          <w:iCs/>
          <w:sz w:val="18"/>
          <w:szCs w:val="18"/>
        </w:rPr>
        <w:t>The Bosch Group is a leading global supplier of technology and services. It employs roughly 429,000 associates worldwide (as of December 31, 2023). The company generated sales of $99 billion in 2023. Its operations are divided into four business sectors: Mobility, Industrial Technology, Consumer Goods, and Energy and Building Technology. With its business activities, the company aims to use technology to help shape universal trends such as automation, electrification, digitalization, connectivity, and an orientation to sustainability. In this context, Bosch’s broad diversification across regions and industries strengthens its innovativeness and robustness. Bosch uses its proven expertise in sensor technology, software, and services to offer customers cross-domain solutions from a single source. It also applies its expertise in connectivity and artificial intelligence in order to develop and manufacture user-friendly, sustainable products. With technology that is “Invented for life,” Bosch wants to help improve quality of life and conserve natural resources. The Bosch Group comprises Robert Bosch GmbH and its roughly 470 subsidiary and regional companies in over 60 countries. Including sales and service partners, Bosch’s global manufacturing, engineering, and sales network covers nearly every country in the world. Bosch’s innovative strength is key to the company’s further development. At 136 locations across the globe, Bosch employs some 90,000 associates in research and development, of which nearly 48,000 are software engineers.</w:t>
      </w:r>
      <w:bookmarkEnd w:id="2"/>
    </w:p>
    <w:p w14:paraId="50AD1A3E" w14:textId="77777777" w:rsidR="00A915F9" w:rsidRPr="00686B4C" w:rsidRDefault="00A915F9" w:rsidP="00A915F9">
      <w:pPr>
        <w:spacing w:line="240" w:lineRule="auto"/>
        <w:rPr>
          <w:i/>
          <w:iCs/>
          <w:color w:val="000000"/>
          <w:sz w:val="18"/>
          <w:szCs w:val="18"/>
          <w:lang w:val="en-US"/>
        </w:rPr>
      </w:pPr>
    </w:p>
    <w:p w14:paraId="0914AA7B" w14:textId="341EE8A0" w:rsidR="00C1173F" w:rsidRPr="00797390" w:rsidRDefault="00A915F9" w:rsidP="00797390">
      <w:pPr>
        <w:spacing w:line="240" w:lineRule="auto"/>
        <w:rPr>
          <w:rStyle w:val="Hyperlink"/>
          <w:i/>
          <w:iCs/>
          <w:color w:val="auto"/>
          <w:sz w:val="18"/>
          <w:szCs w:val="18"/>
          <w:u w:val="none"/>
          <w:lang w:val="en-US"/>
        </w:rPr>
      </w:pPr>
      <w:r w:rsidRPr="00EA0AD5">
        <w:rPr>
          <w:i/>
          <w:iCs/>
          <w:sz w:val="18"/>
          <w:szCs w:val="18"/>
          <w:lang w:val="en-US"/>
        </w:rPr>
        <w:t>Exchange rate: 1 EUR = 1.0818</w:t>
      </w:r>
    </w:p>
    <w:sectPr w:rsidR="00C1173F" w:rsidRPr="00797390" w:rsidSect="00C01399">
      <w:headerReference w:type="even" r:id="rId18"/>
      <w:headerReference w:type="default" r:id="rId19"/>
      <w:footerReference w:type="even" r:id="rId20"/>
      <w:footerReference w:type="default" r:id="rId21"/>
      <w:headerReference w:type="first" r:id="rId22"/>
      <w:footerReference w:type="first" r:id="rId23"/>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412F0" w14:textId="77777777" w:rsidR="00774448" w:rsidRDefault="00774448">
      <w:r>
        <w:separator/>
      </w:r>
    </w:p>
  </w:endnote>
  <w:endnote w:type="continuationSeparator" w:id="0">
    <w:p w14:paraId="7D95B558" w14:textId="77777777" w:rsidR="00774448" w:rsidRDefault="00774448">
      <w:r>
        <w:continuationSeparator/>
      </w:r>
    </w:p>
  </w:endnote>
  <w:endnote w:type="continuationNotice" w:id="1">
    <w:p w14:paraId="007BD269" w14:textId="77777777" w:rsidR="00774448" w:rsidRDefault="0077444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panose1 w:val="00000000000000000000"/>
    <w:charset w:val="00"/>
    <w:family w:val="auto"/>
    <w:pitch w:val="variable"/>
    <w:sig w:usb0="A00002FF" w:usb1="4000E0FB" w:usb2="00000000" w:usb3="00000000" w:csb0="0000019F" w:csb1="00000000"/>
  </w:font>
  <w:font w:name="MLStat">
    <w:altName w:val="Times New Roman"/>
    <w:panose1 w:val="00000000000000000000"/>
    <w:charset w:val="00"/>
    <w:family w:val="roman"/>
    <w:notTrueType/>
    <w:pitch w:val="default"/>
    <w:sig w:usb0="0282A578" w:usb1="00000008" w:usb2="0282A578" w:usb3="00000008" w:csb0="0000002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0588C" w14:textId="77777777" w:rsidR="00C6775C" w:rsidRDefault="00C677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26209" w14:textId="77777777" w:rsidR="00E73359" w:rsidRPr="00A655D3" w:rsidRDefault="00E73359" w:rsidP="00C01399">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sidRPr="00A655D3">
      <w:rPr>
        <w:rFonts w:ascii="Bosch Office Sans" w:hAnsi="Bosch Office Sans"/>
        <w:spacing w:val="4"/>
        <w:sz w:val="15"/>
        <w:szCs w:val="15"/>
        <w:lang w:val="en-GB"/>
      </w:rPr>
      <w:t xml:space="preserve">Page </w:t>
    </w:r>
    <w:r w:rsidR="00CD5EA8" w:rsidRPr="00A655D3">
      <w:rPr>
        <w:rFonts w:ascii="Bosch Office Sans" w:hAnsi="Bosch Office Sans"/>
        <w:spacing w:val="4"/>
        <w:sz w:val="15"/>
        <w:szCs w:val="15"/>
        <w:lang w:val="en-GB"/>
      </w:rPr>
      <w:fldChar w:fldCharType="begin"/>
    </w:r>
    <w:r w:rsidRPr="00A655D3">
      <w:rPr>
        <w:rFonts w:ascii="Bosch Office Sans" w:hAnsi="Bosch Office Sans"/>
        <w:spacing w:val="4"/>
        <w:sz w:val="15"/>
        <w:szCs w:val="15"/>
        <w:lang w:val="en-GB"/>
      </w:rPr>
      <w:instrText xml:space="preserve"> PAGE   \* MERGEFORMAT </w:instrText>
    </w:r>
    <w:r w:rsidR="00CD5EA8" w:rsidRPr="00A655D3">
      <w:rPr>
        <w:rFonts w:ascii="Bosch Office Sans" w:hAnsi="Bosch Office Sans"/>
        <w:spacing w:val="4"/>
        <w:sz w:val="15"/>
        <w:szCs w:val="15"/>
        <w:lang w:val="en-GB"/>
      </w:rPr>
      <w:fldChar w:fldCharType="separate"/>
    </w:r>
    <w:r w:rsidR="00103AAB">
      <w:rPr>
        <w:rFonts w:ascii="Bosch Office Sans" w:hAnsi="Bosch Office Sans"/>
        <w:spacing w:val="4"/>
        <w:sz w:val="15"/>
        <w:szCs w:val="15"/>
        <w:lang w:val="en-GB"/>
      </w:rPr>
      <w:t>2</w:t>
    </w:r>
    <w:r w:rsidR="00CD5EA8" w:rsidRPr="00A655D3">
      <w:rPr>
        <w:rFonts w:ascii="Bosch Office Sans" w:hAnsi="Bosch Office Sans"/>
        <w:spacing w:val="4"/>
        <w:sz w:val="15"/>
        <w:szCs w:val="15"/>
        <w:lang w:val="en-GB"/>
      </w:rPr>
      <w:fldChar w:fldCharType="end"/>
    </w:r>
    <w:r w:rsidRPr="00A655D3">
      <w:rPr>
        <w:rFonts w:ascii="Bosch Office Sans" w:hAnsi="Bosch Office Sans"/>
        <w:spacing w:val="4"/>
        <w:sz w:val="15"/>
        <w:szCs w:val="15"/>
        <w:lang w:val="en-GB"/>
      </w:rPr>
      <w:t xml:space="preserve"> of </w:t>
    </w:r>
    <w:r w:rsidR="00671529">
      <w:rPr>
        <w:rFonts w:ascii="Bosch Office Sans" w:hAnsi="Bosch Office Sans"/>
        <w:spacing w:val="4"/>
        <w:sz w:val="15"/>
        <w:szCs w:val="15"/>
        <w:lang w:val="en-GB"/>
      </w:rPr>
      <w:fldChar w:fldCharType="begin"/>
    </w:r>
    <w:r w:rsidR="00671529">
      <w:rPr>
        <w:rFonts w:ascii="Bosch Office Sans" w:hAnsi="Bosch Office Sans"/>
        <w:spacing w:val="4"/>
        <w:sz w:val="15"/>
        <w:szCs w:val="15"/>
        <w:lang w:val="en-GB"/>
      </w:rPr>
      <w:instrText xml:space="preserve"> NUMPAGES   \* MERGEFORMAT </w:instrText>
    </w:r>
    <w:r w:rsidR="00671529">
      <w:rPr>
        <w:rFonts w:ascii="Bosch Office Sans" w:hAnsi="Bosch Office Sans"/>
        <w:spacing w:val="4"/>
        <w:sz w:val="15"/>
        <w:szCs w:val="15"/>
        <w:lang w:val="en-GB"/>
      </w:rPr>
      <w:fldChar w:fldCharType="separate"/>
    </w:r>
    <w:r w:rsidR="00103AAB">
      <w:rPr>
        <w:rFonts w:ascii="Bosch Office Sans" w:hAnsi="Bosch Office Sans"/>
        <w:spacing w:val="4"/>
        <w:sz w:val="15"/>
        <w:szCs w:val="15"/>
        <w:lang w:val="en-GB"/>
      </w:rPr>
      <w:t>2</w:t>
    </w:r>
    <w:r w:rsidR="00671529">
      <w:rPr>
        <w:rFonts w:ascii="Bosch Office Sans" w:hAnsi="Bosch Office Sans"/>
        <w:spacing w:val="4"/>
        <w:sz w:val="15"/>
        <w:szCs w:val="15"/>
        <w:lang w:val="en-GB"/>
      </w:rPr>
      <w:fldChar w:fldCharType="end"/>
    </w:r>
  </w:p>
  <w:p w14:paraId="69B799DB" w14:textId="77777777" w:rsidR="00E73359" w:rsidRPr="00A655D3" w:rsidRDefault="00E73359">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233EC" w14:textId="77777777" w:rsidR="00E73359" w:rsidRPr="00A655D3" w:rsidRDefault="00E73359">
    <w:pPr>
      <w:pStyle w:val="MLStat"/>
      <w:tabs>
        <w:tab w:val="left" w:pos="-9656"/>
      </w:tabs>
      <w:spacing w:before="0" w:after="0" w:line="226" w:lineRule="atLeast"/>
      <w:ind w:left="0" w:right="0" w:firstLine="0"/>
      <w:rPr>
        <w:rFonts w:ascii="Bosch Office Sans" w:hAnsi="Bosch Office Sans"/>
        <w:sz w:val="15"/>
        <w:szCs w:val="15"/>
      </w:rPr>
    </w:pPr>
  </w:p>
  <w:tbl>
    <w:tblPr>
      <w:tblW w:w="7655" w:type="dxa"/>
      <w:tblLayout w:type="fixed"/>
      <w:tblCellMar>
        <w:left w:w="0" w:type="dxa"/>
        <w:right w:w="0" w:type="dxa"/>
      </w:tblCellMar>
      <w:tblLook w:val="01E0" w:firstRow="1" w:lastRow="1" w:firstColumn="1" w:lastColumn="1" w:noHBand="0" w:noVBand="0"/>
    </w:tblPr>
    <w:tblGrid>
      <w:gridCol w:w="1560"/>
      <w:gridCol w:w="2835"/>
      <w:gridCol w:w="3260"/>
    </w:tblGrid>
    <w:tr w:rsidR="003B52E6" w:rsidRPr="00A655D3" w14:paraId="239E2B31" w14:textId="77777777" w:rsidTr="00A976C0">
      <w:tc>
        <w:tcPr>
          <w:tcW w:w="1560" w:type="dxa"/>
        </w:tcPr>
        <w:p w14:paraId="18B1CBFD" w14:textId="77777777" w:rsidR="003B52E6" w:rsidRPr="00B8170B" w:rsidRDefault="003B52E6" w:rsidP="003B52E6">
          <w:pPr>
            <w:pStyle w:val="paragraph"/>
            <w:spacing w:before="0" w:beforeAutospacing="0" w:after="0" w:afterAutospacing="0"/>
            <w:textAlignment w:val="baseline"/>
            <w:rPr>
              <w:rFonts w:ascii="Segoe UI" w:hAnsi="Segoe UI" w:cs="Segoe UI"/>
              <w:sz w:val="18"/>
              <w:szCs w:val="18"/>
              <w:lang w:val="en-US"/>
            </w:rPr>
          </w:pPr>
          <w:r w:rsidRPr="00B8170B">
            <w:rPr>
              <w:rStyle w:val="normaltextrun"/>
              <w:rFonts w:cs="Segoe UI"/>
              <w:sz w:val="15"/>
              <w:szCs w:val="15"/>
              <w:lang w:val="en-US"/>
            </w:rPr>
            <w:t>Robert Bosch LLC</w:t>
          </w:r>
          <w:r w:rsidRPr="00B8170B">
            <w:rPr>
              <w:rStyle w:val="eop"/>
              <w:rFonts w:ascii="Bosch Office Sans" w:hAnsi="Bosch Office Sans" w:cs="Segoe UI"/>
              <w:sz w:val="15"/>
              <w:szCs w:val="15"/>
              <w:lang w:val="en-US"/>
            </w:rPr>
            <w:t> </w:t>
          </w:r>
        </w:p>
        <w:p w14:paraId="77EB769C" w14:textId="77777777" w:rsidR="003B52E6" w:rsidRPr="00B8170B" w:rsidRDefault="003B52E6" w:rsidP="003B52E6">
          <w:pPr>
            <w:pStyle w:val="paragraph"/>
            <w:spacing w:before="0" w:beforeAutospacing="0" w:after="0" w:afterAutospacing="0"/>
            <w:textAlignment w:val="baseline"/>
            <w:rPr>
              <w:rFonts w:ascii="Segoe UI" w:hAnsi="Segoe UI" w:cs="Segoe UI"/>
              <w:sz w:val="18"/>
              <w:szCs w:val="18"/>
              <w:lang w:val="en-US"/>
            </w:rPr>
          </w:pPr>
          <w:r w:rsidRPr="00B8170B">
            <w:rPr>
              <w:rStyle w:val="normaltextrun"/>
              <w:rFonts w:cs="Segoe UI"/>
              <w:sz w:val="15"/>
              <w:szCs w:val="15"/>
              <w:lang w:val="en-US"/>
            </w:rPr>
            <w:t>38000 Hills Tech Drive</w:t>
          </w:r>
          <w:r w:rsidRPr="00B8170B">
            <w:rPr>
              <w:rStyle w:val="eop"/>
              <w:rFonts w:ascii="Bosch Office Sans" w:hAnsi="Bosch Office Sans" w:cs="Segoe UI"/>
              <w:sz w:val="15"/>
              <w:szCs w:val="15"/>
              <w:lang w:val="en-US"/>
            </w:rPr>
            <w:t> </w:t>
          </w:r>
        </w:p>
        <w:p w14:paraId="55C3A19D" w14:textId="1F3231E0" w:rsidR="003B52E6" w:rsidRPr="00A655D3" w:rsidRDefault="003B52E6" w:rsidP="003B52E6">
          <w:pPr>
            <w:pStyle w:val="MLStat"/>
            <w:tabs>
              <w:tab w:val="left" w:pos="-9656"/>
            </w:tabs>
            <w:spacing w:before="0" w:after="0" w:line="226" w:lineRule="atLeast"/>
            <w:ind w:left="0" w:right="0" w:firstLine="0"/>
            <w:rPr>
              <w:rFonts w:ascii="Bosch Office Sans" w:hAnsi="Bosch Office Sans"/>
              <w:sz w:val="15"/>
              <w:szCs w:val="15"/>
            </w:rPr>
          </w:pPr>
          <w:r>
            <w:rPr>
              <w:rStyle w:val="normaltextrun"/>
              <w:rFonts w:cs="Segoe UI"/>
              <w:sz w:val="15"/>
              <w:szCs w:val="15"/>
              <w:lang w:eastAsia="de-DE"/>
            </w:rPr>
            <w:t>Farmington Hills, MI 48331</w:t>
          </w:r>
          <w:r>
            <w:rPr>
              <w:rStyle w:val="eop"/>
              <w:rFonts w:ascii="Bosch Office Sans" w:hAnsi="Bosch Office Sans" w:cs="Segoe UI"/>
              <w:sz w:val="15"/>
              <w:szCs w:val="15"/>
              <w:lang w:eastAsia="de-DE"/>
            </w:rPr>
            <w:t> </w:t>
          </w:r>
        </w:p>
      </w:tc>
      <w:tc>
        <w:tcPr>
          <w:tcW w:w="2835" w:type="dxa"/>
        </w:tcPr>
        <w:p w14:paraId="791BF6A7" w14:textId="77777777" w:rsidR="003B52E6" w:rsidRDefault="003B52E6" w:rsidP="003B52E6">
          <w:pPr>
            <w:pStyle w:val="paragraph"/>
            <w:spacing w:before="0" w:beforeAutospacing="0" w:after="0" w:afterAutospacing="0"/>
            <w:textAlignment w:val="baseline"/>
            <w:rPr>
              <w:rFonts w:ascii="Segoe UI" w:hAnsi="Segoe UI" w:cs="Segoe UI"/>
              <w:sz w:val="18"/>
              <w:szCs w:val="18"/>
            </w:rPr>
          </w:pPr>
          <w:r>
            <w:rPr>
              <w:rStyle w:val="normaltextrun"/>
              <w:rFonts w:cs="Segoe UI"/>
              <w:sz w:val="15"/>
              <w:szCs w:val="15"/>
            </w:rPr>
            <w:t>E-mail    Tim.Wieland@us.bosch.com</w:t>
          </w:r>
          <w:r>
            <w:rPr>
              <w:rStyle w:val="eop"/>
              <w:rFonts w:ascii="Bosch Office Sans" w:hAnsi="Bosch Office Sans" w:cs="Segoe UI"/>
              <w:sz w:val="15"/>
              <w:szCs w:val="15"/>
            </w:rPr>
            <w:t> </w:t>
          </w:r>
        </w:p>
        <w:p w14:paraId="40D24FBE" w14:textId="77777777" w:rsidR="003B52E6" w:rsidRDefault="003B52E6" w:rsidP="003B52E6">
          <w:pPr>
            <w:pStyle w:val="paragraph"/>
            <w:spacing w:before="0" w:beforeAutospacing="0" w:after="0" w:afterAutospacing="0"/>
            <w:textAlignment w:val="baseline"/>
            <w:rPr>
              <w:rFonts w:ascii="Segoe UI" w:hAnsi="Segoe UI" w:cs="Segoe UI"/>
              <w:sz w:val="18"/>
              <w:szCs w:val="18"/>
            </w:rPr>
          </w:pPr>
          <w:r>
            <w:rPr>
              <w:rStyle w:val="normaltextrun"/>
              <w:rFonts w:cs="Segoe UI"/>
              <w:sz w:val="15"/>
              <w:szCs w:val="15"/>
            </w:rPr>
            <w:t>Phone    +1 248-876-7708</w:t>
          </w:r>
          <w:r>
            <w:rPr>
              <w:rStyle w:val="eop"/>
              <w:rFonts w:ascii="Bosch Office Sans" w:hAnsi="Bosch Office Sans" w:cs="Segoe UI"/>
              <w:sz w:val="15"/>
              <w:szCs w:val="15"/>
            </w:rPr>
            <w:t> </w:t>
          </w:r>
        </w:p>
        <w:p w14:paraId="3B7C480F" w14:textId="63B02F85" w:rsidR="003B52E6" w:rsidRPr="00A655D3" w:rsidRDefault="003B52E6" w:rsidP="003B52E6">
          <w:pPr>
            <w:pStyle w:val="MLStat"/>
            <w:tabs>
              <w:tab w:val="left" w:pos="-9656"/>
            </w:tabs>
            <w:spacing w:before="0" w:after="0" w:line="226" w:lineRule="atLeast"/>
            <w:ind w:left="0" w:right="0" w:firstLine="0"/>
            <w:rPr>
              <w:rFonts w:ascii="Bosch Office Sans" w:hAnsi="Bosch Office Sans"/>
              <w:sz w:val="15"/>
              <w:szCs w:val="15"/>
            </w:rPr>
          </w:pPr>
        </w:p>
      </w:tc>
      <w:tc>
        <w:tcPr>
          <w:tcW w:w="3260" w:type="dxa"/>
        </w:tcPr>
        <w:p w14:paraId="33519DAB" w14:textId="77777777" w:rsidR="003B52E6" w:rsidRPr="00B8170B" w:rsidRDefault="003B52E6" w:rsidP="003B52E6">
          <w:pPr>
            <w:pStyle w:val="paragraph"/>
            <w:spacing w:before="0" w:beforeAutospacing="0" w:after="0" w:afterAutospacing="0"/>
            <w:textAlignment w:val="baseline"/>
            <w:rPr>
              <w:rFonts w:ascii="Segoe UI" w:hAnsi="Segoe UI" w:cs="Segoe UI"/>
              <w:sz w:val="18"/>
              <w:szCs w:val="18"/>
              <w:lang w:val="en-US"/>
            </w:rPr>
          </w:pPr>
          <w:r w:rsidRPr="00B8170B">
            <w:rPr>
              <w:rStyle w:val="normaltextrun"/>
              <w:rFonts w:cs="Segoe UI"/>
              <w:sz w:val="15"/>
              <w:szCs w:val="15"/>
              <w:lang w:val="en-US"/>
            </w:rPr>
            <w:t>Communications </w:t>
          </w:r>
          <w:r w:rsidRPr="00B8170B">
            <w:rPr>
              <w:rStyle w:val="eop"/>
              <w:rFonts w:ascii="Bosch Office Sans" w:hAnsi="Bosch Office Sans" w:cs="Segoe UI"/>
              <w:sz w:val="15"/>
              <w:szCs w:val="15"/>
              <w:lang w:val="en-US"/>
            </w:rPr>
            <w:t>and Brand Management – Region USA</w:t>
          </w:r>
        </w:p>
        <w:p w14:paraId="0E59BC6C" w14:textId="5C2D73E7" w:rsidR="003B52E6" w:rsidRPr="00A655D3" w:rsidRDefault="003B52E6" w:rsidP="003B52E6">
          <w:pPr>
            <w:pStyle w:val="MLStat"/>
            <w:tabs>
              <w:tab w:val="left" w:pos="-9656"/>
            </w:tabs>
            <w:spacing w:before="0" w:after="0" w:line="226" w:lineRule="atLeast"/>
            <w:ind w:left="0" w:right="0" w:firstLine="0"/>
            <w:rPr>
              <w:rFonts w:ascii="Bosch Office Sans" w:hAnsi="Bosch Office Sans"/>
              <w:sz w:val="15"/>
              <w:szCs w:val="15"/>
              <w:lang w:val="en-US"/>
            </w:rPr>
          </w:pPr>
          <w:r>
            <w:rPr>
              <w:rStyle w:val="normaltextrun"/>
              <w:rFonts w:cs="Segoe UI"/>
              <w:sz w:val="15"/>
              <w:szCs w:val="15"/>
              <w:lang w:eastAsia="de-DE"/>
            </w:rPr>
            <w:t>us.bosch-press.com </w:t>
          </w:r>
          <w:r>
            <w:rPr>
              <w:rStyle w:val="eop"/>
              <w:rFonts w:ascii="Bosch Office Sans" w:hAnsi="Bosch Office Sans" w:cs="Segoe UI"/>
              <w:sz w:val="15"/>
              <w:szCs w:val="15"/>
              <w:lang w:eastAsia="de-DE"/>
            </w:rPr>
            <w:t> </w:t>
          </w:r>
        </w:p>
      </w:tc>
    </w:tr>
  </w:tbl>
  <w:p w14:paraId="05EBB3DF" w14:textId="77777777" w:rsidR="00E73359" w:rsidRPr="00A655D3" w:rsidRDefault="00E73359">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ECA0B" w14:textId="77777777" w:rsidR="00774448" w:rsidRDefault="00774448">
      <w:r>
        <w:separator/>
      </w:r>
    </w:p>
  </w:footnote>
  <w:footnote w:type="continuationSeparator" w:id="0">
    <w:p w14:paraId="4E1B5C04" w14:textId="77777777" w:rsidR="00774448" w:rsidRDefault="00774448">
      <w:r>
        <w:continuationSeparator/>
      </w:r>
    </w:p>
  </w:footnote>
  <w:footnote w:type="continuationNotice" w:id="1">
    <w:p w14:paraId="1A627BAD" w14:textId="77777777" w:rsidR="00774448" w:rsidRDefault="0077444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A38CE" w14:textId="77777777" w:rsidR="00C6775C" w:rsidRDefault="00C677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5DCC" w14:textId="77777777" w:rsidR="00E57F7F" w:rsidRDefault="00E57F7F" w:rsidP="00E57F7F">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0E352DD5" w14:textId="77777777" w:rsidR="00E57F7F" w:rsidRDefault="00E57F7F" w:rsidP="00E57F7F">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p>
  <w:p w14:paraId="292C0C3D" w14:textId="77777777" w:rsidR="00E57F7F" w:rsidRDefault="00DB60EC" w:rsidP="00E57F7F">
    <w:pPr>
      <w:framePr w:w="4536" w:h="561" w:wrap="around" w:vAnchor="page" w:hAnchor="page" w:xAlign="right" w:y="659" w:anchorLock="1"/>
      <w:tabs>
        <w:tab w:val="right" w:pos="1667"/>
      </w:tabs>
    </w:pPr>
    <w:r>
      <w:tab/>
    </w:r>
    <w:r w:rsidR="00E57F7F" w:rsidRPr="00AB14A1">
      <w:rPr>
        <w:sz w:val="2"/>
        <w:szCs w:val="2"/>
      </w:rPr>
      <w:t xml:space="preserve"> </w:t>
    </w:r>
  </w:p>
  <w:p w14:paraId="19DE3B0E"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356A4" w14:textId="36EEB94D" w:rsidR="00E73359" w:rsidRPr="00A655D3" w:rsidRDefault="00A915F9" w:rsidP="00CC7AD7">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en-GB"/>
      </w:rPr>
    </w:pPr>
    <w:r>
      <w:rPr>
        <w:rFonts w:ascii="Bosch Office Sans" w:hAnsi="Bosch Office Sans"/>
        <w:spacing w:val="4"/>
        <w:sz w:val="21"/>
        <w:lang w:val="en-GB"/>
      </w:rPr>
      <w:t>December 13</w:t>
    </w:r>
    <w:r w:rsidR="0094564B">
      <w:rPr>
        <w:rFonts w:ascii="Bosch Office Sans" w:hAnsi="Bosch Office Sans"/>
        <w:spacing w:val="4"/>
        <w:sz w:val="21"/>
        <w:lang w:val="en-GB"/>
      </w:rPr>
      <w:t>, 202</w:t>
    </w:r>
    <w:r>
      <w:rPr>
        <w:rFonts w:ascii="Bosch Office Sans" w:hAnsi="Bosch Office Sans"/>
        <w:spacing w:val="4"/>
        <w:sz w:val="21"/>
        <w:lang w:val="en-GB"/>
      </w:rPr>
      <w:t>4</w:t>
    </w:r>
  </w:p>
  <w:p w14:paraId="0D2FD275" w14:textId="26E38486" w:rsidR="00E73359" w:rsidRPr="00A655D3" w:rsidRDefault="00E73359" w:rsidP="00CC7AD7">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en-GB"/>
      </w:rPr>
    </w:pPr>
    <w:r w:rsidRPr="003B52E6">
      <w:rPr>
        <w:rFonts w:ascii="Bosch Office Sans" w:hAnsi="Bosch Office Sans"/>
        <w:spacing w:val="4"/>
        <w:sz w:val="21"/>
        <w:lang w:val="en-GB"/>
      </w:rPr>
      <w:t xml:space="preserve">PI </w:t>
    </w:r>
    <w:r w:rsidR="00A915F9">
      <w:rPr>
        <w:rFonts w:ascii="Bosch Office Sans" w:hAnsi="Bosch Office Sans"/>
        <w:spacing w:val="4"/>
        <w:sz w:val="21"/>
        <w:lang w:val="en-GB"/>
      </w:rPr>
      <w:t>233</w:t>
    </w:r>
  </w:p>
  <w:p w14:paraId="7EA99629" w14:textId="77777777" w:rsidR="00E73359" w:rsidRDefault="00E73359" w:rsidP="00CD7F8D">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lang w:val="en-GB"/>
      </w:rPr>
    </w:pPr>
    <w:r w:rsidRPr="00A655D3">
      <w:rPr>
        <w:rFonts w:ascii="Bosch Office Sans" w:hAnsi="Bosch Office Sans"/>
        <w:b/>
        <w:sz w:val="40"/>
        <w:szCs w:val="40"/>
        <w:lang w:val="en-GB"/>
      </w:rPr>
      <w:t>Press release</w:t>
    </w:r>
  </w:p>
  <w:p w14:paraId="5987667B" w14:textId="77777777" w:rsidR="00613B14" w:rsidRPr="00CB5DC9" w:rsidRDefault="00613B14" w:rsidP="00613B14">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lang w:val="en-US"/>
      </w:rPr>
    </w:pPr>
  </w:p>
  <w:p w14:paraId="3A735D0B" w14:textId="77777777" w:rsidR="00613B14" w:rsidRPr="00CB5DC9" w:rsidRDefault="00613B14" w:rsidP="00613B14">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lang w:val="en-US"/>
      </w:rPr>
    </w:pPr>
    <w:r w:rsidRPr="00CB5DC9">
      <w:rPr>
        <w:rFonts w:ascii="Bosch Office Sans" w:eastAsia="Bosch Office Sans" w:hAnsi="Bosch Office Sans"/>
        <w:sz w:val="20"/>
        <w:lang w:val="en-US"/>
      </w:rPr>
      <w:tab/>
    </w:r>
  </w:p>
  <w:p w14:paraId="76C53919"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p w14:paraId="072C6694" w14:textId="77777777" w:rsidR="00E73359" w:rsidRPr="00A655D3" w:rsidRDefault="00DB1AD6">
    <w:pPr>
      <w:pStyle w:val="MLStat"/>
      <w:tabs>
        <w:tab w:val="center" w:pos="4153"/>
        <w:tab w:val="right" w:pos="8306"/>
      </w:tabs>
      <w:spacing w:before="0" w:after="0" w:line="295" w:lineRule="atLeast"/>
      <w:ind w:left="0" w:right="0" w:firstLine="0"/>
      <w:rPr>
        <w:rFonts w:ascii="Bosch Office Sans" w:hAnsi="Bosch Office Sans"/>
        <w:lang w:val="en-GB"/>
      </w:rPr>
    </w:pPr>
    <w:r>
      <w:drawing>
        <wp:anchor distT="0" distB="0" distL="114300" distR="114300" simplePos="0" relativeHeight="251658240" behindDoc="0" locked="0" layoutInCell="1" allowOverlap="1" wp14:anchorId="637C20F0" wp14:editId="2C0892E5">
          <wp:simplePos x="0" y="0"/>
          <wp:positionH relativeFrom="column">
            <wp:posOffset>4330700</wp:posOffset>
          </wp:positionH>
          <wp:positionV relativeFrom="paragraph">
            <wp:posOffset>10690</wp:posOffset>
          </wp:positionV>
          <wp:extent cx="2066925" cy="826770"/>
          <wp:effectExtent l="0" t="0" r="952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D67DDDC"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9BE143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2" w15:restartNumberingAfterBreak="0">
    <w:nsid w:val="44B21875"/>
    <w:multiLevelType w:val="hybridMultilevel"/>
    <w:tmpl w:val="64AECA64"/>
    <w:lvl w:ilvl="0" w:tplc="D74AC72A">
      <w:start w:val="1"/>
      <w:numFmt w:val="bullet"/>
      <w:pStyle w:val="Strapline"/>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5"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abstractNum w:abstractNumId="6" w15:restartNumberingAfterBreak="0">
    <w:nsid w:val="79ED569D"/>
    <w:multiLevelType w:val="hybridMultilevel"/>
    <w:tmpl w:val="D7321E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170023168">
    <w:abstractNumId w:val="5"/>
  </w:num>
  <w:num w:numId="2" w16cid:durableId="1902522489">
    <w:abstractNumId w:val="4"/>
  </w:num>
  <w:num w:numId="3" w16cid:durableId="1103303838">
    <w:abstractNumId w:val="1"/>
  </w:num>
  <w:num w:numId="4" w16cid:durableId="1980651386">
    <w:abstractNumId w:val="2"/>
  </w:num>
  <w:num w:numId="5" w16cid:durableId="1757634269">
    <w:abstractNumId w:val="3"/>
  </w:num>
  <w:num w:numId="6" w16cid:durableId="909651555">
    <w:abstractNumId w:val="0"/>
  </w:num>
  <w:num w:numId="7" w16cid:durableId="200430936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8" w:dllVersion="513" w:checkStyle="1"/>
  <w:activeWritingStyle w:appName="MSWord" w:lang="en-US" w:vendorID="8" w:dllVersion="513" w:checkStyle="1"/>
  <w:defaultTabStop w:val="567"/>
  <w:hyphenationZone w:val="142"/>
  <w:drawingGridHorizontalSpacing w:val="142"/>
  <w:drawingGridVerticalSpacing w:val="14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0063"/>
    <w:rsid w:val="00000B37"/>
    <w:rsid w:val="00006510"/>
    <w:rsid w:val="00015BF7"/>
    <w:rsid w:val="00017E35"/>
    <w:rsid w:val="0002197D"/>
    <w:rsid w:val="0002612A"/>
    <w:rsid w:val="00027861"/>
    <w:rsid w:val="00027CA0"/>
    <w:rsid w:val="00037BD3"/>
    <w:rsid w:val="00043410"/>
    <w:rsid w:val="0005459C"/>
    <w:rsid w:val="00057542"/>
    <w:rsid w:val="000633A3"/>
    <w:rsid w:val="00065F99"/>
    <w:rsid w:val="00072707"/>
    <w:rsid w:val="00077960"/>
    <w:rsid w:val="00077BF8"/>
    <w:rsid w:val="000919CA"/>
    <w:rsid w:val="000938F7"/>
    <w:rsid w:val="000A2B5D"/>
    <w:rsid w:val="000A7F74"/>
    <w:rsid w:val="000B0001"/>
    <w:rsid w:val="000B0458"/>
    <w:rsid w:val="000B69C6"/>
    <w:rsid w:val="000B76BB"/>
    <w:rsid w:val="000C2E49"/>
    <w:rsid w:val="000C496B"/>
    <w:rsid w:val="000C6347"/>
    <w:rsid w:val="000C6D5D"/>
    <w:rsid w:val="000D3E3E"/>
    <w:rsid w:val="000E24C6"/>
    <w:rsid w:val="000E49AE"/>
    <w:rsid w:val="000E71E3"/>
    <w:rsid w:val="000F4317"/>
    <w:rsid w:val="000F46C3"/>
    <w:rsid w:val="000F709F"/>
    <w:rsid w:val="00103AAB"/>
    <w:rsid w:val="00106354"/>
    <w:rsid w:val="00137C56"/>
    <w:rsid w:val="0014026F"/>
    <w:rsid w:val="001405CC"/>
    <w:rsid w:val="00142633"/>
    <w:rsid w:val="0014572D"/>
    <w:rsid w:val="00151976"/>
    <w:rsid w:val="001524AF"/>
    <w:rsid w:val="00155FBD"/>
    <w:rsid w:val="0017027D"/>
    <w:rsid w:val="00172B4C"/>
    <w:rsid w:val="00183754"/>
    <w:rsid w:val="00183FB0"/>
    <w:rsid w:val="00184976"/>
    <w:rsid w:val="00193C39"/>
    <w:rsid w:val="0019457C"/>
    <w:rsid w:val="001A5B06"/>
    <w:rsid w:val="001B0810"/>
    <w:rsid w:val="001B5833"/>
    <w:rsid w:val="001B7FE9"/>
    <w:rsid w:val="001C3B21"/>
    <w:rsid w:val="001C4984"/>
    <w:rsid w:val="001D3277"/>
    <w:rsid w:val="001D39CF"/>
    <w:rsid w:val="001D7C22"/>
    <w:rsid w:val="001E1B0F"/>
    <w:rsid w:val="001E2DF2"/>
    <w:rsid w:val="001E4D24"/>
    <w:rsid w:val="001F2697"/>
    <w:rsid w:val="0021364B"/>
    <w:rsid w:val="00214EA4"/>
    <w:rsid w:val="00225EB2"/>
    <w:rsid w:val="00226415"/>
    <w:rsid w:val="002275A9"/>
    <w:rsid w:val="002315C5"/>
    <w:rsid w:val="00234FFE"/>
    <w:rsid w:val="00237538"/>
    <w:rsid w:val="00241992"/>
    <w:rsid w:val="00265069"/>
    <w:rsid w:val="00287CF5"/>
    <w:rsid w:val="00291BB6"/>
    <w:rsid w:val="00296EF8"/>
    <w:rsid w:val="002A1644"/>
    <w:rsid w:val="002B0382"/>
    <w:rsid w:val="002B418C"/>
    <w:rsid w:val="002B516A"/>
    <w:rsid w:val="002D1732"/>
    <w:rsid w:val="002D228D"/>
    <w:rsid w:val="002D2C17"/>
    <w:rsid w:val="002D726F"/>
    <w:rsid w:val="002E394F"/>
    <w:rsid w:val="002F4F94"/>
    <w:rsid w:val="0030102D"/>
    <w:rsid w:val="00307ADB"/>
    <w:rsid w:val="00310D7B"/>
    <w:rsid w:val="00312370"/>
    <w:rsid w:val="00313278"/>
    <w:rsid w:val="00316D70"/>
    <w:rsid w:val="00325569"/>
    <w:rsid w:val="0032644E"/>
    <w:rsid w:val="00327713"/>
    <w:rsid w:val="00332F37"/>
    <w:rsid w:val="00334096"/>
    <w:rsid w:val="00344057"/>
    <w:rsid w:val="00344AE2"/>
    <w:rsid w:val="003460C1"/>
    <w:rsid w:val="00353065"/>
    <w:rsid w:val="00353904"/>
    <w:rsid w:val="003700C3"/>
    <w:rsid w:val="00370107"/>
    <w:rsid w:val="003768AC"/>
    <w:rsid w:val="00382C6F"/>
    <w:rsid w:val="00395669"/>
    <w:rsid w:val="003A6633"/>
    <w:rsid w:val="003B1B60"/>
    <w:rsid w:val="003B4309"/>
    <w:rsid w:val="003B52E6"/>
    <w:rsid w:val="003C1145"/>
    <w:rsid w:val="003C24D2"/>
    <w:rsid w:val="003D505D"/>
    <w:rsid w:val="003E3EFF"/>
    <w:rsid w:val="003F16C7"/>
    <w:rsid w:val="003F6C3F"/>
    <w:rsid w:val="003F7CBC"/>
    <w:rsid w:val="00406E49"/>
    <w:rsid w:val="00407757"/>
    <w:rsid w:val="00417062"/>
    <w:rsid w:val="004212CB"/>
    <w:rsid w:val="004252A8"/>
    <w:rsid w:val="00435A43"/>
    <w:rsid w:val="00444732"/>
    <w:rsid w:val="0044524C"/>
    <w:rsid w:val="00446697"/>
    <w:rsid w:val="00450893"/>
    <w:rsid w:val="00456047"/>
    <w:rsid w:val="0046493E"/>
    <w:rsid w:val="0046627A"/>
    <w:rsid w:val="0047016F"/>
    <w:rsid w:val="004721B0"/>
    <w:rsid w:val="00474247"/>
    <w:rsid w:val="00474D8B"/>
    <w:rsid w:val="00476F46"/>
    <w:rsid w:val="004837E0"/>
    <w:rsid w:val="0048438A"/>
    <w:rsid w:val="00484F84"/>
    <w:rsid w:val="004919A9"/>
    <w:rsid w:val="00496ED0"/>
    <w:rsid w:val="004A0BFF"/>
    <w:rsid w:val="004A1A09"/>
    <w:rsid w:val="004A1B61"/>
    <w:rsid w:val="004A1DFD"/>
    <w:rsid w:val="004B7815"/>
    <w:rsid w:val="004B7BF5"/>
    <w:rsid w:val="004C091D"/>
    <w:rsid w:val="004D6194"/>
    <w:rsid w:val="004E01B3"/>
    <w:rsid w:val="004F1125"/>
    <w:rsid w:val="004F199A"/>
    <w:rsid w:val="00507AD8"/>
    <w:rsid w:val="005305DD"/>
    <w:rsid w:val="00533B06"/>
    <w:rsid w:val="005373E2"/>
    <w:rsid w:val="00542D4E"/>
    <w:rsid w:val="0054475A"/>
    <w:rsid w:val="00552321"/>
    <w:rsid w:val="00555D23"/>
    <w:rsid w:val="00557788"/>
    <w:rsid w:val="00560D83"/>
    <w:rsid w:val="00561777"/>
    <w:rsid w:val="00564B4E"/>
    <w:rsid w:val="0056598D"/>
    <w:rsid w:val="0057082E"/>
    <w:rsid w:val="00571242"/>
    <w:rsid w:val="00576BF9"/>
    <w:rsid w:val="005977E3"/>
    <w:rsid w:val="005A1238"/>
    <w:rsid w:val="005A7C87"/>
    <w:rsid w:val="005B11FB"/>
    <w:rsid w:val="005C1507"/>
    <w:rsid w:val="005C1F4B"/>
    <w:rsid w:val="005C22E7"/>
    <w:rsid w:val="005C3023"/>
    <w:rsid w:val="005C442B"/>
    <w:rsid w:val="005D12E8"/>
    <w:rsid w:val="005D3146"/>
    <w:rsid w:val="005D3F62"/>
    <w:rsid w:val="005E5A15"/>
    <w:rsid w:val="005F13A5"/>
    <w:rsid w:val="005F21CA"/>
    <w:rsid w:val="00600562"/>
    <w:rsid w:val="00601BCC"/>
    <w:rsid w:val="00606CE7"/>
    <w:rsid w:val="00610626"/>
    <w:rsid w:val="006132BC"/>
    <w:rsid w:val="00613B14"/>
    <w:rsid w:val="00614A4A"/>
    <w:rsid w:val="0061500C"/>
    <w:rsid w:val="0061552C"/>
    <w:rsid w:val="00615D74"/>
    <w:rsid w:val="006164C9"/>
    <w:rsid w:val="00616E44"/>
    <w:rsid w:val="00621F60"/>
    <w:rsid w:val="0062309A"/>
    <w:rsid w:val="00625755"/>
    <w:rsid w:val="0062695A"/>
    <w:rsid w:val="00632BD3"/>
    <w:rsid w:val="00633E2C"/>
    <w:rsid w:val="0064461D"/>
    <w:rsid w:val="00647646"/>
    <w:rsid w:val="00652325"/>
    <w:rsid w:val="00652B79"/>
    <w:rsid w:val="0065401E"/>
    <w:rsid w:val="00656820"/>
    <w:rsid w:val="00657634"/>
    <w:rsid w:val="00671407"/>
    <w:rsid w:val="00671529"/>
    <w:rsid w:val="00674990"/>
    <w:rsid w:val="00677087"/>
    <w:rsid w:val="0067721F"/>
    <w:rsid w:val="00687AC0"/>
    <w:rsid w:val="00697453"/>
    <w:rsid w:val="006A4879"/>
    <w:rsid w:val="006B165F"/>
    <w:rsid w:val="006B690A"/>
    <w:rsid w:val="006C0B92"/>
    <w:rsid w:val="006C15F7"/>
    <w:rsid w:val="006C732A"/>
    <w:rsid w:val="006D1A18"/>
    <w:rsid w:val="006D1C9D"/>
    <w:rsid w:val="006D2AB4"/>
    <w:rsid w:val="006D328C"/>
    <w:rsid w:val="006D72F5"/>
    <w:rsid w:val="006E54C5"/>
    <w:rsid w:val="006E57C1"/>
    <w:rsid w:val="006E72DC"/>
    <w:rsid w:val="006F04A4"/>
    <w:rsid w:val="006F0817"/>
    <w:rsid w:val="006F7E2E"/>
    <w:rsid w:val="00700753"/>
    <w:rsid w:val="00700EDD"/>
    <w:rsid w:val="007016E1"/>
    <w:rsid w:val="00705054"/>
    <w:rsid w:val="007105B0"/>
    <w:rsid w:val="00721263"/>
    <w:rsid w:val="00725E7A"/>
    <w:rsid w:val="007312B8"/>
    <w:rsid w:val="007313AC"/>
    <w:rsid w:val="00732F7F"/>
    <w:rsid w:val="007360E4"/>
    <w:rsid w:val="00745781"/>
    <w:rsid w:val="007460FE"/>
    <w:rsid w:val="00752B5E"/>
    <w:rsid w:val="0075389A"/>
    <w:rsid w:val="00753A37"/>
    <w:rsid w:val="0075543D"/>
    <w:rsid w:val="007653AF"/>
    <w:rsid w:val="00770F19"/>
    <w:rsid w:val="00774448"/>
    <w:rsid w:val="00783211"/>
    <w:rsid w:val="00787E29"/>
    <w:rsid w:val="00797390"/>
    <w:rsid w:val="007E1526"/>
    <w:rsid w:val="007E7E66"/>
    <w:rsid w:val="007F2077"/>
    <w:rsid w:val="007F27AF"/>
    <w:rsid w:val="007F42CA"/>
    <w:rsid w:val="007F4D4D"/>
    <w:rsid w:val="007F591F"/>
    <w:rsid w:val="008011D2"/>
    <w:rsid w:val="00810591"/>
    <w:rsid w:val="008170E5"/>
    <w:rsid w:val="008230F4"/>
    <w:rsid w:val="00834EEC"/>
    <w:rsid w:val="00835863"/>
    <w:rsid w:val="008441A7"/>
    <w:rsid w:val="008450BE"/>
    <w:rsid w:val="00846D55"/>
    <w:rsid w:val="00856DB4"/>
    <w:rsid w:val="00860D2B"/>
    <w:rsid w:val="008626F7"/>
    <w:rsid w:val="00865F18"/>
    <w:rsid w:val="0086746B"/>
    <w:rsid w:val="008810B6"/>
    <w:rsid w:val="00884D2C"/>
    <w:rsid w:val="008A199C"/>
    <w:rsid w:val="008C56CC"/>
    <w:rsid w:val="008D1540"/>
    <w:rsid w:val="008D6644"/>
    <w:rsid w:val="008D6992"/>
    <w:rsid w:val="008D7B89"/>
    <w:rsid w:val="008E0F5C"/>
    <w:rsid w:val="008F0E5A"/>
    <w:rsid w:val="00900A5D"/>
    <w:rsid w:val="00917866"/>
    <w:rsid w:val="00921F0A"/>
    <w:rsid w:val="00923472"/>
    <w:rsid w:val="00923531"/>
    <w:rsid w:val="00931D64"/>
    <w:rsid w:val="00933747"/>
    <w:rsid w:val="00940EDE"/>
    <w:rsid w:val="0094564B"/>
    <w:rsid w:val="00950C61"/>
    <w:rsid w:val="009529EF"/>
    <w:rsid w:val="0095609C"/>
    <w:rsid w:val="00957D62"/>
    <w:rsid w:val="00960926"/>
    <w:rsid w:val="009676FC"/>
    <w:rsid w:val="00967FC8"/>
    <w:rsid w:val="00973034"/>
    <w:rsid w:val="00973586"/>
    <w:rsid w:val="009742B7"/>
    <w:rsid w:val="00977E43"/>
    <w:rsid w:val="009832CF"/>
    <w:rsid w:val="00990D8B"/>
    <w:rsid w:val="009920B5"/>
    <w:rsid w:val="00993510"/>
    <w:rsid w:val="0099510B"/>
    <w:rsid w:val="009A127F"/>
    <w:rsid w:val="009A1ECC"/>
    <w:rsid w:val="009B7266"/>
    <w:rsid w:val="009C49E2"/>
    <w:rsid w:val="009C6F30"/>
    <w:rsid w:val="009D7740"/>
    <w:rsid w:val="009D7829"/>
    <w:rsid w:val="009E2D9D"/>
    <w:rsid w:val="009E3CFC"/>
    <w:rsid w:val="009F6FB9"/>
    <w:rsid w:val="00A029EA"/>
    <w:rsid w:val="00A02F13"/>
    <w:rsid w:val="00A1567F"/>
    <w:rsid w:val="00A17C4A"/>
    <w:rsid w:val="00A2641F"/>
    <w:rsid w:val="00A27D10"/>
    <w:rsid w:val="00A31D04"/>
    <w:rsid w:val="00A3609F"/>
    <w:rsid w:val="00A37015"/>
    <w:rsid w:val="00A43859"/>
    <w:rsid w:val="00A44719"/>
    <w:rsid w:val="00A5453F"/>
    <w:rsid w:val="00A632FF"/>
    <w:rsid w:val="00A63584"/>
    <w:rsid w:val="00A655D3"/>
    <w:rsid w:val="00A66A54"/>
    <w:rsid w:val="00A7050F"/>
    <w:rsid w:val="00A72512"/>
    <w:rsid w:val="00A74E03"/>
    <w:rsid w:val="00A753D2"/>
    <w:rsid w:val="00A76DA0"/>
    <w:rsid w:val="00A812F1"/>
    <w:rsid w:val="00A833DB"/>
    <w:rsid w:val="00A8391C"/>
    <w:rsid w:val="00A83A0C"/>
    <w:rsid w:val="00A856BB"/>
    <w:rsid w:val="00A8786A"/>
    <w:rsid w:val="00A915F9"/>
    <w:rsid w:val="00A95589"/>
    <w:rsid w:val="00A976C0"/>
    <w:rsid w:val="00AA01A3"/>
    <w:rsid w:val="00AA1267"/>
    <w:rsid w:val="00AA1BF4"/>
    <w:rsid w:val="00AA1DE1"/>
    <w:rsid w:val="00AA2320"/>
    <w:rsid w:val="00AA6A6B"/>
    <w:rsid w:val="00AA6D2A"/>
    <w:rsid w:val="00AB0B23"/>
    <w:rsid w:val="00AB5550"/>
    <w:rsid w:val="00AB6D5B"/>
    <w:rsid w:val="00AC4455"/>
    <w:rsid w:val="00AD4963"/>
    <w:rsid w:val="00AD6E32"/>
    <w:rsid w:val="00AE3CCC"/>
    <w:rsid w:val="00AF1783"/>
    <w:rsid w:val="00AF47B7"/>
    <w:rsid w:val="00AF525A"/>
    <w:rsid w:val="00AF6ED8"/>
    <w:rsid w:val="00B05348"/>
    <w:rsid w:val="00B06753"/>
    <w:rsid w:val="00B11A79"/>
    <w:rsid w:val="00B1665C"/>
    <w:rsid w:val="00B16ABA"/>
    <w:rsid w:val="00B24782"/>
    <w:rsid w:val="00B32F02"/>
    <w:rsid w:val="00B335B9"/>
    <w:rsid w:val="00B3395F"/>
    <w:rsid w:val="00B444F3"/>
    <w:rsid w:val="00B45313"/>
    <w:rsid w:val="00B45414"/>
    <w:rsid w:val="00B76AE1"/>
    <w:rsid w:val="00B80DDB"/>
    <w:rsid w:val="00B8170B"/>
    <w:rsid w:val="00B849A6"/>
    <w:rsid w:val="00B97CA2"/>
    <w:rsid w:val="00BA0A70"/>
    <w:rsid w:val="00BA7076"/>
    <w:rsid w:val="00BB10AA"/>
    <w:rsid w:val="00BB21C9"/>
    <w:rsid w:val="00BB4B5B"/>
    <w:rsid w:val="00BB7CF4"/>
    <w:rsid w:val="00BC2DA6"/>
    <w:rsid w:val="00BC4C01"/>
    <w:rsid w:val="00BC6524"/>
    <w:rsid w:val="00BE2B50"/>
    <w:rsid w:val="00BE3481"/>
    <w:rsid w:val="00BF5E42"/>
    <w:rsid w:val="00C01399"/>
    <w:rsid w:val="00C0430A"/>
    <w:rsid w:val="00C1173F"/>
    <w:rsid w:val="00C20597"/>
    <w:rsid w:val="00C2294C"/>
    <w:rsid w:val="00C363E7"/>
    <w:rsid w:val="00C36E06"/>
    <w:rsid w:val="00C47B03"/>
    <w:rsid w:val="00C52C34"/>
    <w:rsid w:val="00C57CB9"/>
    <w:rsid w:val="00C619E0"/>
    <w:rsid w:val="00C62F55"/>
    <w:rsid w:val="00C646F5"/>
    <w:rsid w:val="00C6775C"/>
    <w:rsid w:val="00C71E37"/>
    <w:rsid w:val="00C73E1E"/>
    <w:rsid w:val="00C82F0A"/>
    <w:rsid w:val="00C91131"/>
    <w:rsid w:val="00CA0F07"/>
    <w:rsid w:val="00CA42A1"/>
    <w:rsid w:val="00CB529C"/>
    <w:rsid w:val="00CB5DC9"/>
    <w:rsid w:val="00CB605A"/>
    <w:rsid w:val="00CB791C"/>
    <w:rsid w:val="00CC55DA"/>
    <w:rsid w:val="00CC7AD7"/>
    <w:rsid w:val="00CD4D0E"/>
    <w:rsid w:val="00CD5EA8"/>
    <w:rsid w:val="00CD7F8D"/>
    <w:rsid w:val="00CE4340"/>
    <w:rsid w:val="00CE7C1C"/>
    <w:rsid w:val="00CE7C82"/>
    <w:rsid w:val="00D10B1F"/>
    <w:rsid w:val="00D11CD2"/>
    <w:rsid w:val="00D145F0"/>
    <w:rsid w:val="00D1682B"/>
    <w:rsid w:val="00D17B98"/>
    <w:rsid w:val="00D25EA4"/>
    <w:rsid w:val="00D25F91"/>
    <w:rsid w:val="00D30674"/>
    <w:rsid w:val="00D3772C"/>
    <w:rsid w:val="00D44C7F"/>
    <w:rsid w:val="00D46DB4"/>
    <w:rsid w:val="00D726D1"/>
    <w:rsid w:val="00D743DC"/>
    <w:rsid w:val="00D81B48"/>
    <w:rsid w:val="00D85E04"/>
    <w:rsid w:val="00D8711C"/>
    <w:rsid w:val="00D92D59"/>
    <w:rsid w:val="00D9559C"/>
    <w:rsid w:val="00D95A95"/>
    <w:rsid w:val="00DA213E"/>
    <w:rsid w:val="00DB06EB"/>
    <w:rsid w:val="00DB13CD"/>
    <w:rsid w:val="00DB1AD6"/>
    <w:rsid w:val="00DB60EC"/>
    <w:rsid w:val="00DB7BC2"/>
    <w:rsid w:val="00DC4D30"/>
    <w:rsid w:val="00DC5970"/>
    <w:rsid w:val="00DC6B10"/>
    <w:rsid w:val="00DD48EF"/>
    <w:rsid w:val="00DE1C23"/>
    <w:rsid w:val="00DE70ED"/>
    <w:rsid w:val="00DF4B5E"/>
    <w:rsid w:val="00E05EB8"/>
    <w:rsid w:val="00E13A9D"/>
    <w:rsid w:val="00E13FDF"/>
    <w:rsid w:val="00E14301"/>
    <w:rsid w:val="00E14B74"/>
    <w:rsid w:val="00E16BB9"/>
    <w:rsid w:val="00E3063E"/>
    <w:rsid w:val="00E35F97"/>
    <w:rsid w:val="00E41EE9"/>
    <w:rsid w:val="00E44BB1"/>
    <w:rsid w:val="00E45E67"/>
    <w:rsid w:val="00E52804"/>
    <w:rsid w:val="00E57F7F"/>
    <w:rsid w:val="00E62804"/>
    <w:rsid w:val="00E73359"/>
    <w:rsid w:val="00E771A3"/>
    <w:rsid w:val="00E80D61"/>
    <w:rsid w:val="00E874EB"/>
    <w:rsid w:val="00E91ADF"/>
    <w:rsid w:val="00EA0DE2"/>
    <w:rsid w:val="00EA5BEF"/>
    <w:rsid w:val="00EA62AC"/>
    <w:rsid w:val="00EB4F00"/>
    <w:rsid w:val="00EC65E5"/>
    <w:rsid w:val="00ED3012"/>
    <w:rsid w:val="00ED5939"/>
    <w:rsid w:val="00ED5C42"/>
    <w:rsid w:val="00ED5F89"/>
    <w:rsid w:val="00EE0063"/>
    <w:rsid w:val="00EE3070"/>
    <w:rsid w:val="00EE3F16"/>
    <w:rsid w:val="00EE6319"/>
    <w:rsid w:val="00EF120D"/>
    <w:rsid w:val="00EF5254"/>
    <w:rsid w:val="00EF5E81"/>
    <w:rsid w:val="00EF7354"/>
    <w:rsid w:val="00EF7CE6"/>
    <w:rsid w:val="00EF7F1B"/>
    <w:rsid w:val="00F1021B"/>
    <w:rsid w:val="00F11F4F"/>
    <w:rsid w:val="00F24E2E"/>
    <w:rsid w:val="00F306FB"/>
    <w:rsid w:val="00F4260D"/>
    <w:rsid w:val="00F45C38"/>
    <w:rsid w:val="00F51420"/>
    <w:rsid w:val="00F514F0"/>
    <w:rsid w:val="00F54003"/>
    <w:rsid w:val="00F54A30"/>
    <w:rsid w:val="00F72A2C"/>
    <w:rsid w:val="00F738F7"/>
    <w:rsid w:val="00F74539"/>
    <w:rsid w:val="00F755B4"/>
    <w:rsid w:val="00F80E9B"/>
    <w:rsid w:val="00F829A0"/>
    <w:rsid w:val="00F82C39"/>
    <w:rsid w:val="00F86B6E"/>
    <w:rsid w:val="00F906BB"/>
    <w:rsid w:val="00FA2243"/>
    <w:rsid w:val="00FA4E6A"/>
    <w:rsid w:val="00FA788A"/>
    <w:rsid w:val="00FA7CC7"/>
    <w:rsid w:val="00FB14BE"/>
    <w:rsid w:val="00FC05EA"/>
    <w:rsid w:val="00FC1E5F"/>
    <w:rsid w:val="00FC332D"/>
    <w:rsid w:val="00FC4B86"/>
    <w:rsid w:val="00FC639E"/>
    <w:rsid w:val="00FD2A03"/>
    <w:rsid w:val="00FE5073"/>
    <w:rsid w:val="00FF057C"/>
    <w:rsid w:val="00FF2622"/>
    <w:rsid w:val="00FF4EA3"/>
    <w:rsid w:val="0853E040"/>
    <w:rsid w:val="1BD8F2DC"/>
    <w:rsid w:val="2054AF86"/>
    <w:rsid w:val="357BE139"/>
    <w:rsid w:val="3BAD05CA"/>
    <w:rsid w:val="5E6B881A"/>
    <w:rsid w:val="65F5A24B"/>
    <w:rsid w:val="6ABE3221"/>
    <w:rsid w:val="75911D2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736CF3"/>
  <w15:docId w15:val="{A7B6256E-E5E7-4D69-A242-5282CDAD2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55D3"/>
    <w:pPr>
      <w:spacing w:line="340" w:lineRule="atLeast"/>
    </w:pPr>
    <w:rPr>
      <w:rFonts w:ascii="Bosch Office Sans" w:hAnsi="Bosch Office Sans"/>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51976"/>
    <w:pPr>
      <w:spacing w:before="2" w:after="2" w:line="20" w:lineRule="exact"/>
      <w:ind w:left="2000" w:right="2000" w:firstLine="2000"/>
    </w:pPr>
    <w:rPr>
      <w:rFonts w:ascii="MLStat" w:hAnsi="MLStat"/>
      <w:noProof/>
      <w:sz w:val="2"/>
    </w:rPr>
  </w:style>
  <w:style w:type="paragraph" w:styleId="Header">
    <w:name w:val="header"/>
    <w:basedOn w:val="Normal"/>
    <w:rsid w:val="00151976"/>
    <w:pPr>
      <w:tabs>
        <w:tab w:val="center" w:pos="4153"/>
        <w:tab w:val="right" w:pos="8306"/>
      </w:tabs>
    </w:pPr>
  </w:style>
  <w:style w:type="paragraph" w:styleId="Footer">
    <w:name w:val="footer"/>
    <w:basedOn w:val="Normal"/>
    <w:rsid w:val="00151976"/>
    <w:pPr>
      <w:tabs>
        <w:tab w:val="center" w:pos="4153"/>
        <w:tab w:val="right" w:pos="8306"/>
      </w:tabs>
    </w:pPr>
  </w:style>
  <w:style w:type="paragraph" w:customStyle="1" w:styleId="Headline">
    <w:name w:val="Headline"/>
    <w:basedOn w:val="Normal"/>
    <w:next w:val="MainHeadline"/>
    <w:rsid w:val="00151976"/>
    <w:pPr>
      <w:spacing w:line="240" w:lineRule="auto"/>
    </w:pPr>
    <w:rPr>
      <w:sz w:val="30"/>
      <w:lang w:val="en-GB"/>
    </w:rPr>
  </w:style>
  <w:style w:type="paragraph" w:customStyle="1" w:styleId="MainHeadline">
    <w:name w:val="MainHeadline"/>
    <w:basedOn w:val="Normal"/>
    <w:next w:val="Subhead"/>
    <w:rsid w:val="00A655D3"/>
    <w:pPr>
      <w:spacing w:line="240" w:lineRule="auto"/>
    </w:pPr>
    <w:rPr>
      <w:b/>
      <w:sz w:val="30"/>
      <w:szCs w:val="30"/>
      <w:lang w:val="en-GB"/>
    </w:rPr>
  </w:style>
  <w:style w:type="paragraph" w:customStyle="1" w:styleId="Subhead">
    <w:name w:val="Subhead"/>
    <w:basedOn w:val="Normal"/>
    <w:next w:val="Normal"/>
    <w:rsid w:val="00151976"/>
    <w:pPr>
      <w:spacing w:line="240" w:lineRule="auto"/>
    </w:pPr>
    <w:rPr>
      <w:sz w:val="30"/>
      <w:szCs w:val="30"/>
      <w:lang w:val="en-GB"/>
    </w:rPr>
  </w:style>
  <w:style w:type="paragraph" w:customStyle="1" w:styleId="Strapline">
    <w:name w:val="Strapline"/>
    <w:basedOn w:val="Normal"/>
    <w:rsid w:val="00151976"/>
    <w:pPr>
      <w:numPr>
        <w:numId w:val="4"/>
      </w:numPr>
    </w:pPr>
  </w:style>
  <w:style w:type="paragraph" w:customStyle="1" w:styleId="Untertitel1">
    <w:name w:val="Untertitel1"/>
    <w:basedOn w:val="Normal"/>
    <w:next w:val="Normal"/>
    <w:rsid w:val="00A655D3"/>
    <w:rPr>
      <w:b/>
    </w:rPr>
  </w:style>
  <w:style w:type="character" w:styleId="FollowedHyperlink">
    <w:name w:val="FollowedHyperlink"/>
    <w:basedOn w:val="DefaultParagraphFont"/>
    <w:rsid w:val="00770F19"/>
    <w:rPr>
      <w:color w:val="606420"/>
      <w:u w:val="single"/>
    </w:rPr>
  </w:style>
  <w:style w:type="character" w:styleId="Hyperlink">
    <w:name w:val="Hyperlink"/>
    <w:basedOn w:val="DefaultParagraphFont"/>
    <w:uiPriority w:val="99"/>
    <w:rsid w:val="00151976"/>
    <w:rPr>
      <w:color w:val="0000FF"/>
      <w:u w:val="single"/>
    </w:rPr>
  </w:style>
  <w:style w:type="paragraph" w:styleId="BalloonText">
    <w:name w:val="Balloon Text"/>
    <w:basedOn w:val="Normal"/>
    <w:semiHidden/>
    <w:rsid w:val="00151976"/>
    <w:rPr>
      <w:rFonts w:ascii="Tahoma" w:hAnsi="Tahoma" w:cs="Tahoma"/>
      <w:sz w:val="16"/>
      <w:szCs w:val="16"/>
    </w:rPr>
  </w:style>
  <w:style w:type="paragraph" w:customStyle="1" w:styleId="Oberzeile">
    <w:name w:val="Oberzeile"/>
    <w:basedOn w:val="Normal"/>
    <w:next w:val="Headline"/>
    <w:rsid w:val="003D505D"/>
    <w:pPr>
      <w:spacing w:line="240" w:lineRule="auto"/>
    </w:pPr>
    <w:rPr>
      <w:sz w:val="30"/>
      <w:lang w:val="en-US"/>
    </w:rPr>
  </w:style>
  <w:style w:type="character" w:styleId="CommentReference">
    <w:name w:val="annotation reference"/>
    <w:basedOn w:val="DefaultParagraphFont"/>
    <w:semiHidden/>
    <w:unhideWhenUsed/>
    <w:rsid w:val="00EE6319"/>
    <w:rPr>
      <w:sz w:val="16"/>
      <w:szCs w:val="16"/>
    </w:rPr>
  </w:style>
  <w:style w:type="paragraph" w:styleId="CommentText">
    <w:name w:val="annotation text"/>
    <w:basedOn w:val="Normal"/>
    <w:link w:val="CommentTextChar"/>
    <w:semiHidden/>
    <w:unhideWhenUsed/>
    <w:rsid w:val="00EE6319"/>
    <w:pPr>
      <w:spacing w:line="240" w:lineRule="auto"/>
    </w:pPr>
    <w:rPr>
      <w:sz w:val="20"/>
      <w:szCs w:val="20"/>
    </w:rPr>
  </w:style>
  <w:style w:type="character" w:customStyle="1" w:styleId="CommentTextChar">
    <w:name w:val="Comment Text Char"/>
    <w:basedOn w:val="DefaultParagraphFont"/>
    <w:link w:val="CommentText"/>
    <w:semiHidden/>
    <w:rsid w:val="00EE6319"/>
    <w:rPr>
      <w:rFonts w:ascii="Bosch Office Sans" w:hAnsi="Bosch Office Sans"/>
      <w:lang w:eastAsia="en-US"/>
    </w:rPr>
  </w:style>
  <w:style w:type="paragraph" w:styleId="CommentSubject">
    <w:name w:val="annotation subject"/>
    <w:basedOn w:val="CommentText"/>
    <w:next w:val="CommentText"/>
    <w:link w:val="CommentSubjectChar"/>
    <w:semiHidden/>
    <w:unhideWhenUsed/>
    <w:rsid w:val="00EE6319"/>
    <w:rPr>
      <w:b/>
      <w:bCs/>
    </w:rPr>
  </w:style>
  <w:style w:type="character" w:customStyle="1" w:styleId="CommentSubjectChar">
    <w:name w:val="Comment Subject Char"/>
    <w:basedOn w:val="CommentTextChar"/>
    <w:link w:val="CommentSubject"/>
    <w:semiHidden/>
    <w:rsid w:val="00EE6319"/>
    <w:rPr>
      <w:rFonts w:ascii="Bosch Office Sans" w:hAnsi="Bosch Office Sans"/>
      <w:b/>
      <w:bCs/>
      <w:lang w:eastAsia="en-US"/>
    </w:rPr>
  </w:style>
  <w:style w:type="character" w:styleId="UnresolvedMention">
    <w:name w:val="Unresolved Mention"/>
    <w:basedOn w:val="DefaultParagraphFont"/>
    <w:uiPriority w:val="99"/>
    <w:semiHidden/>
    <w:unhideWhenUsed/>
    <w:rsid w:val="00732F7F"/>
    <w:rPr>
      <w:color w:val="605E5C"/>
      <w:shd w:val="clear" w:color="auto" w:fill="E1DFDD"/>
    </w:rPr>
  </w:style>
  <w:style w:type="paragraph" w:styleId="ListParagraph">
    <w:name w:val="List Paragraph"/>
    <w:basedOn w:val="Normal"/>
    <w:uiPriority w:val="34"/>
    <w:qFormat/>
    <w:rsid w:val="000B69C6"/>
    <w:pPr>
      <w:ind w:left="720"/>
      <w:contextualSpacing/>
    </w:pPr>
  </w:style>
  <w:style w:type="paragraph" w:styleId="Revision">
    <w:name w:val="Revision"/>
    <w:hidden/>
    <w:uiPriority w:val="99"/>
    <w:semiHidden/>
    <w:rsid w:val="00A8786A"/>
    <w:rPr>
      <w:rFonts w:ascii="Bosch Office Sans" w:hAnsi="Bosch Office Sans"/>
      <w:sz w:val="21"/>
      <w:szCs w:val="21"/>
      <w:lang w:eastAsia="en-US"/>
    </w:rPr>
  </w:style>
  <w:style w:type="character" w:customStyle="1" w:styleId="ui-provider">
    <w:name w:val="ui-provider"/>
    <w:basedOn w:val="DefaultParagraphFont"/>
    <w:rsid w:val="00A43859"/>
  </w:style>
  <w:style w:type="paragraph" w:customStyle="1" w:styleId="paragraph">
    <w:name w:val="paragraph"/>
    <w:basedOn w:val="Normal"/>
    <w:rsid w:val="003B52E6"/>
    <w:pPr>
      <w:spacing w:before="100" w:beforeAutospacing="1" w:after="100" w:afterAutospacing="1" w:line="240" w:lineRule="auto"/>
    </w:pPr>
    <w:rPr>
      <w:rFonts w:ascii="Times New Roman" w:hAnsi="Times New Roman"/>
      <w:sz w:val="24"/>
      <w:szCs w:val="24"/>
      <w:lang w:eastAsia="de-DE"/>
    </w:rPr>
  </w:style>
  <w:style w:type="character" w:customStyle="1" w:styleId="normaltextrun">
    <w:name w:val="normaltextrun"/>
    <w:basedOn w:val="DefaultParagraphFont"/>
    <w:rsid w:val="003B52E6"/>
  </w:style>
  <w:style w:type="character" w:customStyle="1" w:styleId="eop">
    <w:name w:val="eop"/>
    <w:basedOn w:val="DefaultParagraphFont"/>
    <w:rsid w:val="003B52E6"/>
  </w:style>
  <w:style w:type="paragraph" w:styleId="NormalWeb">
    <w:name w:val="Normal (Web)"/>
    <w:basedOn w:val="Normal"/>
    <w:uiPriority w:val="99"/>
    <w:semiHidden/>
    <w:unhideWhenUsed/>
    <w:rsid w:val="00A915F9"/>
    <w:pPr>
      <w:spacing w:before="100" w:beforeAutospacing="1" w:after="100" w:afterAutospacing="1" w:line="240" w:lineRule="auto"/>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20880">
      <w:bodyDiv w:val="1"/>
      <w:marLeft w:val="0"/>
      <w:marRight w:val="0"/>
      <w:marTop w:val="0"/>
      <w:marBottom w:val="0"/>
      <w:divBdr>
        <w:top w:val="none" w:sz="0" w:space="0" w:color="auto"/>
        <w:left w:val="none" w:sz="0" w:space="0" w:color="auto"/>
        <w:bottom w:val="none" w:sz="0" w:space="0" w:color="auto"/>
        <w:right w:val="none" w:sz="0" w:space="0" w:color="auto"/>
      </w:divBdr>
    </w:div>
    <w:div w:id="196041670">
      <w:bodyDiv w:val="1"/>
      <w:marLeft w:val="0"/>
      <w:marRight w:val="0"/>
      <w:marTop w:val="0"/>
      <w:marBottom w:val="0"/>
      <w:divBdr>
        <w:top w:val="none" w:sz="0" w:space="0" w:color="auto"/>
        <w:left w:val="none" w:sz="0" w:space="0" w:color="auto"/>
        <w:bottom w:val="none" w:sz="0" w:space="0" w:color="auto"/>
        <w:right w:val="none" w:sz="0" w:space="0" w:color="auto"/>
      </w:divBdr>
    </w:div>
    <w:div w:id="386540049">
      <w:bodyDiv w:val="1"/>
      <w:marLeft w:val="0"/>
      <w:marRight w:val="0"/>
      <w:marTop w:val="0"/>
      <w:marBottom w:val="0"/>
      <w:divBdr>
        <w:top w:val="none" w:sz="0" w:space="0" w:color="auto"/>
        <w:left w:val="none" w:sz="0" w:space="0" w:color="auto"/>
        <w:bottom w:val="none" w:sz="0" w:space="0" w:color="auto"/>
        <w:right w:val="none" w:sz="0" w:space="0" w:color="auto"/>
      </w:divBdr>
    </w:div>
    <w:div w:id="594092341">
      <w:bodyDiv w:val="1"/>
      <w:marLeft w:val="0"/>
      <w:marRight w:val="0"/>
      <w:marTop w:val="0"/>
      <w:marBottom w:val="0"/>
      <w:divBdr>
        <w:top w:val="none" w:sz="0" w:space="0" w:color="auto"/>
        <w:left w:val="none" w:sz="0" w:space="0" w:color="auto"/>
        <w:bottom w:val="none" w:sz="0" w:space="0" w:color="auto"/>
        <w:right w:val="none" w:sz="0" w:space="0" w:color="auto"/>
      </w:divBdr>
    </w:div>
    <w:div w:id="609288443">
      <w:bodyDiv w:val="1"/>
      <w:marLeft w:val="0"/>
      <w:marRight w:val="0"/>
      <w:marTop w:val="0"/>
      <w:marBottom w:val="0"/>
      <w:divBdr>
        <w:top w:val="none" w:sz="0" w:space="0" w:color="auto"/>
        <w:left w:val="none" w:sz="0" w:space="0" w:color="auto"/>
        <w:bottom w:val="none" w:sz="0" w:space="0" w:color="auto"/>
        <w:right w:val="none" w:sz="0" w:space="0" w:color="auto"/>
      </w:divBdr>
    </w:div>
    <w:div w:id="699860972">
      <w:bodyDiv w:val="1"/>
      <w:marLeft w:val="0"/>
      <w:marRight w:val="0"/>
      <w:marTop w:val="0"/>
      <w:marBottom w:val="0"/>
      <w:divBdr>
        <w:top w:val="none" w:sz="0" w:space="0" w:color="auto"/>
        <w:left w:val="none" w:sz="0" w:space="0" w:color="auto"/>
        <w:bottom w:val="none" w:sz="0" w:space="0" w:color="auto"/>
        <w:right w:val="none" w:sz="0" w:space="0" w:color="auto"/>
      </w:divBdr>
    </w:div>
    <w:div w:id="814878265">
      <w:bodyDiv w:val="1"/>
      <w:marLeft w:val="0"/>
      <w:marRight w:val="0"/>
      <w:marTop w:val="0"/>
      <w:marBottom w:val="0"/>
      <w:divBdr>
        <w:top w:val="none" w:sz="0" w:space="0" w:color="auto"/>
        <w:left w:val="none" w:sz="0" w:space="0" w:color="auto"/>
        <w:bottom w:val="none" w:sz="0" w:space="0" w:color="auto"/>
        <w:right w:val="none" w:sz="0" w:space="0" w:color="auto"/>
      </w:divBdr>
    </w:div>
    <w:div w:id="890768864">
      <w:bodyDiv w:val="1"/>
      <w:marLeft w:val="0"/>
      <w:marRight w:val="0"/>
      <w:marTop w:val="0"/>
      <w:marBottom w:val="0"/>
      <w:divBdr>
        <w:top w:val="none" w:sz="0" w:space="0" w:color="auto"/>
        <w:left w:val="none" w:sz="0" w:space="0" w:color="auto"/>
        <w:bottom w:val="none" w:sz="0" w:space="0" w:color="auto"/>
        <w:right w:val="none" w:sz="0" w:space="0" w:color="auto"/>
      </w:divBdr>
    </w:div>
    <w:div w:id="897471601">
      <w:bodyDiv w:val="1"/>
      <w:marLeft w:val="0"/>
      <w:marRight w:val="0"/>
      <w:marTop w:val="0"/>
      <w:marBottom w:val="0"/>
      <w:divBdr>
        <w:top w:val="none" w:sz="0" w:space="0" w:color="auto"/>
        <w:left w:val="none" w:sz="0" w:space="0" w:color="auto"/>
        <w:bottom w:val="none" w:sz="0" w:space="0" w:color="auto"/>
        <w:right w:val="none" w:sz="0" w:space="0" w:color="auto"/>
      </w:divBdr>
    </w:div>
    <w:div w:id="1015962034">
      <w:bodyDiv w:val="1"/>
      <w:marLeft w:val="0"/>
      <w:marRight w:val="0"/>
      <w:marTop w:val="0"/>
      <w:marBottom w:val="0"/>
      <w:divBdr>
        <w:top w:val="none" w:sz="0" w:space="0" w:color="auto"/>
        <w:left w:val="none" w:sz="0" w:space="0" w:color="auto"/>
        <w:bottom w:val="none" w:sz="0" w:space="0" w:color="auto"/>
        <w:right w:val="none" w:sz="0" w:space="0" w:color="auto"/>
      </w:divBdr>
    </w:div>
    <w:div w:id="1239098227">
      <w:bodyDiv w:val="1"/>
      <w:marLeft w:val="0"/>
      <w:marRight w:val="0"/>
      <w:marTop w:val="0"/>
      <w:marBottom w:val="0"/>
      <w:divBdr>
        <w:top w:val="none" w:sz="0" w:space="0" w:color="auto"/>
        <w:left w:val="none" w:sz="0" w:space="0" w:color="auto"/>
        <w:bottom w:val="none" w:sz="0" w:space="0" w:color="auto"/>
        <w:right w:val="none" w:sz="0" w:space="0" w:color="auto"/>
      </w:divBdr>
    </w:div>
    <w:div w:id="1302810976">
      <w:bodyDiv w:val="1"/>
      <w:marLeft w:val="0"/>
      <w:marRight w:val="0"/>
      <w:marTop w:val="0"/>
      <w:marBottom w:val="0"/>
      <w:divBdr>
        <w:top w:val="none" w:sz="0" w:space="0" w:color="auto"/>
        <w:left w:val="none" w:sz="0" w:space="0" w:color="auto"/>
        <w:bottom w:val="none" w:sz="0" w:space="0" w:color="auto"/>
        <w:right w:val="none" w:sz="0" w:space="0" w:color="auto"/>
      </w:divBdr>
    </w:div>
    <w:div w:id="1441994567">
      <w:bodyDiv w:val="1"/>
      <w:marLeft w:val="0"/>
      <w:marRight w:val="0"/>
      <w:marTop w:val="0"/>
      <w:marBottom w:val="0"/>
      <w:divBdr>
        <w:top w:val="none" w:sz="0" w:space="0" w:color="auto"/>
        <w:left w:val="none" w:sz="0" w:space="0" w:color="auto"/>
        <w:bottom w:val="none" w:sz="0" w:space="0" w:color="auto"/>
        <w:right w:val="none" w:sz="0" w:space="0" w:color="auto"/>
      </w:divBdr>
    </w:div>
    <w:div w:id="1600328590">
      <w:bodyDiv w:val="1"/>
      <w:marLeft w:val="0"/>
      <w:marRight w:val="0"/>
      <w:marTop w:val="0"/>
      <w:marBottom w:val="0"/>
      <w:divBdr>
        <w:top w:val="none" w:sz="0" w:space="0" w:color="auto"/>
        <w:left w:val="none" w:sz="0" w:space="0" w:color="auto"/>
        <w:bottom w:val="none" w:sz="0" w:space="0" w:color="auto"/>
        <w:right w:val="none" w:sz="0" w:space="0" w:color="auto"/>
      </w:divBdr>
    </w:div>
    <w:div w:id="1625380268">
      <w:bodyDiv w:val="1"/>
      <w:marLeft w:val="0"/>
      <w:marRight w:val="0"/>
      <w:marTop w:val="0"/>
      <w:marBottom w:val="0"/>
      <w:divBdr>
        <w:top w:val="none" w:sz="0" w:space="0" w:color="auto"/>
        <w:left w:val="none" w:sz="0" w:space="0" w:color="auto"/>
        <w:bottom w:val="none" w:sz="0" w:space="0" w:color="auto"/>
        <w:right w:val="none" w:sz="0" w:space="0" w:color="auto"/>
      </w:divBdr>
    </w:div>
    <w:div w:id="1680037223">
      <w:bodyDiv w:val="1"/>
      <w:marLeft w:val="0"/>
      <w:marRight w:val="0"/>
      <w:marTop w:val="0"/>
      <w:marBottom w:val="0"/>
      <w:divBdr>
        <w:top w:val="none" w:sz="0" w:space="0" w:color="auto"/>
        <w:left w:val="none" w:sz="0" w:space="0" w:color="auto"/>
        <w:bottom w:val="none" w:sz="0" w:space="0" w:color="auto"/>
        <w:right w:val="none" w:sz="0" w:space="0" w:color="auto"/>
      </w:divBdr>
    </w:div>
    <w:div w:id="1687365090">
      <w:bodyDiv w:val="1"/>
      <w:marLeft w:val="0"/>
      <w:marRight w:val="0"/>
      <w:marTop w:val="0"/>
      <w:marBottom w:val="0"/>
      <w:divBdr>
        <w:top w:val="none" w:sz="0" w:space="0" w:color="auto"/>
        <w:left w:val="none" w:sz="0" w:space="0" w:color="auto"/>
        <w:bottom w:val="none" w:sz="0" w:space="0" w:color="auto"/>
        <w:right w:val="none" w:sz="0" w:space="0" w:color="auto"/>
      </w:divBdr>
    </w:div>
    <w:div w:id="1966235930">
      <w:bodyDiv w:val="1"/>
      <w:marLeft w:val="0"/>
      <w:marRight w:val="0"/>
      <w:marTop w:val="0"/>
      <w:marBottom w:val="0"/>
      <w:divBdr>
        <w:top w:val="none" w:sz="0" w:space="0" w:color="auto"/>
        <w:left w:val="none" w:sz="0" w:space="0" w:color="auto"/>
        <w:bottom w:val="none" w:sz="0" w:space="0" w:color="auto"/>
        <w:right w:val="none" w:sz="0" w:space="0" w:color="auto"/>
      </w:divBdr>
    </w:div>
    <w:div w:id="20629023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nist.gov/chips/notice-funding-opportunity-commercial-fabrication-facilitie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home.treasury.gov/news/press-releases/jy2664" TargetMode="External"/><Relationship Id="rId17" Type="http://schemas.openxmlformats.org/officeDocument/2006/relationships/hyperlink" Target="http://www.bosch.ca"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bosch.mx"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bosch.us"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Tim.Wieland@us.bosch.com" TargetMode="External"/><Relationship Id="rId22"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ILMBoschDocument" ma:contentTypeID="0x01010009981227672F3F4FBAA5D1799AB61BB801008995C7431B4A954AA1036A4F592F37D5" ma:contentTypeVersion="8" ma:contentTypeDescription="Bosch Document Content Type for ILM" ma:contentTypeScope="" ma:versionID="3b79ff7922bf75f17989e568b2b029ae">
  <xsd:schema xmlns:xsd="http://www.w3.org/2001/XMLSchema" xmlns:xs="http://www.w3.org/2001/XMLSchema" xmlns:p="http://schemas.microsoft.com/office/2006/metadata/properties" xmlns:ns2="c9312d32-8c1a-413f-a129-2ac9c811c897" xmlns:ns3="bca0bc44-19d1-4824-98a4-321de56310bf" targetNamespace="http://schemas.microsoft.com/office/2006/metadata/properties" ma:root="true" ma:fieldsID="3cc50a0155f44583f5a1dc89d950ed67" ns2:_="" ns3:_="">
    <xsd:import namespace="c9312d32-8c1a-413f-a129-2ac9c811c897"/>
    <xsd:import namespace="bca0bc44-19d1-4824-98a4-321de56310bf"/>
    <xsd:element name="properties">
      <xsd:complexType>
        <xsd:sequence>
          <xsd:element name="documentManagement">
            <xsd:complexType>
              <xsd:all>
                <xsd:element ref="ns2:_dlc_DocId" minOccurs="0"/>
                <xsd:element ref="ns2:_dlc_DocIdUrl" minOccurs="0"/>
                <xsd:element ref="ns2:_dlc_DocIdPersistId" minOccurs="0"/>
                <xsd:element ref="ns2:CSC"/>
                <xsd:element ref="ns2:ASC"/>
                <xsd:element ref="ns2:ISC"/>
                <xsd:element ref="ns2:ArchivingPeriod"/>
                <xsd:element ref="ns2:Safeguarding"/>
                <xsd:element ref="ns2:Historicalrelevance"/>
                <xsd:element ref="ns3:OriginalSubject" minOccurs="0"/>
                <xsd:element ref="ns3:From1" minOccurs="0"/>
                <xsd:element ref="ns3:Cc" minOccurs="0"/>
                <xsd:element ref="ns3:Bcc" minOccurs="0"/>
                <xsd:element ref="ns3:Conversation-Topic" minOccurs="0"/>
                <xsd:element ref="ns3:Date1" minOccurs="0"/>
                <xsd:element ref="ns3:Reply-To" minOccurs="0"/>
                <xsd:element ref="ns3:To" minOccurs="0"/>
                <xsd:element ref="ns3:Received" minOccurs="0"/>
                <xsd:element ref="ns3:Attachment" minOccurs="0"/>
                <xsd:element ref="ns3:Sensitivity" minOccurs="0"/>
                <xsd:element ref="ns3:Importance" minOccurs="0"/>
                <xsd:element ref="ns3:In-Reply-To" minOccurs="0"/>
                <xsd:element ref="ns3:References" minOccurs="0"/>
                <xsd:element ref="ns3:Conversation-Index" minOccurs="0"/>
                <xsd:element ref="ns3:MailPreviewData" minOccurs="0"/>
                <xsd:element ref="ns2:MessageClass" minOccurs="0"/>
                <xsd:element ref="ns3:Message-ID" minOccurs="0"/>
                <xsd:element ref="ns2:IlmBasedOn" minOccurs="0"/>
                <xsd:element ref="ns2:LockedStatus" minOccurs="0"/>
                <xsd:element ref="ns2:LockedBy" minOccurs="0"/>
                <xsd:element ref="ns2:ILMItemType" minOccurs="0"/>
                <xsd:element ref="ns2:ILMCreationRevision" minOccurs="0"/>
                <xsd:element ref="ns2:Revisions"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312d32-8c1a-413f-a129-2ac9c811c89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CSC" ma:index="11" ma:displayName="C-SC" ma:default="1" ma:description="Security Class for Confidentiality." ma:format="Dropdown" ma:indexed="true" ma:internalName="CSC" ma:readOnly="false">
      <xsd:simpleType>
        <xsd:restriction base="dms:Choice">
          <xsd:enumeration value="0"/>
          <xsd:enumeration value="1"/>
          <xsd:enumeration value="2"/>
          <xsd:enumeration value="3"/>
        </xsd:restriction>
      </xsd:simpleType>
    </xsd:element>
    <xsd:element name="ASC" ma:index="12" ma:displayName="A-SC" ma:default="1" ma:description="Security Class for Availability" ma:format="Dropdown" ma:indexed="true" ma:internalName="ASC" ma:readOnly="false">
      <xsd:simpleType>
        <xsd:restriction base="dms:Choice">
          <xsd:enumeration value="0"/>
          <xsd:enumeration value="1"/>
          <xsd:enumeration value="2"/>
          <xsd:enumeration value="3"/>
        </xsd:restriction>
      </xsd:simpleType>
    </xsd:element>
    <xsd:element name="ISC" ma:index="13" ma:displayName="I-SC" ma:default="1" ma:description="Security Class for Integrity" ma:format="Dropdown" ma:internalName="ISC" ma:readOnly="false">
      <xsd:simpleType>
        <xsd:restriction base="dms:Choice">
          <xsd:enumeration value="0"/>
          <xsd:enumeration value="1"/>
          <xsd:enumeration value="2"/>
          <xsd:enumeration value="3"/>
        </xsd:restriction>
      </xsd:simpleType>
    </xsd:element>
    <xsd:element name="ArchivingPeriod" ma:index="14" ma:displayName="Archiving Period (in years)" ma:default="10" ma:description="File will be deleted from the archive after end of the archiving" ma:format="Dropdown" ma:indexed="true" ma:internalName="ArchivingPeriod" ma:readOnly="false">
      <xsd:simpleType>
        <xsd:union memberTypes="dms:Text">
          <xsd:simpleType>
            <xsd:restriction base="dms:Choice">
              <xsd:enumeration value="1"/>
              <xsd:enumeration value="3"/>
              <xsd:enumeration value="6"/>
              <xsd:enumeration value="10"/>
              <xsd:enumeration value="15"/>
              <xsd:enumeration value="35"/>
              <xsd:enumeration value="Delete when archiving"/>
              <xsd:enumeration value="infinite"/>
            </xsd:restriction>
          </xsd:simpleType>
        </xsd:union>
      </xsd:simpleType>
    </xsd:element>
    <xsd:element name="Safeguarding" ma:index="15" ma:displayName="Safeguarding" ma:default="No" ma:description="Special safeguarding requirements" ma:format="Dropdown" ma:internalName="Safeguarding" ma:readOnly="false">
      <xsd:simpleType>
        <xsd:restriction base="dms:Choice">
          <xsd:enumeration value="Yes"/>
          <xsd:enumeration value="No"/>
        </xsd:restriction>
      </xsd:simpleType>
    </xsd:element>
    <xsd:element name="Historicalrelevance" ma:index="16" ma:displayName="Historical relevance" ma:default="No" ma:description="Handover to C/CCH" ma:format="Dropdown" ma:internalName="Historicalrelevance" ma:readOnly="false">
      <xsd:simpleType>
        <xsd:restriction base="dms:Choice">
          <xsd:enumeration value="Yes"/>
          <xsd:enumeration value="No"/>
        </xsd:restriction>
      </xsd:simpleType>
    </xsd:element>
    <xsd:element name="MessageClass" ma:index="33" nillable="true" ma:displayName="MessageClass" ma:hidden="true" ma:internalName="MessageClass">
      <xsd:simpleType>
        <xsd:restriction base="dms:Text">
          <xsd:maxLength value="255"/>
        </xsd:restriction>
      </xsd:simpleType>
    </xsd:element>
    <xsd:element name="IlmBasedOn" ma:index="35" nillable="true" ma:displayName="Based on" ma:internalName="IlmBasedOn" ma:readOnly="true">
      <xsd:simpleType>
        <xsd:restriction base="dms:Text"/>
      </xsd:simpleType>
    </xsd:element>
    <xsd:element name="LockedStatus" ma:index="36" nillable="true" ma:displayName="Locked Status" ma:default="Unlocked" ma:internalName="LockedStatus" ma:readOnly="true">
      <xsd:simpleType>
        <xsd:restriction base="dms:Text"/>
      </xsd:simpleType>
    </xsd:element>
    <xsd:element name="LockedBy" ma:index="37" nillable="true" ma:displayName="Locked By" ma:internalName="Locked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ILMItemType" ma:index="38" nillable="true" ma:displayName="ILMItemType" ma:default="ConceptualItem" ma:indexed="true" ma:internalName="ILMItemType" ma:readOnly="true">
      <xsd:simpleType>
        <xsd:restriction base="dms:Text"/>
      </xsd:simpleType>
    </xsd:element>
    <xsd:element name="ILMCreationRevision" ma:index="39" nillable="true" ma:displayName="Creating Revision" ma:internalName="ILMCreationRevision" ma:readOnly="true">
      <xsd:simpleType>
        <xsd:restriction base="dms:Boolean"/>
      </xsd:simpleType>
    </xsd:element>
    <xsd:element name="Revisions" ma:index="40" nillable="true" ma:displayName="Revision set" ma:internalName="Revisions"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4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4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ca0bc44-19d1-4824-98a4-321de56310bf" elementFormDefault="qualified">
    <xsd:import namespace="http://schemas.microsoft.com/office/2006/documentManagement/types"/>
    <xsd:import namespace="http://schemas.microsoft.com/office/infopath/2007/PartnerControls"/>
    <xsd:element name="OriginalSubject" ma:index="17" nillable="true" ma:displayName="OriginalSubject" ma:internalName="OriginalSubject">
      <xsd:simpleType>
        <xsd:restriction base="dms:Text">
          <xsd:maxLength value="255"/>
        </xsd:restriction>
      </xsd:simpleType>
    </xsd:element>
    <xsd:element name="From1" ma:index="18" nillable="true" ma:displayName="From" ma:internalName="From1">
      <xsd:simpleType>
        <xsd:restriction base="dms:Text">
          <xsd:maxLength value="255"/>
        </xsd:restriction>
      </xsd:simpleType>
    </xsd:element>
    <xsd:element name="Cc" ma:index="19" nillable="true" ma:displayName="Cc" ma:internalName="Cc">
      <xsd:simpleType>
        <xsd:restriction base="dms:Note">
          <xsd:maxLength value="255"/>
        </xsd:restriction>
      </xsd:simpleType>
    </xsd:element>
    <xsd:element name="Bcc" ma:index="20" nillable="true" ma:displayName="Bcc" ma:internalName="Bcc">
      <xsd:simpleType>
        <xsd:restriction base="dms:Note">
          <xsd:maxLength value="255"/>
        </xsd:restriction>
      </xsd:simpleType>
    </xsd:element>
    <xsd:element name="Conversation-Topic" ma:index="21" nillable="true" ma:displayName="Conversation-Topic" ma:internalName="Conversation_x002d_Topic">
      <xsd:simpleType>
        <xsd:restriction base="dms:Text">
          <xsd:maxLength value="255"/>
        </xsd:restriction>
      </xsd:simpleType>
    </xsd:element>
    <xsd:element name="Date1" ma:index="22" nillable="true" ma:displayName="Date" ma:format="DateOnly" ma:internalName="Date1">
      <xsd:simpleType>
        <xsd:restriction base="dms:DateTime"/>
      </xsd:simpleType>
    </xsd:element>
    <xsd:element name="Reply-To" ma:index="23" nillable="true" ma:displayName="Reply-To" ma:internalName="Reply_x002d_To">
      <xsd:simpleType>
        <xsd:restriction base="dms:Text">
          <xsd:maxLength value="255"/>
        </xsd:restriction>
      </xsd:simpleType>
    </xsd:element>
    <xsd:element name="To" ma:index="24" nillable="true" ma:displayName="To" ma:internalName="To">
      <xsd:simpleType>
        <xsd:restriction base="dms:Note">
          <xsd:maxLength value="255"/>
        </xsd:restriction>
      </xsd:simpleType>
    </xsd:element>
    <xsd:element name="Received" ma:index="25" nillable="true" ma:displayName="Received" ma:internalName="Received">
      <xsd:simpleType>
        <xsd:restriction base="dms:Text">
          <xsd:maxLength value="255"/>
        </xsd:restriction>
      </xsd:simpleType>
    </xsd:element>
    <xsd:element name="Attachment" ma:index="26" nillable="true" ma:displayName="Attachment" ma:default="1" ma:internalName="Attachment">
      <xsd:simpleType>
        <xsd:restriction base="dms:Boolean"/>
      </xsd:simpleType>
    </xsd:element>
    <xsd:element name="Sensitivity" ma:index="27" nillable="true" ma:displayName="Sensitivity" ma:internalName="Sensitivity">
      <xsd:simpleType>
        <xsd:restriction base="dms:Text">
          <xsd:maxLength value="255"/>
        </xsd:restriction>
      </xsd:simpleType>
    </xsd:element>
    <xsd:element name="Importance" ma:index="28" nillable="true" ma:displayName="Importance" ma:internalName="Importance">
      <xsd:simpleType>
        <xsd:restriction base="dms:Text">
          <xsd:maxLength value="255"/>
        </xsd:restriction>
      </xsd:simpleType>
    </xsd:element>
    <xsd:element name="In-Reply-To" ma:index="29" nillable="true" ma:displayName="In-Reply-To" ma:internalName="In_x002d_Reply_x002d_To">
      <xsd:simpleType>
        <xsd:restriction base="dms:Text">
          <xsd:maxLength value="255"/>
        </xsd:restriction>
      </xsd:simpleType>
    </xsd:element>
    <xsd:element name="References" ma:index="30" nillable="true" ma:displayName="References" ma:internalName="References">
      <xsd:simpleType>
        <xsd:restriction base="dms:Text">
          <xsd:maxLength value="255"/>
        </xsd:restriction>
      </xsd:simpleType>
    </xsd:element>
    <xsd:element name="Conversation-Index" ma:index="31" nillable="true" ma:displayName="Conversation-Index" ma:hidden="true" ma:internalName="Conversation_x002d_Index">
      <xsd:simpleType>
        <xsd:restriction base="dms:Text">
          <xsd:maxLength value="255"/>
        </xsd:restriction>
      </xsd:simpleType>
    </xsd:element>
    <xsd:element name="MailPreviewData" ma:index="32" nillable="true" ma:displayName="MailPreviewData" ma:hidden="true" ma:internalName="MailPreviewData">
      <xsd:simpleType>
        <xsd:restriction base="dms:Note"/>
      </xsd:simpleType>
    </xsd:element>
    <xsd:element name="Message-ID" ma:index="34" nillable="true" ma:displayName="Message-ID" ma:hidden="true" ma:internalName="Message_x002d_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nversation-Topic xmlns="bca0bc44-19d1-4824-98a4-321de56310bf" xsi:nil="true"/>
    <CSC xmlns="c9312d32-8c1a-413f-a129-2ac9c811c897">3</CSC>
    <Received xmlns="bca0bc44-19d1-4824-98a4-321de56310bf" xsi:nil="true"/>
    <Importance xmlns="bca0bc44-19d1-4824-98a4-321de56310bf" xsi:nil="true"/>
    <ASC xmlns="c9312d32-8c1a-413f-a129-2ac9c811c897">2</ASC>
    <ArchivingPeriod xmlns="c9312d32-8c1a-413f-a129-2ac9c811c897">10</ArchivingPeriod>
    <Conversation-Index xmlns="bca0bc44-19d1-4824-98a4-321de56310bf" xsi:nil="true"/>
    <Bcc xmlns="bca0bc44-19d1-4824-98a4-321de56310bf" xsi:nil="true"/>
    <Sensitivity xmlns="bca0bc44-19d1-4824-98a4-321de56310bf" xsi:nil="true"/>
    <To xmlns="bca0bc44-19d1-4824-98a4-321de56310bf" xsi:nil="true"/>
    <Reply-To xmlns="bca0bc44-19d1-4824-98a4-321de56310bf" xsi:nil="true"/>
    <In-Reply-To xmlns="bca0bc44-19d1-4824-98a4-321de56310bf" xsi:nil="true"/>
    <MailPreviewData xmlns="bca0bc44-19d1-4824-98a4-321de56310bf" xsi:nil="true"/>
    <Safeguarding xmlns="c9312d32-8c1a-413f-a129-2ac9c811c897">No</Safeguarding>
    <Date1 xmlns="bca0bc44-19d1-4824-98a4-321de56310bf" xsi:nil="true"/>
    <Attachment xmlns="bca0bc44-19d1-4824-98a4-321de56310bf">true</Attachment>
    <References xmlns="bca0bc44-19d1-4824-98a4-321de56310bf" xsi:nil="true"/>
    <ISC xmlns="c9312d32-8c1a-413f-a129-2ac9c811c897">3</ISC>
    <Cc xmlns="bca0bc44-19d1-4824-98a4-321de56310bf" xsi:nil="true"/>
    <MessageClass xmlns="c9312d32-8c1a-413f-a129-2ac9c811c897" xsi:nil="true"/>
    <Message-ID xmlns="bca0bc44-19d1-4824-98a4-321de56310bf" xsi:nil="true"/>
    <OriginalSubject xmlns="bca0bc44-19d1-4824-98a4-321de56310bf" xsi:nil="true"/>
    <Historicalrelevance xmlns="c9312d32-8c1a-413f-a129-2ac9c811c897">No</Historicalrelevance>
    <From1 xmlns="bca0bc44-19d1-4824-98a4-321de56310bf" xsi:nil="true"/>
    <Revisions xmlns="c9312d32-8c1a-413f-a129-2ac9c811c897">
      <Url xsi:nil="true"/>
      <Description xsi:nil="true"/>
    </Revisions>
    <LockedStatus xmlns="c9312d32-8c1a-413f-a129-2ac9c811c897">Unlocked</LockedStatus>
    <_dlc_DocId xmlns="c9312d32-8c1a-413f-a129-2ac9c811c897">P13S169533-2051993982-6229</_dlc_DocId>
    <_dlc_DocIdUrl xmlns="c9312d32-8c1a-413f-a129-2ac9c811c897">
      <Url>https://sites.inside-share3.bosch.com/sites/169533/_layouts/15/DocIdRedir.aspx?ID=P13S169533-2051993982-6229</Url>
      <Description>P13S169533-2051993982-6229</Description>
    </_dlc_DocIdUrl>
    <ILMItemType xmlns="c9312d32-8c1a-413f-a129-2ac9c811c897">ConceptualItem</ILMItemType>
    <LockedBy xmlns="c9312d32-8c1a-413f-a129-2ac9c811c897">
      <UserInfo>
        <DisplayName/>
        <AccountId xsi:nil="true"/>
        <AccountType/>
      </UserInfo>
    </LockedBy>
    <ILMCreationRevision xmlns="c9312d32-8c1a-413f-a129-2ac9c811c897">false</ILMCreationRevision>
    <IlmBasedOn xmlns="c9312d32-8c1a-413f-a129-2ac9c811c89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 (1).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CDCC220-488E-48DC-AC6C-ACC488178973}">
  <ds:schemaRefs>
    <ds:schemaRef ds:uri="http://schemas.microsoft.com/sharepoint/v3/contenttype/forms"/>
  </ds:schemaRefs>
</ds:datastoreItem>
</file>

<file path=customXml/itemProps2.xml><?xml version="1.0" encoding="utf-8"?>
<ds:datastoreItem xmlns:ds="http://schemas.openxmlformats.org/officeDocument/2006/customXml" ds:itemID="{E6468C8E-1407-40DF-B87E-9953F6C77C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312d32-8c1a-413f-a129-2ac9c811c897"/>
    <ds:schemaRef ds:uri="bca0bc44-19d1-4824-98a4-321de56310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51705C-B1B4-452D-A3DB-BE91ECF70D07}">
  <ds:schemaRefs>
    <ds:schemaRef ds:uri="http://schemas.microsoft.com/office/2006/documentManagement/types"/>
    <ds:schemaRef ds:uri="http://purl.org/dc/dcmitype/"/>
    <ds:schemaRef ds:uri="bca0bc44-19d1-4824-98a4-321de56310bf"/>
    <ds:schemaRef ds:uri="http://purl.org/dc/terms/"/>
    <ds:schemaRef ds:uri="http://purl.org/dc/elements/1.1/"/>
    <ds:schemaRef ds:uri="http://schemas.microsoft.com/office/infopath/2007/PartnerControls"/>
    <ds:schemaRef ds:uri="http://www.w3.org/XML/1998/namespace"/>
    <ds:schemaRef ds:uri="http://schemas.openxmlformats.org/package/2006/metadata/core-properties"/>
    <ds:schemaRef ds:uri="c9312d32-8c1a-413f-a129-2ac9c811c897"/>
    <ds:schemaRef ds:uri="http://schemas.microsoft.com/office/2006/metadata/properties"/>
  </ds:schemaRefs>
</ds:datastoreItem>
</file>

<file path=customXml/itemProps4.xml><?xml version="1.0" encoding="utf-8"?>
<ds:datastoreItem xmlns:ds="http://schemas.openxmlformats.org/officeDocument/2006/customXml" ds:itemID="{F2618AE9-5F81-4F5F-8184-7627ADAF6D4C}">
  <ds:schemaRefs>
    <ds:schemaRef ds:uri="http://schemas.openxmlformats.org/officeDocument/2006/bibliography"/>
  </ds:schemaRefs>
</ds:datastoreItem>
</file>

<file path=customXml/itemProps5.xml><?xml version="1.0" encoding="utf-8"?>
<ds:datastoreItem xmlns:ds="http://schemas.openxmlformats.org/officeDocument/2006/customXml" ds:itemID="{76898507-BF67-48F7-B8F0-F7B7826B65D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1130</Words>
  <Characters>6770</Characters>
  <Application>Microsoft Office Word</Application>
  <DocSecurity>0</DocSecurity>
  <PresentationFormat/>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Press Release</vt:lpstr>
      <vt:lpstr>Press Release</vt:lpstr>
    </vt:vector>
  </TitlesOfParts>
  <Company>Bosch Group</Company>
  <LinksUpToDate>false</LinksUpToDate>
  <CharactersWithSpaces>7885</CharactersWithSpaces>
  <SharedDoc>false</SharedDoc>
  <HyperlinkBase/>
  <HLinks>
    <vt:vector size="36" baseType="variant">
      <vt:variant>
        <vt:i4>1966099</vt:i4>
      </vt:variant>
      <vt:variant>
        <vt:i4>15</vt:i4>
      </vt:variant>
      <vt:variant>
        <vt:i4>0</vt:i4>
      </vt:variant>
      <vt:variant>
        <vt:i4>5</vt:i4>
      </vt:variant>
      <vt:variant>
        <vt:lpwstr>http://www.bosch.ca/</vt:lpwstr>
      </vt:variant>
      <vt:variant>
        <vt:lpwstr/>
      </vt:variant>
      <vt:variant>
        <vt:i4>1048586</vt:i4>
      </vt:variant>
      <vt:variant>
        <vt:i4>12</vt:i4>
      </vt:variant>
      <vt:variant>
        <vt:i4>0</vt:i4>
      </vt:variant>
      <vt:variant>
        <vt:i4>5</vt:i4>
      </vt:variant>
      <vt:variant>
        <vt:lpwstr>http://www.bosch.mx/</vt:lpwstr>
      </vt:variant>
      <vt:variant>
        <vt:lpwstr/>
      </vt:variant>
      <vt:variant>
        <vt:i4>524289</vt:i4>
      </vt:variant>
      <vt:variant>
        <vt:i4>9</vt:i4>
      </vt:variant>
      <vt:variant>
        <vt:i4>0</vt:i4>
      </vt:variant>
      <vt:variant>
        <vt:i4>5</vt:i4>
      </vt:variant>
      <vt:variant>
        <vt:lpwstr>http://www.bosch.us/</vt:lpwstr>
      </vt:variant>
      <vt:variant>
        <vt:lpwstr/>
      </vt:variant>
      <vt:variant>
        <vt:i4>7995471</vt:i4>
      </vt:variant>
      <vt:variant>
        <vt:i4>6</vt:i4>
      </vt:variant>
      <vt:variant>
        <vt:i4>0</vt:i4>
      </vt:variant>
      <vt:variant>
        <vt:i4>5</vt:i4>
      </vt:variant>
      <vt:variant>
        <vt:lpwstr>mailto:Tim.Wieland@us.bosch.com</vt:lpwstr>
      </vt:variant>
      <vt:variant>
        <vt:lpwstr/>
      </vt:variant>
      <vt:variant>
        <vt:i4>6357091</vt:i4>
      </vt:variant>
      <vt:variant>
        <vt:i4>3</vt:i4>
      </vt:variant>
      <vt:variant>
        <vt:i4>0</vt:i4>
      </vt:variant>
      <vt:variant>
        <vt:i4>5</vt:i4>
      </vt:variant>
      <vt:variant>
        <vt:lpwstr>https://www.nist.gov/chips/notice-funding-opportunity-commercial-fabrication-facilities</vt:lpwstr>
      </vt:variant>
      <vt:variant>
        <vt:lpwstr/>
      </vt:variant>
      <vt:variant>
        <vt:i4>5963793</vt:i4>
      </vt:variant>
      <vt:variant>
        <vt:i4>0</vt:i4>
      </vt:variant>
      <vt:variant>
        <vt:i4>0</vt:i4>
      </vt:variant>
      <vt:variant>
        <vt:i4>5</vt:i4>
      </vt:variant>
      <vt:variant>
        <vt:lpwstr>https://home.treasury.gov/news/press-releases/jy2664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Release</dc:title>
  <dc:creator>Albrecht Alexandra (CR/DBE)</dc:creator>
  <cp:lastModifiedBy>Wieland Tim (C/CGR1-NA)</cp:lastModifiedBy>
  <cp:revision>2</cp:revision>
  <cp:lastPrinted>2024-12-12T21:23:00Z</cp:lastPrinted>
  <dcterms:created xsi:type="dcterms:W3CDTF">2024-12-13T02:31:00Z</dcterms:created>
  <dcterms:modified xsi:type="dcterms:W3CDTF">2024-12-13T02:31:00Z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0x01010009981227672F3F4FBAA5D1799AB61BB801008995C7431B4A954AA1036A4F592F37D5</vt:lpwstr>
  </property>
  <property fmtid="{D5CDD505-2E9C-101B-9397-08002B2CF9AE}" pid="3" name="ecm_ItemDeleteBlockHolders">
    <vt:lpwstr/>
  </property>
  <property fmtid="{D5CDD505-2E9C-101B-9397-08002B2CF9AE}" pid="4" name="IconOverlay">
    <vt:lpwstr/>
  </property>
  <property fmtid="{D5CDD505-2E9C-101B-9397-08002B2CF9AE}" pid="5" name="ecm_RecordRestrictions">
    <vt:lpwstr/>
  </property>
  <property fmtid="{D5CDD505-2E9C-101B-9397-08002B2CF9AE}" pid="6" name="ecm_ItemLockHolders">
    <vt:lpwstr/>
  </property>
  <property fmtid="{D5CDD505-2E9C-101B-9397-08002B2CF9AE}" pid="7" name="_vti_ItemHoldRecordStatus">
    <vt:lpwstr/>
  </property>
  <property fmtid="{D5CDD505-2E9C-101B-9397-08002B2CF9AE}" pid="8" name="_vti_ItemDeclaredRecord">
    <vt:lpwstr/>
  </property>
  <property fmtid="{D5CDD505-2E9C-101B-9397-08002B2CF9AE}" pid="9" name="_dlc_DocIdItemGuid">
    <vt:lpwstr>f41eacb2-4c9a-4290-9dd9-d6f9ca27b483</vt:lpwstr>
  </property>
  <property fmtid="{D5CDD505-2E9C-101B-9397-08002B2CF9AE}" pid="10" name="ILMRevision">
    <vt:lpwstr/>
  </property>
  <property fmtid="{D5CDD505-2E9C-101B-9397-08002B2CF9AE}" pid="11" name="ConceptualVersion">
    <vt:lpwstr/>
  </property>
  <property fmtid="{D5CDD505-2E9C-101B-9397-08002B2CF9AE}" pid="12" name="ConceptualVersionTreeview">
    <vt:lpwstr/>
  </property>
  <property fmtid="{D5CDD505-2E9C-101B-9397-08002B2CF9AE}" pid="13" name="ILMComments">
    <vt:lpwstr/>
  </property>
  <property fmtid="{D5CDD505-2E9C-101B-9397-08002B2CF9AE}" pid="14" name="ILMExternalReference">
    <vt:lpwstr/>
  </property>
  <property fmtid="{D5CDD505-2E9C-101B-9397-08002B2CF9AE}" pid="15" name="DocIdOfLinkItem">
    <vt:lpwstr/>
  </property>
</Properties>
</file>