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8143F" w14:textId="77777777" w:rsidR="00921E83" w:rsidRPr="00240851" w:rsidRDefault="00921E83" w:rsidP="00921E83">
      <w:pPr>
        <w:pStyle w:val="Headline"/>
        <w:rPr>
          <w:b/>
          <w:color w:val="00CCFF"/>
          <w:sz w:val="32"/>
        </w:rPr>
      </w:pPr>
      <w:r w:rsidRPr="00240851">
        <w:rPr>
          <w:b/>
          <w:bCs/>
          <w:color w:val="00CCFF"/>
          <w:sz w:val="32"/>
          <w:lang w:val="en-US"/>
        </w:rPr>
        <w:t>Full steam ahead towards a nationwide hydrogen filling station network</w:t>
      </w:r>
    </w:p>
    <w:p w14:paraId="0D7DAFFF" w14:textId="77777777" w:rsidR="00921E83" w:rsidRPr="00240851" w:rsidRDefault="00921E83" w:rsidP="00921E83">
      <w:pPr>
        <w:pStyle w:val="Subheading"/>
        <w:rPr>
          <w:b/>
          <w:bCs/>
        </w:rPr>
      </w:pPr>
      <w:bookmarkStart w:id="0" w:name="_Hlk520383946"/>
      <w:r w:rsidRPr="00240851">
        <w:rPr>
          <w:b/>
          <w:bCs/>
          <w:lang w:val="en-US"/>
        </w:rPr>
        <w:t xml:space="preserve">Working together with partners, Bosch Rexroth is developing compressor drives to ensure the efficient operation of hydrogen filling stations </w:t>
      </w:r>
    </w:p>
    <w:bookmarkEnd w:id="0"/>
    <w:p w14:paraId="44CB6F43" w14:textId="5E3674B1" w:rsidR="00921E83" w:rsidRPr="003C08B6" w:rsidRDefault="003C08B6" w:rsidP="00921E83">
      <w:pPr>
        <w:pStyle w:val="Summary"/>
        <w:rPr>
          <w:b w:val="0"/>
          <w:lang w:val="en-GB"/>
        </w:rPr>
      </w:pPr>
      <w:r>
        <w:rPr>
          <w:bCs/>
          <w:lang w:val="en-US"/>
        </w:rPr>
        <w:t xml:space="preserve">HANNOVER - </w:t>
      </w:r>
      <w:r w:rsidR="00921E83" w:rsidRPr="003C08B6">
        <w:rPr>
          <w:b w:val="0"/>
          <w:lang w:val="en-US"/>
        </w:rPr>
        <w:t>Hydrogen produced from renewable energies plays a key role in achieving global climate targets. It is a CO</w:t>
      </w:r>
      <w:r w:rsidR="00921E83" w:rsidRPr="003C08B6">
        <w:rPr>
          <w:b w:val="0"/>
          <w:vertAlign w:val="subscript"/>
          <w:lang w:val="en-US"/>
        </w:rPr>
        <w:t>2</w:t>
      </w:r>
      <w:r w:rsidR="00921E83" w:rsidRPr="003C08B6">
        <w:rPr>
          <w:b w:val="0"/>
          <w:lang w:val="en-US"/>
        </w:rPr>
        <w:t xml:space="preserve">-free alternative to fossil fuels, especially for commercial vehicles. However, experience from the switch to electromobility shows how important a comprehensive charging infrastructure is if the new technology is to succeed. At Hannover Messe 2024, Bosch Rexroth will present drive systems for compressors and cryopumps developed together with manufacturers and operators from Europe and the USA for the economical operation of hydrogen filling stations with short refueling times. </w:t>
      </w:r>
    </w:p>
    <w:p w14:paraId="4B783262" w14:textId="4696BEFF" w:rsidR="00921E83" w:rsidRPr="00240851" w:rsidRDefault="00921E83" w:rsidP="00921E83">
      <w:pPr>
        <w:pStyle w:val="Pressetext"/>
        <w:rPr>
          <w:lang w:val="en-GB"/>
        </w:rPr>
      </w:pPr>
      <w:r w:rsidRPr="00240851">
        <w:rPr>
          <w:lang w:val="en-US"/>
        </w:rPr>
        <w:t xml:space="preserve">According to a </w:t>
      </w:r>
      <w:hyperlink r:id="rId8" w:history="1">
        <w:r w:rsidRPr="00240851">
          <w:rPr>
            <w:rStyle w:val="Hyperlink"/>
            <w:lang w:val="en-US"/>
          </w:rPr>
          <w:t>decision by the European Union</w:t>
        </w:r>
      </w:hyperlink>
      <w:r w:rsidRPr="00240851">
        <w:rPr>
          <w:lang w:val="en-US"/>
        </w:rPr>
        <w:t>, hydrogen filling stations for cars and heavy com</w:t>
      </w:r>
      <w:r w:rsidR="00867A87">
        <w:rPr>
          <w:lang w:val="en-US"/>
        </w:rPr>
        <w:t>m</w:t>
      </w:r>
      <w:r w:rsidRPr="00240851">
        <w:rPr>
          <w:lang w:val="en-US"/>
        </w:rPr>
        <w:t xml:space="preserve">ercial vehicles must be installed in all urban nodes and every 200 km along the trans-European transport network by 2030. The USA has set itself ambitious targets too. The </w:t>
      </w:r>
      <w:hyperlink r:id="rId9" w:history="1">
        <w:r w:rsidRPr="00240851">
          <w:rPr>
            <w:rStyle w:val="Hyperlink"/>
            <w:lang w:val="en-US"/>
          </w:rPr>
          <w:t>Fuel Cell and Hydrogen Association</w:t>
        </w:r>
      </w:hyperlink>
      <w:r w:rsidRPr="00240851">
        <w:rPr>
          <w:lang w:val="en-US"/>
        </w:rPr>
        <w:t xml:space="preserve"> predicts that around 4,300 hydrogen filling stations will be needed in the USA in 2030</w:t>
      </w:r>
      <w:bookmarkStart w:id="1" w:name="_Hlk164161281"/>
      <w:r w:rsidRPr="00240851">
        <w:rPr>
          <w:lang w:val="en-US"/>
        </w:rPr>
        <w:t xml:space="preserve">. “With our new technical solutions and in close collaboration with partners from the hydrogen industry, we can provide outstanding support in achieving these goals,” said Dr. Steffen Haack, Chairman of the Executive Board of Bosch Rexroth AG. </w:t>
      </w:r>
      <w:bookmarkEnd w:id="1"/>
    </w:p>
    <w:p w14:paraId="5D31C51F" w14:textId="77777777" w:rsidR="00921E83" w:rsidRPr="00240851" w:rsidRDefault="00921E83" w:rsidP="00921E83">
      <w:pPr>
        <w:pStyle w:val="Pressetext"/>
        <w:rPr>
          <w:lang w:val="en-GB"/>
        </w:rPr>
      </w:pPr>
      <w:r w:rsidRPr="00240851">
        <w:rPr>
          <w:lang w:val="en-US"/>
        </w:rPr>
        <w:t>Refueling with hydrogen is much more technically complex than with petrol and diesel filling stations or electric charging stations. The challenge: Hydrogen is stored on site either in liquid form at -253 °C or as a gas in tanks with various pressure levels. In order to refuel vehicles, the hydrogen must be compressed in a controlled manner to between 700 and 900 bar. Robust drives for the compressors are needed here.</w:t>
      </w:r>
    </w:p>
    <w:p w14:paraId="59642933" w14:textId="77777777" w:rsidR="00921E83" w:rsidRPr="00240851" w:rsidRDefault="00921E83" w:rsidP="00921E83">
      <w:pPr>
        <w:pStyle w:val="Pressetext"/>
        <w:rPr>
          <w:b/>
          <w:bCs/>
          <w:lang w:val="en-GB"/>
        </w:rPr>
      </w:pPr>
      <w:r w:rsidRPr="00240851">
        <w:rPr>
          <w:b/>
          <w:bCs/>
          <w:lang w:val="en-US"/>
        </w:rPr>
        <w:t>100 kg of hydrogen in less than 10 minutes</w:t>
      </w:r>
    </w:p>
    <w:p w14:paraId="728D7BCA" w14:textId="3A885ECC" w:rsidR="00921E83" w:rsidRPr="00240851" w:rsidRDefault="00921E83" w:rsidP="00921E83">
      <w:pPr>
        <w:pStyle w:val="Pressetext"/>
        <w:rPr>
          <w:lang w:val="en-GB"/>
        </w:rPr>
      </w:pPr>
      <w:r w:rsidRPr="00240851">
        <w:rPr>
          <w:lang w:val="en-US"/>
        </w:rPr>
        <w:t xml:space="preserve">Based on its decades of experience in hydraulics, Bosch Rexroth is developing customized solutions for an economical hydrogen infrastructure, </w:t>
      </w:r>
      <w:r w:rsidRPr="00240851">
        <w:rPr>
          <w:lang w:val="en-US"/>
        </w:rPr>
        <w:lastRenderedPageBreak/>
        <w:t xml:space="preserve">working together with partners. The aim is to refuel Heavy </w:t>
      </w:r>
      <w:r w:rsidRPr="00071E1A">
        <w:rPr>
          <w:lang w:val="en-US"/>
        </w:rPr>
        <w:t>G</w:t>
      </w:r>
      <w:r w:rsidR="00071E1A" w:rsidRPr="00071E1A">
        <w:rPr>
          <w:lang w:val="en-US"/>
        </w:rPr>
        <w:t>o</w:t>
      </w:r>
      <w:r w:rsidRPr="00071E1A">
        <w:rPr>
          <w:lang w:val="en-US"/>
        </w:rPr>
        <w:t>ods</w:t>
      </w:r>
      <w:r w:rsidRPr="00240851">
        <w:rPr>
          <w:lang w:val="en-US"/>
        </w:rPr>
        <w:t xml:space="preserve"> Vehicles (HGV) with 100 kg of hydrogen in less than 10 minutes. With a tank full of fuel, HGV</w:t>
      </w:r>
      <w:r w:rsidR="00240851" w:rsidRPr="00240851">
        <w:rPr>
          <w:lang w:val="en-US"/>
        </w:rPr>
        <w:t>s</w:t>
      </w:r>
      <w:r w:rsidRPr="00240851">
        <w:rPr>
          <w:lang w:val="en-US"/>
        </w:rPr>
        <w:t xml:space="preserve"> can travel around 1,000 km. </w:t>
      </w:r>
    </w:p>
    <w:p w14:paraId="38D2F4A9" w14:textId="77777777" w:rsidR="00921E83" w:rsidRPr="00240851" w:rsidRDefault="00921E83" w:rsidP="00921E83">
      <w:pPr>
        <w:pStyle w:val="Pressetext"/>
        <w:rPr>
          <w:lang w:val="en-GB"/>
        </w:rPr>
      </w:pPr>
      <w:r w:rsidRPr="00240851">
        <w:rPr>
          <w:lang w:val="en-US"/>
        </w:rPr>
        <w:t>Working with the market leader for the commercial operation of hydrogen filling stations in the USA, FirstElement Fuel in California, Bosch Rexroth has for example developed a cryopump that can compress up to 600 kg of liquid hydrogen per hour. The cryopump, which will be presented for the first time at Hannover Messe 2024, combines proven servohydraulic pump drives, software and a newly developed compression cylinder. The first filling stations will be equipped with the new technology from 2025.</w:t>
      </w:r>
    </w:p>
    <w:p w14:paraId="1000D00A" w14:textId="77777777" w:rsidR="00921E83" w:rsidRPr="00240851" w:rsidRDefault="00921E83" w:rsidP="00921E83">
      <w:pPr>
        <w:pStyle w:val="Pressetext"/>
        <w:rPr>
          <w:b/>
          <w:bCs/>
          <w:lang w:val="en-GB"/>
        </w:rPr>
      </w:pPr>
      <w:r w:rsidRPr="00240851">
        <w:rPr>
          <w:b/>
          <w:bCs/>
          <w:lang w:val="en-US"/>
        </w:rPr>
        <w:t>More than 100 refueling operations each day</w:t>
      </w:r>
    </w:p>
    <w:p w14:paraId="0A39BE8B" w14:textId="77777777" w:rsidR="00921E83" w:rsidRPr="000C2A50" w:rsidRDefault="00921E83" w:rsidP="00921E83">
      <w:pPr>
        <w:pStyle w:val="Pressetext"/>
        <w:rPr>
          <w:lang w:val="en-GB"/>
        </w:rPr>
      </w:pPr>
      <w:r w:rsidRPr="00240851">
        <w:rPr>
          <w:lang w:val="en-US"/>
        </w:rPr>
        <w:t>The cryopump is just one example of the various compressor drives in the product portfolio. Bosch Rexroth also offers other drive solutions for compressing both gaseous and liquid hydrogen. Rexroth products in different performance classes cover a wide range of applications: From in-house filling stations for forklift trucks in logistics centers to car filling stations and filling stations for heavy HGVs.</w:t>
      </w:r>
      <w:r w:rsidRPr="000C2A50">
        <w:rPr>
          <w:lang w:val="en-US"/>
        </w:rPr>
        <w:t xml:space="preserve"> </w:t>
      </w:r>
    </w:p>
    <w:p w14:paraId="644F82BB" w14:textId="77777777" w:rsidR="00921E83" w:rsidRPr="000C2A50" w:rsidRDefault="00921E83" w:rsidP="00921E83">
      <w:pPr>
        <w:pStyle w:val="Pressetext"/>
        <w:rPr>
          <w:lang w:val="en-GB"/>
        </w:rPr>
      </w:pPr>
      <w:r w:rsidRPr="000C2A50">
        <w:rPr>
          <w:lang w:val="en-US"/>
        </w:rPr>
        <w:t xml:space="preserve">The solutions from Bosch Rexroth are based on series components and use hydrostatic transmission systems that are particularly robust and compact. The </w:t>
      </w:r>
      <w:r>
        <w:rPr>
          <w:lang w:val="en-US"/>
        </w:rPr>
        <w:t>drive systems for compressors</w:t>
      </w:r>
      <w:r w:rsidRPr="000C2A50">
        <w:rPr>
          <w:lang w:val="en-US"/>
        </w:rPr>
        <w:t xml:space="preserve"> can be installed in small spaces. Compared to previous electromechanical pump drives, they offer a significantly higher flow rate and are much more efficient. Designed for continuous operation, they can be used for several hundred refueling operations a day operating in start-stop mode.</w:t>
      </w:r>
    </w:p>
    <w:p w14:paraId="59572E87" w14:textId="77777777" w:rsidR="00921E83" w:rsidRPr="000C2A50" w:rsidRDefault="00921E83" w:rsidP="00921E83">
      <w:pPr>
        <w:pStyle w:val="Pressetext"/>
        <w:rPr>
          <w:lang w:val="en-GB"/>
        </w:rPr>
      </w:pPr>
      <w:r w:rsidRPr="000C2A50">
        <w:rPr>
          <w:lang w:val="en-US"/>
        </w:rPr>
        <w:t xml:space="preserve">Bosch is developing technologies for the production, compression, storage and use of hydrogen along the entire value chain. By 2030, Bosch </w:t>
      </w:r>
      <w:r>
        <w:rPr>
          <w:lang w:val="en-US"/>
        </w:rPr>
        <w:t xml:space="preserve">aims </w:t>
      </w:r>
      <w:r w:rsidRPr="000C2A50">
        <w:rPr>
          <w:lang w:val="en-US"/>
        </w:rPr>
        <w:t xml:space="preserve">to achieve a turnover of around </w:t>
      </w:r>
      <w:r>
        <w:rPr>
          <w:lang w:val="en-US"/>
        </w:rPr>
        <w:t xml:space="preserve">five </w:t>
      </w:r>
      <w:r w:rsidRPr="000C2A50">
        <w:rPr>
          <w:lang w:val="en-US"/>
        </w:rPr>
        <w:t>billion</w:t>
      </w:r>
      <w:r>
        <w:rPr>
          <w:lang w:val="en-US"/>
        </w:rPr>
        <w:t xml:space="preserve"> euros</w:t>
      </w:r>
      <w:r w:rsidRPr="000C2A50">
        <w:rPr>
          <w:lang w:val="en-US"/>
        </w:rPr>
        <w:t xml:space="preserve"> with this business segment. Between 2021 and 2026, the company will invest a total of around 500 million </w:t>
      </w:r>
      <w:r>
        <w:rPr>
          <w:lang w:val="en-US"/>
        </w:rPr>
        <w:t xml:space="preserve">euros </w:t>
      </w:r>
      <w:r w:rsidRPr="000C2A50">
        <w:rPr>
          <w:lang w:val="en-US"/>
        </w:rPr>
        <w:t>annually in the development and production of its H</w:t>
      </w:r>
      <w:r w:rsidRPr="000C2A50">
        <w:rPr>
          <w:vertAlign w:val="subscript"/>
          <w:lang w:val="en-US"/>
        </w:rPr>
        <w:t xml:space="preserve">2 </w:t>
      </w:r>
      <w:r w:rsidRPr="000C2A50">
        <w:rPr>
          <w:lang w:val="en-US"/>
        </w:rPr>
        <w:t xml:space="preserve">technologies. </w:t>
      </w:r>
    </w:p>
    <w:p w14:paraId="1889A98B" w14:textId="77777777" w:rsidR="004461FB" w:rsidRPr="00421035" w:rsidRDefault="004461FB" w:rsidP="004461FB">
      <w:pPr>
        <w:autoSpaceDE w:val="0"/>
        <w:autoSpaceDN w:val="0"/>
        <w:spacing w:after="306" w:line="306" w:lineRule="exact"/>
        <w:rPr>
          <w:rFonts w:ascii="Bosch Office Sans" w:hAnsi="Bosch Office Sans"/>
          <w:i/>
          <w:iCs/>
          <w:sz w:val="18"/>
          <w:szCs w:val="18"/>
          <w:lang w:val="en-US"/>
        </w:rPr>
      </w:pPr>
      <w:r w:rsidRPr="00BE7C27">
        <w:rPr>
          <w:rFonts w:ascii="Bosch Office Sans" w:hAnsi="Bosch Office Sans"/>
          <w:i/>
          <w:iCs/>
          <w:sz w:val="18"/>
          <w:szCs w:val="18"/>
          <w:lang w:val="en-US"/>
        </w:rPr>
        <w:lastRenderedPageBreak/>
        <w:t>As one of the world’s leading suppliers of drive and control technologies, Bosch Rexroth ensures efficient, powerful and safe movement in machines and systems of any size. The company bundles global application experience in the market segments of Mobile and Industrial Applications as well as Factory Automation. With its intelligent components, customized system solutions, engineering and services, Bosch Rexroth is creating the necessary environment for fully connected applications. Bosch Rexroth offers its customers hydraulics, electric drive and control technology, gear technology and linear motion and assembly technology, including software and interfaces to the Internet of Things</w:t>
      </w:r>
      <w:r w:rsidRPr="00421035">
        <w:rPr>
          <w:rFonts w:ascii="Bosch Office Sans" w:hAnsi="Bosch Office Sans"/>
          <w:i/>
          <w:iCs/>
          <w:sz w:val="18"/>
          <w:szCs w:val="18"/>
          <w:lang w:val="en-US"/>
        </w:rPr>
        <w:t xml:space="preserve">. </w:t>
      </w:r>
      <w:bookmarkStart w:id="2" w:name="_Hlk160531150"/>
      <w:r w:rsidRPr="00421035">
        <w:rPr>
          <w:rFonts w:ascii="Bosch Office Sans" w:hAnsi="Bosch Office Sans"/>
          <w:i/>
          <w:iCs/>
          <w:sz w:val="18"/>
          <w:szCs w:val="18"/>
          <w:lang w:val="en-US"/>
        </w:rPr>
        <w:t xml:space="preserve">With locations in over 80 countries, </w:t>
      </w:r>
      <w:r>
        <w:rPr>
          <w:rFonts w:ascii="Bosch Office Sans" w:hAnsi="Bosch Office Sans"/>
          <w:i/>
          <w:iCs/>
          <w:sz w:val="18"/>
          <w:szCs w:val="18"/>
          <w:lang w:val="en-US"/>
        </w:rPr>
        <w:t>around</w:t>
      </w:r>
      <w:r w:rsidRPr="00421035">
        <w:rPr>
          <w:rFonts w:ascii="Bosch Office Sans" w:hAnsi="Bosch Office Sans"/>
          <w:i/>
          <w:iCs/>
          <w:sz w:val="18"/>
          <w:szCs w:val="18"/>
          <w:lang w:val="en-US"/>
        </w:rPr>
        <w:t xml:space="preserve"> </w:t>
      </w:r>
      <w:r>
        <w:rPr>
          <w:rFonts w:ascii="Bosch Office Sans" w:hAnsi="Bosch Office Sans"/>
          <w:i/>
          <w:iCs/>
          <w:sz w:val="18"/>
          <w:szCs w:val="18"/>
          <w:lang w:val="en-US"/>
        </w:rPr>
        <w:t>33,8</w:t>
      </w:r>
      <w:r w:rsidRPr="00421035">
        <w:rPr>
          <w:rFonts w:ascii="Bosch Office Sans" w:hAnsi="Bosch Office Sans"/>
          <w:i/>
          <w:iCs/>
          <w:sz w:val="18"/>
          <w:szCs w:val="18"/>
          <w:lang w:val="en-US"/>
        </w:rPr>
        <w:t xml:space="preserve">00 associates generated sales revenue of </w:t>
      </w:r>
      <w:r>
        <w:rPr>
          <w:rFonts w:ascii="Bosch Office Sans" w:hAnsi="Bosch Office Sans"/>
          <w:i/>
          <w:iCs/>
          <w:sz w:val="18"/>
          <w:szCs w:val="18"/>
          <w:lang w:val="en-US"/>
        </w:rPr>
        <w:t>7.6</w:t>
      </w:r>
      <w:r w:rsidRPr="00421035">
        <w:rPr>
          <w:rFonts w:ascii="Bosch Office Sans" w:hAnsi="Bosch Office Sans"/>
          <w:i/>
          <w:iCs/>
          <w:sz w:val="18"/>
          <w:szCs w:val="18"/>
          <w:lang w:val="en-US"/>
        </w:rPr>
        <w:t xml:space="preserve"> billion euros in 202</w:t>
      </w:r>
      <w:r>
        <w:rPr>
          <w:rFonts w:ascii="Bosch Office Sans" w:hAnsi="Bosch Office Sans"/>
          <w:i/>
          <w:iCs/>
          <w:sz w:val="18"/>
          <w:szCs w:val="18"/>
          <w:lang w:val="en-US"/>
        </w:rPr>
        <w:t>3</w:t>
      </w:r>
      <w:r w:rsidRPr="00421035">
        <w:rPr>
          <w:rFonts w:ascii="Bosch Office Sans" w:hAnsi="Bosch Office Sans"/>
          <w:i/>
          <w:iCs/>
          <w:sz w:val="18"/>
          <w:szCs w:val="18"/>
          <w:lang w:val="en-US"/>
        </w:rPr>
        <w:t>.</w:t>
      </w:r>
      <w:bookmarkEnd w:id="2"/>
    </w:p>
    <w:p w14:paraId="743A0672" w14:textId="65846423" w:rsidR="004461FB" w:rsidRDefault="004461FB" w:rsidP="004461FB">
      <w:pPr>
        <w:autoSpaceDE w:val="0"/>
        <w:autoSpaceDN w:val="0"/>
        <w:spacing w:after="306" w:line="306" w:lineRule="exact"/>
        <w:rPr>
          <w:rFonts w:ascii="Bosch Office Sans" w:hAnsi="Bosch Office Sans"/>
          <w:i/>
          <w:iCs/>
          <w:sz w:val="18"/>
          <w:szCs w:val="18"/>
          <w:lang w:val="en-US"/>
        </w:rPr>
      </w:pPr>
      <w:r w:rsidRPr="00421035">
        <w:rPr>
          <w:rFonts w:ascii="Bosch Office Sans" w:hAnsi="Bosch Office Sans"/>
          <w:i/>
          <w:iCs/>
          <w:sz w:val="18"/>
          <w:szCs w:val="18"/>
          <w:lang w:val="en-US"/>
        </w:rPr>
        <w:t xml:space="preserve">To learn more, please visit </w:t>
      </w:r>
      <w:hyperlink r:id="rId10" w:history="1">
        <w:r w:rsidR="00780BFA" w:rsidRPr="00D92215">
          <w:rPr>
            <w:rStyle w:val="Hyperlink"/>
            <w:rFonts w:ascii="Bosch Office Sans" w:hAnsi="Bosch Office Sans"/>
            <w:i/>
            <w:iCs/>
            <w:sz w:val="18"/>
            <w:szCs w:val="18"/>
            <w:lang w:val="en-US"/>
          </w:rPr>
          <w:t>www.boschrexroth-us.com.</w:t>
        </w:r>
      </w:hyperlink>
    </w:p>
    <w:p w14:paraId="77F43595" w14:textId="77777777" w:rsidR="00EC1BF2" w:rsidRPr="00EC1BF2" w:rsidRDefault="00EC1BF2" w:rsidP="00EC1BF2">
      <w:pPr>
        <w:spacing w:after="306" w:line="306" w:lineRule="exact"/>
        <w:rPr>
          <w:rFonts w:ascii="Bosch Office Sans" w:hAnsi="Bosch Office Sans"/>
          <w:i/>
          <w:iCs/>
          <w:color w:val="000000"/>
          <w:sz w:val="18"/>
          <w:szCs w:val="18"/>
          <w:lang w:val="en-US"/>
        </w:rPr>
      </w:pPr>
      <w:r w:rsidRPr="00EC1BF2">
        <w:rPr>
          <w:rFonts w:ascii="Bosch Office Sans" w:hAnsi="Bosch Office Sans"/>
          <w:i/>
          <w:iCs/>
          <w:color w:val="000000"/>
          <w:sz w:val="18"/>
          <w:szCs w:val="18"/>
          <w:lang w:val="en-US"/>
        </w:rPr>
        <w:t>The Bosch Group is a leading global supplier of technology and services. It employs roughly 428,000 associates worldwide (as of December 31, 2023). According to preliminary figures, the company generated sales of 91.6 billion euros in 2023. Its operations are divided into four business sectors: Mobility,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The basis for the company’s future growth is its innovative strength. At 136 locations across the globe, Bosch employs some 90,000 associates in research and development, of which roughly 48,000 are software engineers.</w:t>
      </w:r>
    </w:p>
    <w:p w14:paraId="7624EB8C" w14:textId="77777777" w:rsidR="00C43981" w:rsidRPr="00EC1BF2" w:rsidRDefault="00C43981" w:rsidP="00C43981">
      <w:pPr>
        <w:spacing w:after="306" w:line="306" w:lineRule="exact"/>
        <w:rPr>
          <w:rFonts w:ascii="Bosch Office Sans" w:hAnsi="Bosch Office Sans"/>
          <w:i/>
          <w:iCs/>
          <w:sz w:val="18"/>
          <w:szCs w:val="18"/>
          <w:lang w:val="en-US"/>
        </w:rPr>
      </w:pPr>
      <w:r w:rsidRPr="00EC1BF2">
        <w:rPr>
          <w:rFonts w:ascii="Bosch Office Sans" w:hAnsi="Bosch Office Sans"/>
          <w:i/>
          <w:iCs/>
          <w:sz w:val="18"/>
          <w:szCs w:val="18"/>
          <w:lang w:val="en-US"/>
        </w:rPr>
        <w:t xml:space="preserve">Additional information is available online at </w:t>
      </w:r>
      <w:hyperlink r:id="rId11" w:history="1">
        <w:r w:rsidRPr="00EC1BF2">
          <w:rPr>
            <w:rStyle w:val="Hyperlink"/>
            <w:rFonts w:ascii="Bosch Office Sans" w:hAnsi="Bosch Office Sans"/>
            <w:i/>
            <w:iCs/>
            <w:color w:val="auto"/>
            <w:sz w:val="18"/>
            <w:szCs w:val="18"/>
            <w:lang w:val="en-US"/>
          </w:rPr>
          <w:t>www.bosch.com</w:t>
        </w:r>
      </w:hyperlink>
      <w:r w:rsidRPr="00EC1BF2">
        <w:rPr>
          <w:rFonts w:ascii="Bosch Office Sans" w:hAnsi="Bosch Office Sans"/>
          <w:i/>
          <w:iCs/>
          <w:sz w:val="18"/>
          <w:szCs w:val="18"/>
          <w:lang w:val="en-US"/>
        </w:rPr>
        <w:t xml:space="preserve">, </w:t>
      </w:r>
      <w:hyperlink r:id="rId12" w:history="1">
        <w:r w:rsidRPr="00EC1BF2">
          <w:rPr>
            <w:rStyle w:val="Hyperlink"/>
            <w:rFonts w:ascii="Bosch Office Sans" w:hAnsi="Bosch Office Sans"/>
            <w:i/>
            <w:iCs/>
            <w:color w:val="auto"/>
            <w:sz w:val="18"/>
            <w:szCs w:val="18"/>
            <w:lang w:val="en-US"/>
          </w:rPr>
          <w:t>www.iot.bosch.com</w:t>
        </w:r>
      </w:hyperlink>
      <w:r w:rsidRPr="00EC1BF2">
        <w:rPr>
          <w:rFonts w:ascii="Bosch Office Sans" w:hAnsi="Bosch Office Sans"/>
          <w:i/>
          <w:iCs/>
          <w:sz w:val="18"/>
          <w:szCs w:val="18"/>
          <w:lang w:val="en-US"/>
        </w:rPr>
        <w:t xml:space="preserve">, </w:t>
      </w:r>
      <w:hyperlink r:id="rId13" w:history="1">
        <w:r w:rsidRPr="00EC1BF2">
          <w:rPr>
            <w:rStyle w:val="Hyperlink"/>
            <w:rFonts w:ascii="Bosch Office Sans" w:hAnsi="Bosch Office Sans"/>
            <w:i/>
            <w:iCs/>
            <w:color w:val="auto"/>
            <w:sz w:val="18"/>
            <w:szCs w:val="18"/>
            <w:lang w:val="en-US"/>
          </w:rPr>
          <w:t>www.bosch-press.com</w:t>
        </w:r>
      </w:hyperlink>
      <w:r w:rsidRPr="00EC1BF2">
        <w:rPr>
          <w:rFonts w:ascii="Bosch Office Sans" w:hAnsi="Bosch Office Sans"/>
          <w:i/>
          <w:iCs/>
          <w:sz w:val="18"/>
          <w:szCs w:val="18"/>
          <w:lang w:val="en-US"/>
        </w:rPr>
        <w:t xml:space="preserve">, </w:t>
      </w:r>
      <w:hyperlink r:id="rId14" w:history="1">
        <w:r w:rsidRPr="00EC1BF2">
          <w:rPr>
            <w:rStyle w:val="Hyperlink"/>
            <w:rFonts w:ascii="Bosch Office Sans" w:hAnsi="Bosch Office Sans"/>
            <w:i/>
            <w:iCs/>
            <w:color w:val="auto"/>
            <w:sz w:val="18"/>
            <w:szCs w:val="18"/>
            <w:lang w:val="en-US"/>
          </w:rPr>
          <w:t>www.twitter.com/BoschPress</w:t>
        </w:r>
      </w:hyperlink>
      <w:r w:rsidRPr="00EC1BF2">
        <w:rPr>
          <w:rFonts w:ascii="Bosch Office Sans" w:hAnsi="Bosch Office Sans"/>
          <w:i/>
          <w:iCs/>
          <w:sz w:val="18"/>
          <w:szCs w:val="18"/>
          <w:lang w:val="en-US"/>
        </w:rPr>
        <w:t xml:space="preserve"> </w:t>
      </w:r>
    </w:p>
    <w:p w14:paraId="6221FFC8" w14:textId="77777777" w:rsidR="009B1DFF" w:rsidRPr="007532F2" w:rsidRDefault="009B1DFF" w:rsidP="003348EE">
      <w:pPr>
        <w:pStyle w:val="Pressetext"/>
        <w:rPr>
          <w:b/>
          <w:bCs/>
          <w:lang w:val="en-US"/>
        </w:rPr>
      </w:pPr>
    </w:p>
    <w:sectPr w:rsidR="009B1DFF" w:rsidRPr="007532F2" w:rsidSect="00DB104D">
      <w:headerReference w:type="default" r:id="rId15"/>
      <w:footerReference w:type="default" r:id="rId16"/>
      <w:headerReference w:type="first" r:id="rId17"/>
      <w:footerReference w:type="first" r:id="rId18"/>
      <w:type w:val="continuous"/>
      <w:pgSz w:w="11906" w:h="16838" w:code="9"/>
      <w:pgMar w:top="1985" w:right="3062" w:bottom="2157" w:left="1270" w:header="363" w:footer="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19B57" w14:textId="77777777" w:rsidR="007D1B04" w:rsidRDefault="007D1B04">
      <w:r>
        <w:separator/>
      </w:r>
    </w:p>
  </w:endnote>
  <w:endnote w:type="continuationSeparator" w:id="0">
    <w:p w14:paraId="4A9ADD3E" w14:textId="77777777" w:rsidR="007D1B04" w:rsidRDefault="007D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88" w:type="dxa"/>
      <w:tblLayout w:type="fixed"/>
      <w:tblLook w:val="01E0" w:firstRow="1" w:lastRow="1" w:firstColumn="1" w:lastColumn="1" w:noHBand="0" w:noVBand="0"/>
    </w:tblPr>
    <w:tblGrid>
      <w:gridCol w:w="7560"/>
      <w:gridCol w:w="2628"/>
    </w:tblGrid>
    <w:tr w:rsidR="00D96C6A" w:rsidRPr="002028EC" w14:paraId="5186A912" w14:textId="77777777" w:rsidTr="004C22EB">
      <w:tc>
        <w:tcPr>
          <w:tcW w:w="7560" w:type="dxa"/>
        </w:tcPr>
        <w:p w14:paraId="5C52F09D"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74E5ACF8"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2A29A28D"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1A4DC9D3"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35446BE2"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1CEB9AD7" w14:textId="7777777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p>
        <w:p w14:paraId="159FE680" w14:textId="274896CE" w:rsidR="00D96C6A" w:rsidRPr="007532F2" w:rsidRDefault="00D96C6A" w:rsidP="00540E7F">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olor w:val="000000"/>
              <w:sz w:val="13"/>
              <w:szCs w:val="13"/>
              <w:lang w:val="en-US"/>
            </w:rPr>
            <w:t xml:space="preserve">Bosch Rexroth </w:t>
          </w:r>
          <w:r w:rsidR="00867A87">
            <w:rPr>
              <w:rFonts w:ascii="Bosch Office Sans" w:hAnsi="Bosch Office Sans"/>
              <w:color w:val="000000"/>
              <w:sz w:val="13"/>
              <w:szCs w:val="13"/>
              <w:lang w:val="en-US"/>
            </w:rPr>
            <w:t>Corporation</w:t>
          </w:r>
          <w:r>
            <w:rPr>
              <w:rFonts w:ascii="Bosch Office Sans" w:hAnsi="Bosch Office Sans"/>
              <w:color w:val="000000"/>
              <w:sz w:val="13"/>
              <w:szCs w:val="13"/>
              <w:lang w:val="en-US"/>
            </w:rPr>
            <w:t xml:space="preserve">, </w:t>
          </w:r>
          <w:r w:rsidR="00867A87">
            <w:rPr>
              <w:rFonts w:ascii="Bosch Office Sans" w:hAnsi="Bosch Office Sans"/>
              <w:color w:val="000000"/>
              <w:sz w:val="13"/>
              <w:szCs w:val="13"/>
              <w:lang w:val="en-US"/>
            </w:rPr>
            <w:t>14001 S. Lakes Drive, Charlotte, NC</w:t>
          </w:r>
          <w:r w:rsidR="004C22EB">
            <w:rPr>
              <w:rFonts w:ascii="Bosch Office Sans" w:hAnsi="Bosch Office Sans"/>
              <w:color w:val="000000"/>
              <w:sz w:val="13"/>
              <w:szCs w:val="13"/>
              <w:lang w:val="en-US"/>
            </w:rPr>
            <w:t xml:space="preserve"> 28273</w:t>
          </w:r>
          <w:r>
            <w:rPr>
              <w:rFonts w:ascii="Bosch Office Sans" w:hAnsi="Bosch Office Sans"/>
              <w:color w:val="000000"/>
              <w:sz w:val="13"/>
              <w:szCs w:val="13"/>
              <w:lang w:val="en-US"/>
            </w:rPr>
            <w:t xml:space="preserve">, </w:t>
          </w:r>
          <w:r w:rsidR="003C08B6">
            <w:fldChar w:fldCharType="begin"/>
          </w:r>
          <w:r w:rsidR="003C08B6" w:rsidRPr="00C22AD7">
            <w:rPr>
              <w:lang w:val="en-US"/>
            </w:rPr>
            <w:instrText>HYPERLINK "http://www.boschrexroth-us.com"</w:instrText>
          </w:r>
          <w:r w:rsidR="003C08B6">
            <w:fldChar w:fldCharType="separate"/>
          </w:r>
          <w:r w:rsidR="004C22EB" w:rsidRPr="00D92215">
            <w:rPr>
              <w:rStyle w:val="Hyperlink"/>
              <w:rFonts w:ascii="Bosch Office Sans" w:hAnsi="Bosch Office Sans"/>
              <w:sz w:val="13"/>
              <w:szCs w:val="13"/>
              <w:lang w:val="en-US"/>
            </w:rPr>
            <w:t>www.boschrexroth-us.com</w:t>
          </w:r>
          <w:r w:rsidR="003C08B6">
            <w:rPr>
              <w:rStyle w:val="Hyperlink"/>
              <w:rFonts w:ascii="Bosch Office Sans" w:hAnsi="Bosch Office Sans"/>
              <w:sz w:val="13"/>
              <w:szCs w:val="13"/>
              <w:lang w:val="en-US"/>
            </w:rPr>
            <w:fldChar w:fldCharType="end"/>
          </w:r>
        </w:p>
      </w:tc>
      <w:tc>
        <w:tcPr>
          <w:tcW w:w="2628" w:type="dxa"/>
        </w:tcPr>
        <w:p w14:paraId="325A7F6A" w14:textId="77777777" w:rsidR="008A6B8D" w:rsidRPr="007532F2" w:rsidRDefault="008A6B8D" w:rsidP="00574247">
          <w:pPr>
            <w:autoSpaceDE w:val="0"/>
            <w:autoSpaceDN w:val="0"/>
            <w:adjustRightInd w:val="0"/>
            <w:spacing w:line="239" w:lineRule="exact"/>
            <w:rPr>
              <w:rFonts w:ascii="Bosch Office Sans" w:hAnsi="Bosch Office Sans" w:cs="Arial"/>
              <w:color w:val="000000"/>
              <w:sz w:val="13"/>
              <w:szCs w:val="13"/>
              <w:lang w:val="en-US"/>
            </w:rPr>
          </w:pPr>
        </w:p>
        <w:p w14:paraId="54D6C0DA" w14:textId="77777777" w:rsidR="00D96C6A" w:rsidRPr="007532F2" w:rsidRDefault="00D96C6A"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Contact for journalists:</w:t>
          </w:r>
        </w:p>
        <w:p w14:paraId="4DB13FA4" w14:textId="05C0FDEA" w:rsidR="00D96C6A" w:rsidRPr="007532F2" w:rsidRDefault="00D96C6A"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 xml:space="preserve">Bosch </w:t>
          </w:r>
          <w:r w:rsidR="00867A87">
            <w:rPr>
              <w:rFonts w:ascii="Bosch Office Sans" w:hAnsi="Bosch Office Sans" w:cs="Arial"/>
              <w:color w:val="000000"/>
              <w:sz w:val="13"/>
              <w:szCs w:val="13"/>
              <w:lang w:val="en-US"/>
            </w:rPr>
            <w:t>Rexroth Corp</w:t>
          </w:r>
        </w:p>
        <w:p w14:paraId="23E34541" w14:textId="140F5532" w:rsidR="00D96C6A" w:rsidRPr="007532F2" w:rsidRDefault="00867A87"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Jennifer Fanning</w:t>
          </w:r>
        </w:p>
        <w:p w14:paraId="60E49DD0" w14:textId="197F5E87" w:rsidR="00D96C6A" w:rsidRPr="007532F2" w:rsidRDefault="00867A87" w:rsidP="00574247">
          <w:pPr>
            <w:autoSpaceDE w:val="0"/>
            <w:autoSpaceDN w:val="0"/>
            <w:adjustRightInd w:val="0"/>
            <w:spacing w:line="239" w:lineRule="exact"/>
            <w:rPr>
              <w:rFonts w:ascii="Bosch Office Sans" w:hAnsi="Bosch Office Sans" w:cs="Arial"/>
              <w:color w:val="000000"/>
              <w:sz w:val="13"/>
              <w:szCs w:val="13"/>
              <w:lang w:val="en-US"/>
            </w:rPr>
          </w:pPr>
          <w:r>
            <w:rPr>
              <w:rFonts w:ascii="Bosch Office Sans" w:hAnsi="Bosch Office Sans" w:cs="Arial"/>
              <w:color w:val="000000"/>
              <w:sz w:val="13"/>
              <w:szCs w:val="13"/>
              <w:lang w:val="en-US"/>
            </w:rPr>
            <w:t>Director, Marketing North America</w:t>
          </w:r>
        </w:p>
        <w:p w14:paraId="3D870E2D" w14:textId="7B321FE7" w:rsidR="00D96C6A" w:rsidRPr="00574247" w:rsidRDefault="00D96C6A" w:rsidP="00574247">
          <w:pPr>
            <w:autoSpaceDE w:val="0"/>
            <w:autoSpaceDN w:val="0"/>
            <w:adjustRightInd w:val="0"/>
            <w:spacing w:line="239" w:lineRule="exact"/>
            <w:rPr>
              <w:rFonts w:ascii="Bosch Office Sans" w:hAnsi="Bosch Office Sans" w:cs="Arial"/>
              <w:color w:val="000000"/>
              <w:sz w:val="13"/>
              <w:szCs w:val="13"/>
            </w:rPr>
          </w:pPr>
          <w:r w:rsidRPr="007532F2">
            <w:rPr>
              <w:rFonts w:ascii="Bosch Office Sans" w:hAnsi="Bosch Office Sans" w:cs="Arial"/>
              <w:color w:val="000000"/>
              <w:sz w:val="13"/>
              <w:szCs w:val="13"/>
            </w:rPr>
            <w:t>Tel.: +</w:t>
          </w:r>
          <w:r w:rsidR="00867A87">
            <w:rPr>
              <w:rFonts w:ascii="Bosch Office Sans" w:hAnsi="Bosch Office Sans" w:cs="Arial"/>
              <w:color w:val="000000"/>
              <w:sz w:val="13"/>
              <w:szCs w:val="13"/>
            </w:rPr>
            <w:t>1 704 714 8694</w:t>
          </w:r>
        </w:p>
        <w:p w14:paraId="0137B77B" w14:textId="207AAC50" w:rsidR="00D96C6A" w:rsidRPr="002028EC" w:rsidRDefault="004C22EB" w:rsidP="00574247">
          <w:pPr>
            <w:autoSpaceDE w:val="0"/>
            <w:autoSpaceDN w:val="0"/>
            <w:adjustRightInd w:val="0"/>
            <w:spacing w:line="239" w:lineRule="exact"/>
            <w:rPr>
              <w:rFonts w:ascii="Bosch Office Sans" w:hAnsi="Bosch Office Sans" w:cs="Arial"/>
              <w:color w:val="000000"/>
              <w:sz w:val="13"/>
              <w:szCs w:val="13"/>
            </w:rPr>
          </w:pPr>
          <w:r>
            <w:rPr>
              <w:rFonts w:ascii="Bosch Office Sans" w:hAnsi="Bosch Office Sans" w:cs="Arial"/>
              <w:color w:val="000000"/>
              <w:sz w:val="13"/>
              <w:szCs w:val="13"/>
            </w:rPr>
            <w:t>J</w:t>
          </w:r>
          <w:r w:rsidR="00867A87">
            <w:rPr>
              <w:rFonts w:ascii="Bosch Office Sans" w:hAnsi="Bosch Office Sans" w:cs="Arial"/>
              <w:color w:val="000000"/>
              <w:sz w:val="13"/>
              <w:szCs w:val="13"/>
            </w:rPr>
            <w:t>ennifer.</w:t>
          </w:r>
          <w:r>
            <w:rPr>
              <w:rFonts w:ascii="Bosch Office Sans" w:hAnsi="Bosch Office Sans" w:cs="Arial"/>
              <w:color w:val="000000"/>
              <w:sz w:val="13"/>
              <w:szCs w:val="13"/>
            </w:rPr>
            <w:t>F</w:t>
          </w:r>
          <w:r w:rsidR="00867A87">
            <w:rPr>
              <w:rFonts w:ascii="Bosch Office Sans" w:hAnsi="Bosch Office Sans" w:cs="Arial"/>
              <w:color w:val="000000"/>
              <w:sz w:val="13"/>
              <w:szCs w:val="13"/>
            </w:rPr>
            <w:t>anning@boschrexroth-us.com</w:t>
          </w:r>
        </w:p>
      </w:tc>
    </w:tr>
  </w:tbl>
  <w:p w14:paraId="36110B01" w14:textId="77777777" w:rsidR="00D96C6A" w:rsidRPr="002028EC" w:rsidRDefault="00D96C6A" w:rsidP="001318F9">
    <w:pPr>
      <w:pStyle w:val="Footer"/>
      <w:spacing w:line="180" w:lineRule="exac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ADBF9" w14:textId="77777777" w:rsidR="00D96C6A" w:rsidRDefault="00D96C6A">
    <w:pPr>
      <w:pStyle w:val="Footer"/>
      <w:spacing w:line="180" w:lineRule="exact"/>
      <w:rPr>
        <w:rFonts w:ascii="Arial" w:hAnsi="Arial"/>
        <w:spacing w:val="10"/>
        <w:sz w:val="15"/>
      </w:rPr>
    </w:pPr>
  </w:p>
  <w:p w14:paraId="7035987A" w14:textId="77777777" w:rsidR="00D96C6A" w:rsidRDefault="00D96C6A">
    <w:pPr>
      <w:pStyle w:val="Footer"/>
      <w:spacing w:line="180" w:lineRule="exact"/>
      <w:rPr>
        <w:rFonts w:ascii="Arial" w:hAnsi="Arial"/>
        <w:spacing w:val="10"/>
        <w:sz w:val="15"/>
      </w:rPr>
    </w:pPr>
  </w:p>
  <w:p w14:paraId="532762ED" w14:textId="77777777" w:rsidR="00D96C6A" w:rsidRDefault="00D96C6A" w:rsidP="00BD0A1F">
    <w:pPr>
      <w:pStyle w:val="Footer"/>
      <w:spacing w:line="18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A653" w14:textId="77777777" w:rsidR="007D1B04" w:rsidRDefault="007D1B04">
      <w:r>
        <w:separator/>
      </w:r>
    </w:p>
  </w:footnote>
  <w:footnote w:type="continuationSeparator" w:id="0">
    <w:p w14:paraId="30303F6C" w14:textId="77777777" w:rsidR="007D1B04" w:rsidRDefault="007D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E5CA" w14:textId="77777777" w:rsidR="00D96C6A" w:rsidRDefault="003348EE" w:rsidP="003044F0">
    <w:pPr>
      <w:pStyle w:val="Header"/>
      <w:framePr w:hSpace="141" w:wrap="around" w:vAnchor="page" w:hAnchor="page" w:x="9250" w:y="526"/>
      <w:rPr>
        <w:noProof/>
      </w:rPr>
    </w:pPr>
    <w:r>
      <w:rPr>
        <w:noProof/>
        <w:lang w:val="en-US" w:eastAsia="en-US"/>
      </w:rPr>
      <mc:AlternateContent>
        <mc:Choice Requires="wps">
          <w:drawing>
            <wp:anchor distT="0" distB="0" distL="114300" distR="114300" simplePos="0" relativeHeight="251657216" behindDoc="0" locked="0" layoutInCell="0" allowOverlap="1" wp14:anchorId="720DAE1F" wp14:editId="11DDD759">
              <wp:simplePos x="0" y="0"/>
              <wp:positionH relativeFrom="column">
                <wp:posOffset>4993640</wp:posOffset>
              </wp:positionH>
              <wp:positionV relativeFrom="paragraph">
                <wp:posOffset>1357630</wp:posOffset>
              </wp:positionV>
              <wp:extent cx="991870" cy="45085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870" cy="450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41C6"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PI 000/00</w:t>
                          </w:r>
                        </w:p>
                        <w:p w14:paraId="5F93168E"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MM.DD.YYYY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DAE1F" id="_x0000_t202" coordsize="21600,21600" o:spt="202" path="m,l,21600r21600,l21600,xe">
              <v:stroke joinstyle="miter"/>
              <v:path gradientshapeok="t" o:connecttype="rect"/>
            </v:shapetype>
            <v:shape id="Text Box 7" o:spid="_x0000_s1026" type="#_x0000_t202" style="position:absolute;margin-left:393.2pt;margin-top:106.9pt;width:78.1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" o:allowincell="f" filled="f" stroked="f">
              <v:textbox>
                <w:txbxContent>
                  <w:p w14:paraId="44A741C6"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PI 000/00</w:t>
                    </w:r>
                  </w:p>
                  <w:p w14:paraId="5F93168E" w14:textId="77777777" w:rsidR="00D96C6A" w:rsidRPr="00A618DD" w:rsidRDefault="00D96C6A" w:rsidP="000A34B7">
                    <w:pPr>
                      <w:spacing w:line="295" w:lineRule="exact"/>
                      <w:rPr>
                        <w:rFonts w:ascii="Bosch Office Sans" w:hAnsi="Bosch Office Sans"/>
                        <w:sz w:val="22"/>
                        <w:szCs w:val="22"/>
                      </w:rPr>
                    </w:pPr>
                    <w:r>
                      <w:rPr>
                        <w:rFonts w:ascii="Bosch Office Sans" w:hAnsi="Bosch Office Sans"/>
                        <w:sz w:val="22"/>
                        <w:szCs w:val="22"/>
                        <w:lang w:val="en-US"/>
                      </w:rPr>
                      <w:t>MM.DD.YYYY</w:t>
                    </w:r>
                  </w:p>
                </w:txbxContent>
              </v:textbox>
            </v:shape>
          </w:pict>
        </mc:Fallback>
      </mc:AlternateContent>
    </w:r>
  </w:p>
  <w:p w14:paraId="19506C8C" w14:textId="77777777" w:rsidR="000F1E1D" w:rsidRDefault="000F1E1D" w:rsidP="001318F9">
    <w:pPr>
      <w:pStyle w:val="Header"/>
    </w:pPr>
  </w:p>
  <w:p w14:paraId="3D60FB7F" w14:textId="77777777" w:rsidR="000F1E1D" w:rsidRDefault="000F1E1D" w:rsidP="001318F9">
    <w:pPr>
      <w:pStyle w:val="Header"/>
    </w:pPr>
  </w:p>
  <w:p w14:paraId="4C9CF94C" w14:textId="77777777" w:rsidR="000F1E1D" w:rsidRDefault="000F1E1D" w:rsidP="001318F9">
    <w:pPr>
      <w:pStyle w:val="Header"/>
    </w:pPr>
  </w:p>
  <w:p w14:paraId="3D14C15C" w14:textId="77777777" w:rsidR="000F1E1D" w:rsidRDefault="000F1E1D" w:rsidP="001318F9">
    <w:pPr>
      <w:pStyle w:val="Header"/>
    </w:pPr>
  </w:p>
  <w:p w14:paraId="604ABDB6" w14:textId="77777777" w:rsidR="000F1E1D" w:rsidRDefault="009874C9" w:rsidP="009874C9">
    <w:pPr>
      <w:pStyle w:val="Header"/>
      <w:tabs>
        <w:tab w:val="clear" w:pos="4536"/>
        <w:tab w:val="clear" w:pos="9072"/>
        <w:tab w:val="left" w:pos="5490"/>
      </w:tabs>
    </w:pPr>
    <w:r>
      <w:rPr>
        <w:lang w:val="en-US"/>
      </w:rPr>
      <w:tab/>
    </w:r>
  </w:p>
  <w:p w14:paraId="2E5CE069" w14:textId="77777777" w:rsidR="000F1E1D" w:rsidRDefault="000F1E1D" w:rsidP="001318F9">
    <w:pPr>
      <w:pStyle w:val="Header"/>
    </w:pPr>
  </w:p>
  <w:p w14:paraId="48EDAE04" w14:textId="38EF121D" w:rsidR="00C36A2A" w:rsidRPr="004E030C" w:rsidRDefault="00867A87" w:rsidP="001A60AC">
    <w:pPr>
      <w:framePr w:w="1531" w:h="631" w:hRule="exact" w:hSpace="180" w:wrap="around" w:vAnchor="text" w:hAnchor="page" w:x="9241" w:y="247"/>
      <w:spacing w:line="295" w:lineRule="exact"/>
      <w:rPr>
        <w:rFonts w:ascii="Bosch Office Sans" w:hAnsi="Bosch Office Sans"/>
        <w:sz w:val="22"/>
        <w:szCs w:val="22"/>
      </w:rPr>
    </w:pPr>
    <w:r>
      <w:rPr>
        <w:rFonts w:ascii="Bosch Office Sans" w:hAnsi="Bosch Office Sans"/>
        <w:sz w:val="22"/>
        <w:szCs w:val="22"/>
        <w:lang w:val="en-US"/>
      </w:rPr>
      <w:t>April 22, 2024</w:t>
    </w:r>
  </w:p>
  <w:p w14:paraId="61399FD9" w14:textId="77777777" w:rsidR="000F1E1D" w:rsidRDefault="000F1E1D" w:rsidP="001318F9">
    <w:pPr>
      <w:pStyle w:val="Header"/>
    </w:pPr>
  </w:p>
  <w:p w14:paraId="7AB64436" w14:textId="77777777" w:rsidR="001A60AC" w:rsidRPr="000F1E1D" w:rsidRDefault="001A60AC" w:rsidP="001A60AC">
    <w:pPr>
      <w:framePr w:h="522" w:hRule="exact" w:hSpace="180" w:wrap="around" w:vAnchor="text" w:hAnchor="page" w:x="1321" w:y="1"/>
      <w:rPr>
        <w:rFonts w:ascii="Bosch Office Sans" w:hAnsi="Bosch Office Sans"/>
        <w:color w:val="002B49"/>
        <w:sz w:val="22"/>
        <w:szCs w:val="22"/>
      </w:rPr>
    </w:pPr>
    <w:r>
      <w:rPr>
        <w:rFonts w:ascii="Bosch Office Sans" w:hAnsi="Bosch Office Sans"/>
        <w:b/>
        <w:bCs/>
        <w:color w:val="002B49"/>
        <w:sz w:val="22"/>
        <w:szCs w:val="22"/>
        <w:lang w:val="en-US"/>
      </w:rPr>
      <w:t xml:space="preserve">PRESS RELEASE </w:t>
    </w:r>
  </w:p>
  <w:p w14:paraId="3D63B98A" w14:textId="77777777" w:rsidR="000F1E1D" w:rsidRDefault="000F1E1D" w:rsidP="001318F9">
    <w:pPr>
      <w:pStyle w:val="Header"/>
    </w:pPr>
  </w:p>
  <w:p w14:paraId="35D1A898" w14:textId="77777777" w:rsidR="000F1E1D" w:rsidRDefault="000F1E1D" w:rsidP="001318F9">
    <w:pPr>
      <w:pStyle w:val="Header"/>
    </w:pPr>
  </w:p>
  <w:p w14:paraId="473D914E" w14:textId="77777777" w:rsidR="001A60AC" w:rsidRDefault="001A60AC" w:rsidP="001318F9">
    <w:pPr>
      <w:pStyle w:val="Header"/>
    </w:pPr>
  </w:p>
  <w:p w14:paraId="1FFC3F1F" w14:textId="77777777" w:rsidR="00D96C6A" w:rsidRDefault="003348EE" w:rsidP="001318F9">
    <w:pPr>
      <w:pStyle w:val="Header"/>
    </w:pPr>
    <w:r>
      <w:rPr>
        <w:noProof/>
        <w:lang w:val="en-US" w:eastAsia="en-US"/>
      </w:rPr>
      <w:drawing>
        <wp:anchor distT="0" distB="0" distL="114300" distR="114300" simplePos="0" relativeHeight="251658240" behindDoc="1" locked="0" layoutInCell="1" allowOverlap="1" wp14:anchorId="069B1D05" wp14:editId="07B4F853">
          <wp:simplePos x="0" y="0"/>
          <wp:positionH relativeFrom="column">
            <wp:posOffset>5041900</wp:posOffset>
          </wp:positionH>
          <wp:positionV relativeFrom="page">
            <wp:posOffset>314325</wp:posOffset>
          </wp:positionV>
          <wp:extent cx="1343660" cy="57404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660" cy="574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F1DB" w14:textId="77777777" w:rsidR="00D96C6A" w:rsidRDefault="00D96C6A">
    <w:pPr>
      <w:pStyle w:val="Header"/>
    </w:pPr>
  </w:p>
  <w:p w14:paraId="7011291C" w14:textId="77777777" w:rsidR="00D96C6A" w:rsidRDefault="00D96C6A">
    <w:pPr>
      <w:framePr w:w="3430" w:h="556" w:hSpace="181" w:wrap="notBeside" w:vAnchor="page" w:hAnchor="text" w:y="2048"/>
    </w:pPr>
    <w:r>
      <w:rPr>
        <w:rFonts w:ascii="Arial" w:hAnsi="Arial"/>
        <w:sz w:val="38"/>
        <w:lang w:val="en-US"/>
      </w:rPr>
      <w:t>Press release</w:t>
    </w:r>
  </w:p>
  <w:p w14:paraId="5D630D1C" w14:textId="77777777" w:rsidR="00D96C6A" w:rsidRDefault="00D96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1F1E"/>
    <w:multiLevelType w:val="hybridMultilevel"/>
    <w:tmpl w:val="100C0E3A"/>
    <w:lvl w:ilvl="0" w:tplc="AE78A380">
      <w:start w:val="1"/>
      <w:numFmt w:val="bullet"/>
      <w:lvlText w:val=""/>
      <w:lvlJc w:val="left"/>
      <w:pPr>
        <w:tabs>
          <w:tab w:val="num" w:pos="720"/>
        </w:tabs>
        <w:ind w:left="720" w:hanging="360"/>
      </w:pPr>
      <w:rPr>
        <w:rFonts w:ascii="Symbol" w:hAnsi="Symbol" w:hint="default"/>
      </w:rPr>
    </w:lvl>
    <w:lvl w:ilvl="1" w:tplc="D6D64BBE" w:tentative="1">
      <w:start w:val="1"/>
      <w:numFmt w:val="bullet"/>
      <w:lvlText w:val="o"/>
      <w:lvlJc w:val="left"/>
      <w:pPr>
        <w:tabs>
          <w:tab w:val="num" w:pos="1440"/>
        </w:tabs>
        <w:ind w:left="1440" w:hanging="360"/>
      </w:pPr>
      <w:rPr>
        <w:rFonts w:ascii="Courier New" w:hAnsi="Courier New" w:hint="default"/>
      </w:rPr>
    </w:lvl>
    <w:lvl w:ilvl="2" w:tplc="2B0838EC" w:tentative="1">
      <w:start w:val="1"/>
      <w:numFmt w:val="bullet"/>
      <w:lvlText w:val=""/>
      <w:lvlJc w:val="left"/>
      <w:pPr>
        <w:tabs>
          <w:tab w:val="num" w:pos="2160"/>
        </w:tabs>
        <w:ind w:left="2160" w:hanging="360"/>
      </w:pPr>
      <w:rPr>
        <w:rFonts w:ascii="Wingdings" w:hAnsi="Wingdings" w:hint="default"/>
      </w:rPr>
    </w:lvl>
    <w:lvl w:ilvl="3" w:tplc="1DEE9BC0" w:tentative="1">
      <w:start w:val="1"/>
      <w:numFmt w:val="bullet"/>
      <w:lvlText w:val=""/>
      <w:lvlJc w:val="left"/>
      <w:pPr>
        <w:tabs>
          <w:tab w:val="num" w:pos="2880"/>
        </w:tabs>
        <w:ind w:left="2880" w:hanging="360"/>
      </w:pPr>
      <w:rPr>
        <w:rFonts w:ascii="Symbol" w:hAnsi="Symbol" w:hint="default"/>
      </w:rPr>
    </w:lvl>
    <w:lvl w:ilvl="4" w:tplc="A336E140" w:tentative="1">
      <w:start w:val="1"/>
      <w:numFmt w:val="bullet"/>
      <w:lvlText w:val="o"/>
      <w:lvlJc w:val="left"/>
      <w:pPr>
        <w:tabs>
          <w:tab w:val="num" w:pos="3600"/>
        </w:tabs>
        <w:ind w:left="3600" w:hanging="360"/>
      </w:pPr>
      <w:rPr>
        <w:rFonts w:ascii="Courier New" w:hAnsi="Courier New" w:hint="default"/>
      </w:rPr>
    </w:lvl>
    <w:lvl w:ilvl="5" w:tplc="D8EC6E2A" w:tentative="1">
      <w:start w:val="1"/>
      <w:numFmt w:val="bullet"/>
      <w:lvlText w:val=""/>
      <w:lvlJc w:val="left"/>
      <w:pPr>
        <w:tabs>
          <w:tab w:val="num" w:pos="4320"/>
        </w:tabs>
        <w:ind w:left="4320" w:hanging="360"/>
      </w:pPr>
      <w:rPr>
        <w:rFonts w:ascii="Wingdings" w:hAnsi="Wingdings" w:hint="default"/>
      </w:rPr>
    </w:lvl>
    <w:lvl w:ilvl="6" w:tplc="DC543C28" w:tentative="1">
      <w:start w:val="1"/>
      <w:numFmt w:val="bullet"/>
      <w:lvlText w:val=""/>
      <w:lvlJc w:val="left"/>
      <w:pPr>
        <w:tabs>
          <w:tab w:val="num" w:pos="5040"/>
        </w:tabs>
        <w:ind w:left="5040" w:hanging="360"/>
      </w:pPr>
      <w:rPr>
        <w:rFonts w:ascii="Symbol" w:hAnsi="Symbol" w:hint="default"/>
      </w:rPr>
    </w:lvl>
    <w:lvl w:ilvl="7" w:tplc="581CA824" w:tentative="1">
      <w:start w:val="1"/>
      <w:numFmt w:val="bullet"/>
      <w:lvlText w:val="o"/>
      <w:lvlJc w:val="left"/>
      <w:pPr>
        <w:tabs>
          <w:tab w:val="num" w:pos="5760"/>
        </w:tabs>
        <w:ind w:left="5760" w:hanging="360"/>
      </w:pPr>
      <w:rPr>
        <w:rFonts w:ascii="Courier New" w:hAnsi="Courier New" w:hint="default"/>
      </w:rPr>
    </w:lvl>
    <w:lvl w:ilvl="8" w:tplc="F1EEBCF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EC73A4"/>
    <w:multiLevelType w:val="hybridMultilevel"/>
    <w:tmpl w:val="724C2900"/>
    <w:lvl w:ilvl="0" w:tplc="ABFE9C58">
      <w:start w:val="1"/>
      <w:numFmt w:val="bullet"/>
      <w:lvlText w:val=""/>
      <w:lvlJc w:val="left"/>
      <w:pPr>
        <w:tabs>
          <w:tab w:val="num" w:pos="720"/>
        </w:tabs>
        <w:ind w:left="720" w:hanging="360"/>
      </w:pPr>
      <w:rPr>
        <w:rFonts w:ascii="Symbol" w:hAnsi="Symbol" w:hint="default"/>
      </w:rPr>
    </w:lvl>
    <w:lvl w:ilvl="1" w:tplc="8354A3D2" w:tentative="1">
      <w:start w:val="1"/>
      <w:numFmt w:val="bullet"/>
      <w:lvlText w:val="o"/>
      <w:lvlJc w:val="left"/>
      <w:pPr>
        <w:tabs>
          <w:tab w:val="num" w:pos="1440"/>
        </w:tabs>
        <w:ind w:left="1440" w:hanging="360"/>
      </w:pPr>
      <w:rPr>
        <w:rFonts w:ascii="Courier New" w:hAnsi="Courier New" w:hint="default"/>
      </w:rPr>
    </w:lvl>
    <w:lvl w:ilvl="2" w:tplc="51E6462E" w:tentative="1">
      <w:start w:val="1"/>
      <w:numFmt w:val="bullet"/>
      <w:lvlText w:val=""/>
      <w:lvlJc w:val="left"/>
      <w:pPr>
        <w:tabs>
          <w:tab w:val="num" w:pos="2160"/>
        </w:tabs>
        <w:ind w:left="2160" w:hanging="360"/>
      </w:pPr>
      <w:rPr>
        <w:rFonts w:ascii="Wingdings" w:hAnsi="Wingdings" w:hint="default"/>
      </w:rPr>
    </w:lvl>
    <w:lvl w:ilvl="3" w:tplc="D8306098" w:tentative="1">
      <w:start w:val="1"/>
      <w:numFmt w:val="bullet"/>
      <w:lvlText w:val=""/>
      <w:lvlJc w:val="left"/>
      <w:pPr>
        <w:tabs>
          <w:tab w:val="num" w:pos="2880"/>
        </w:tabs>
        <w:ind w:left="2880" w:hanging="360"/>
      </w:pPr>
      <w:rPr>
        <w:rFonts w:ascii="Symbol" w:hAnsi="Symbol" w:hint="default"/>
      </w:rPr>
    </w:lvl>
    <w:lvl w:ilvl="4" w:tplc="317E3B6E" w:tentative="1">
      <w:start w:val="1"/>
      <w:numFmt w:val="bullet"/>
      <w:lvlText w:val="o"/>
      <w:lvlJc w:val="left"/>
      <w:pPr>
        <w:tabs>
          <w:tab w:val="num" w:pos="3600"/>
        </w:tabs>
        <w:ind w:left="3600" w:hanging="360"/>
      </w:pPr>
      <w:rPr>
        <w:rFonts w:ascii="Courier New" w:hAnsi="Courier New" w:hint="default"/>
      </w:rPr>
    </w:lvl>
    <w:lvl w:ilvl="5" w:tplc="5DD63C76" w:tentative="1">
      <w:start w:val="1"/>
      <w:numFmt w:val="bullet"/>
      <w:lvlText w:val=""/>
      <w:lvlJc w:val="left"/>
      <w:pPr>
        <w:tabs>
          <w:tab w:val="num" w:pos="4320"/>
        </w:tabs>
        <w:ind w:left="4320" w:hanging="360"/>
      </w:pPr>
      <w:rPr>
        <w:rFonts w:ascii="Wingdings" w:hAnsi="Wingdings" w:hint="default"/>
      </w:rPr>
    </w:lvl>
    <w:lvl w:ilvl="6" w:tplc="F3407564" w:tentative="1">
      <w:start w:val="1"/>
      <w:numFmt w:val="bullet"/>
      <w:lvlText w:val=""/>
      <w:lvlJc w:val="left"/>
      <w:pPr>
        <w:tabs>
          <w:tab w:val="num" w:pos="5040"/>
        </w:tabs>
        <w:ind w:left="5040" w:hanging="360"/>
      </w:pPr>
      <w:rPr>
        <w:rFonts w:ascii="Symbol" w:hAnsi="Symbol" w:hint="default"/>
      </w:rPr>
    </w:lvl>
    <w:lvl w:ilvl="7" w:tplc="E05A6A40" w:tentative="1">
      <w:start w:val="1"/>
      <w:numFmt w:val="bullet"/>
      <w:lvlText w:val="o"/>
      <w:lvlJc w:val="left"/>
      <w:pPr>
        <w:tabs>
          <w:tab w:val="num" w:pos="5760"/>
        </w:tabs>
        <w:ind w:left="5760" w:hanging="360"/>
      </w:pPr>
      <w:rPr>
        <w:rFonts w:ascii="Courier New" w:hAnsi="Courier New" w:hint="default"/>
      </w:rPr>
    </w:lvl>
    <w:lvl w:ilvl="8" w:tplc="A94A1F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6F18EA"/>
    <w:multiLevelType w:val="hybridMultilevel"/>
    <w:tmpl w:val="1A0E1276"/>
    <w:lvl w:ilvl="0" w:tplc="09C2AA86">
      <w:start w:val="1"/>
      <w:numFmt w:val="bullet"/>
      <w:lvlText w:val=""/>
      <w:lvlJc w:val="left"/>
      <w:pPr>
        <w:tabs>
          <w:tab w:val="num" w:pos="360"/>
        </w:tabs>
        <w:ind w:left="360" w:hanging="360"/>
      </w:pPr>
      <w:rPr>
        <w:rFonts w:ascii="Symbol" w:hAnsi="Symbol" w:hint="default"/>
      </w:rPr>
    </w:lvl>
    <w:lvl w:ilvl="1" w:tplc="4970D528" w:tentative="1">
      <w:start w:val="1"/>
      <w:numFmt w:val="bullet"/>
      <w:lvlText w:val="o"/>
      <w:lvlJc w:val="left"/>
      <w:pPr>
        <w:tabs>
          <w:tab w:val="num" w:pos="1080"/>
        </w:tabs>
        <w:ind w:left="1080" w:hanging="360"/>
      </w:pPr>
      <w:rPr>
        <w:rFonts w:ascii="Courier New" w:hAnsi="Courier New" w:hint="default"/>
      </w:rPr>
    </w:lvl>
    <w:lvl w:ilvl="2" w:tplc="DB0A9FA8" w:tentative="1">
      <w:start w:val="1"/>
      <w:numFmt w:val="bullet"/>
      <w:lvlText w:val=""/>
      <w:lvlJc w:val="left"/>
      <w:pPr>
        <w:tabs>
          <w:tab w:val="num" w:pos="1800"/>
        </w:tabs>
        <w:ind w:left="1800" w:hanging="360"/>
      </w:pPr>
      <w:rPr>
        <w:rFonts w:ascii="Wingdings" w:hAnsi="Wingdings" w:hint="default"/>
      </w:rPr>
    </w:lvl>
    <w:lvl w:ilvl="3" w:tplc="8BC812E4" w:tentative="1">
      <w:start w:val="1"/>
      <w:numFmt w:val="bullet"/>
      <w:lvlText w:val=""/>
      <w:lvlJc w:val="left"/>
      <w:pPr>
        <w:tabs>
          <w:tab w:val="num" w:pos="2520"/>
        </w:tabs>
        <w:ind w:left="2520" w:hanging="360"/>
      </w:pPr>
      <w:rPr>
        <w:rFonts w:ascii="Symbol" w:hAnsi="Symbol" w:hint="default"/>
      </w:rPr>
    </w:lvl>
    <w:lvl w:ilvl="4" w:tplc="0A98C6EA" w:tentative="1">
      <w:start w:val="1"/>
      <w:numFmt w:val="bullet"/>
      <w:lvlText w:val="o"/>
      <w:lvlJc w:val="left"/>
      <w:pPr>
        <w:tabs>
          <w:tab w:val="num" w:pos="3240"/>
        </w:tabs>
        <w:ind w:left="3240" w:hanging="360"/>
      </w:pPr>
      <w:rPr>
        <w:rFonts w:ascii="Courier New" w:hAnsi="Courier New" w:hint="default"/>
      </w:rPr>
    </w:lvl>
    <w:lvl w:ilvl="5" w:tplc="82D479CA" w:tentative="1">
      <w:start w:val="1"/>
      <w:numFmt w:val="bullet"/>
      <w:lvlText w:val=""/>
      <w:lvlJc w:val="left"/>
      <w:pPr>
        <w:tabs>
          <w:tab w:val="num" w:pos="3960"/>
        </w:tabs>
        <w:ind w:left="3960" w:hanging="360"/>
      </w:pPr>
      <w:rPr>
        <w:rFonts w:ascii="Wingdings" w:hAnsi="Wingdings" w:hint="default"/>
      </w:rPr>
    </w:lvl>
    <w:lvl w:ilvl="6" w:tplc="D9529872" w:tentative="1">
      <w:start w:val="1"/>
      <w:numFmt w:val="bullet"/>
      <w:lvlText w:val=""/>
      <w:lvlJc w:val="left"/>
      <w:pPr>
        <w:tabs>
          <w:tab w:val="num" w:pos="4680"/>
        </w:tabs>
        <w:ind w:left="4680" w:hanging="360"/>
      </w:pPr>
      <w:rPr>
        <w:rFonts w:ascii="Symbol" w:hAnsi="Symbol" w:hint="default"/>
      </w:rPr>
    </w:lvl>
    <w:lvl w:ilvl="7" w:tplc="E07CAEB4" w:tentative="1">
      <w:start w:val="1"/>
      <w:numFmt w:val="bullet"/>
      <w:lvlText w:val="o"/>
      <w:lvlJc w:val="left"/>
      <w:pPr>
        <w:tabs>
          <w:tab w:val="num" w:pos="5400"/>
        </w:tabs>
        <w:ind w:left="5400" w:hanging="360"/>
      </w:pPr>
      <w:rPr>
        <w:rFonts w:ascii="Courier New" w:hAnsi="Courier New" w:hint="default"/>
      </w:rPr>
    </w:lvl>
    <w:lvl w:ilvl="8" w:tplc="C9ECE14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954243"/>
    <w:multiLevelType w:val="hybridMultilevel"/>
    <w:tmpl w:val="A4B8B808"/>
    <w:lvl w:ilvl="0" w:tplc="FE767AD2">
      <w:start w:val="1"/>
      <w:numFmt w:val="bullet"/>
      <w:lvlText w:val="-"/>
      <w:lvlJc w:val="left"/>
      <w:pPr>
        <w:tabs>
          <w:tab w:val="num" w:pos="360"/>
        </w:tabs>
        <w:ind w:left="360" w:hanging="360"/>
      </w:pPr>
      <w:rPr>
        <w:sz w:val="16"/>
      </w:rPr>
    </w:lvl>
    <w:lvl w:ilvl="1" w:tplc="5388FF4E" w:tentative="1">
      <w:start w:val="1"/>
      <w:numFmt w:val="bullet"/>
      <w:lvlText w:val="o"/>
      <w:lvlJc w:val="left"/>
      <w:pPr>
        <w:tabs>
          <w:tab w:val="num" w:pos="1080"/>
        </w:tabs>
        <w:ind w:left="1080" w:hanging="360"/>
      </w:pPr>
      <w:rPr>
        <w:rFonts w:ascii="Courier New" w:hAnsi="Courier New" w:hint="default"/>
      </w:rPr>
    </w:lvl>
    <w:lvl w:ilvl="2" w:tplc="DED29A58" w:tentative="1">
      <w:start w:val="1"/>
      <w:numFmt w:val="bullet"/>
      <w:lvlText w:val=""/>
      <w:lvlJc w:val="left"/>
      <w:pPr>
        <w:tabs>
          <w:tab w:val="num" w:pos="1800"/>
        </w:tabs>
        <w:ind w:left="1800" w:hanging="360"/>
      </w:pPr>
      <w:rPr>
        <w:rFonts w:ascii="Wingdings" w:hAnsi="Wingdings" w:hint="default"/>
      </w:rPr>
    </w:lvl>
    <w:lvl w:ilvl="3" w:tplc="C2720B2E" w:tentative="1">
      <w:start w:val="1"/>
      <w:numFmt w:val="bullet"/>
      <w:lvlText w:val=""/>
      <w:lvlJc w:val="left"/>
      <w:pPr>
        <w:tabs>
          <w:tab w:val="num" w:pos="2520"/>
        </w:tabs>
        <w:ind w:left="2520" w:hanging="360"/>
      </w:pPr>
      <w:rPr>
        <w:rFonts w:ascii="Symbol" w:hAnsi="Symbol" w:hint="default"/>
      </w:rPr>
    </w:lvl>
    <w:lvl w:ilvl="4" w:tplc="4B2C6764" w:tentative="1">
      <w:start w:val="1"/>
      <w:numFmt w:val="bullet"/>
      <w:lvlText w:val="o"/>
      <w:lvlJc w:val="left"/>
      <w:pPr>
        <w:tabs>
          <w:tab w:val="num" w:pos="3240"/>
        </w:tabs>
        <w:ind w:left="3240" w:hanging="360"/>
      </w:pPr>
      <w:rPr>
        <w:rFonts w:ascii="Courier New" w:hAnsi="Courier New" w:hint="default"/>
      </w:rPr>
    </w:lvl>
    <w:lvl w:ilvl="5" w:tplc="FCC6F91E" w:tentative="1">
      <w:start w:val="1"/>
      <w:numFmt w:val="bullet"/>
      <w:lvlText w:val=""/>
      <w:lvlJc w:val="left"/>
      <w:pPr>
        <w:tabs>
          <w:tab w:val="num" w:pos="3960"/>
        </w:tabs>
        <w:ind w:left="3960" w:hanging="360"/>
      </w:pPr>
      <w:rPr>
        <w:rFonts w:ascii="Wingdings" w:hAnsi="Wingdings" w:hint="default"/>
      </w:rPr>
    </w:lvl>
    <w:lvl w:ilvl="6" w:tplc="AB6E055A" w:tentative="1">
      <w:start w:val="1"/>
      <w:numFmt w:val="bullet"/>
      <w:lvlText w:val=""/>
      <w:lvlJc w:val="left"/>
      <w:pPr>
        <w:tabs>
          <w:tab w:val="num" w:pos="4680"/>
        </w:tabs>
        <w:ind w:left="4680" w:hanging="360"/>
      </w:pPr>
      <w:rPr>
        <w:rFonts w:ascii="Symbol" w:hAnsi="Symbol" w:hint="default"/>
      </w:rPr>
    </w:lvl>
    <w:lvl w:ilvl="7" w:tplc="C6B82B9C" w:tentative="1">
      <w:start w:val="1"/>
      <w:numFmt w:val="bullet"/>
      <w:lvlText w:val="o"/>
      <w:lvlJc w:val="left"/>
      <w:pPr>
        <w:tabs>
          <w:tab w:val="num" w:pos="5400"/>
        </w:tabs>
        <w:ind w:left="5400" w:hanging="360"/>
      </w:pPr>
      <w:rPr>
        <w:rFonts w:ascii="Courier New" w:hAnsi="Courier New" w:hint="default"/>
      </w:rPr>
    </w:lvl>
    <w:lvl w:ilvl="8" w:tplc="47FE71A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DED6A8C"/>
    <w:multiLevelType w:val="hybridMultilevel"/>
    <w:tmpl w:val="8E2EE0C8"/>
    <w:lvl w:ilvl="0" w:tplc="366AFBEE">
      <w:start w:val="1"/>
      <w:numFmt w:val="bullet"/>
      <w:lvlText w:val=""/>
      <w:lvlJc w:val="left"/>
      <w:pPr>
        <w:tabs>
          <w:tab w:val="num" w:pos="360"/>
        </w:tabs>
        <w:ind w:left="360" w:hanging="360"/>
      </w:pPr>
      <w:rPr>
        <w:rFonts w:ascii="Symbol" w:hAnsi="Symbol" w:hint="default"/>
      </w:rPr>
    </w:lvl>
    <w:lvl w:ilvl="1" w:tplc="7AC8D2CC" w:tentative="1">
      <w:start w:val="1"/>
      <w:numFmt w:val="bullet"/>
      <w:lvlText w:val="o"/>
      <w:lvlJc w:val="left"/>
      <w:pPr>
        <w:tabs>
          <w:tab w:val="num" w:pos="1080"/>
        </w:tabs>
        <w:ind w:left="1080" w:hanging="360"/>
      </w:pPr>
      <w:rPr>
        <w:rFonts w:ascii="Courier New" w:hAnsi="Courier New" w:hint="default"/>
      </w:rPr>
    </w:lvl>
    <w:lvl w:ilvl="2" w:tplc="5BB21AA6" w:tentative="1">
      <w:start w:val="1"/>
      <w:numFmt w:val="bullet"/>
      <w:lvlText w:val=""/>
      <w:lvlJc w:val="left"/>
      <w:pPr>
        <w:tabs>
          <w:tab w:val="num" w:pos="1800"/>
        </w:tabs>
        <w:ind w:left="1800" w:hanging="360"/>
      </w:pPr>
      <w:rPr>
        <w:rFonts w:ascii="Wingdings" w:hAnsi="Wingdings" w:hint="default"/>
      </w:rPr>
    </w:lvl>
    <w:lvl w:ilvl="3" w:tplc="CA1630F2" w:tentative="1">
      <w:start w:val="1"/>
      <w:numFmt w:val="bullet"/>
      <w:lvlText w:val=""/>
      <w:lvlJc w:val="left"/>
      <w:pPr>
        <w:tabs>
          <w:tab w:val="num" w:pos="2520"/>
        </w:tabs>
        <w:ind w:left="2520" w:hanging="360"/>
      </w:pPr>
      <w:rPr>
        <w:rFonts w:ascii="Symbol" w:hAnsi="Symbol" w:hint="default"/>
      </w:rPr>
    </w:lvl>
    <w:lvl w:ilvl="4" w:tplc="3BD262F2" w:tentative="1">
      <w:start w:val="1"/>
      <w:numFmt w:val="bullet"/>
      <w:lvlText w:val="o"/>
      <w:lvlJc w:val="left"/>
      <w:pPr>
        <w:tabs>
          <w:tab w:val="num" w:pos="3240"/>
        </w:tabs>
        <w:ind w:left="3240" w:hanging="360"/>
      </w:pPr>
      <w:rPr>
        <w:rFonts w:ascii="Courier New" w:hAnsi="Courier New" w:hint="default"/>
      </w:rPr>
    </w:lvl>
    <w:lvl w:ilvl="5" w:tplc="3C62E4FA" w:tentative="1">
      <w:start w:val="1"/>
      <w:numFmt w:val="bullet"/>
      <w:lvlText w:val=""/>
      <w:lvlJc w:val="left"/>
      <w:pPr>
        <w:tabs>
          <w:tab w:val="num" w:pos="3960"/>
        </w:tabs>
        <w:ind w:left="3960" w:hanging="360"/>
      </w:pPr>
      <w:rPr>
        <w:rFonts w:ascii="Wingdings" w:hAnsi="Wingdings" w:hint="default"/>
      </w:rPr>
    </w:lvl>
    <w:lvl w:ilvl="6" w:tplc="E9C02ABC" w:tentative="1">
      <w:start w:val="1"/>
      <w:numFmt w:val="bullet"/>
      <w:lvlText w:val=""/>
      <w:lvlJc w:val="left"/>
      <w:pPr>
        <w:tabs>
          <w:tab w:val="num" w:pos="4680"/>
        </w:tabs>
        <w:ind w:left="4680" w:hanging="360"/>
      </w:pPr>
      <w:rPr>
        <w:rFonts w:ascii="Symbol" w:hAnsi="Symbol" w:hint="default"/>
      </w:rPr>
    </w:lvl>
    <w:lvl w:ilvl="7" w:tplc="EFA42900" w:tentative="1">
      <w:start w:val="1"/>
      <w:numFmt w:val="bullet"/>
      <w:lvlText w:val="o"/>
      <w:lvlJc w:val="left"/>
      <w:pPr>
        <w:tabs>
          <w:tab w:val="num" w:pos="5400"/>
        </w:tabs>
        <w:ind w:left="5400" w:hanging="360"/>
      </w:pPr>
      <w:rPr>
        <w:rFonts w:ascii="Courier New" w:hAnsi="Courier New" w:hint="default"/>
      </w:rPr>
    </w:lvl>
    <w:lvl w:ilvl="8" w:tplc="5FCA2BDA"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4B21875"/>
    <w:multiLevelType w:val="hybridMultilevel"/>
    <w:tmpl w:val="C5106E26"/>
    <w:lvl w:ilvl="0" w:tplc="C400C19A">
      <w:start w:val="1"/>
      <w:numFmt w:val="bullet"/>
      <w:pStyle w:val="St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9E4786"/>
    <w:multiLevelType w:val="hybridMultilevel"/>
    <w:tmpl w:val="1A0E1276"/>
    <w:lvl w:ilvl="0" w:tplc="1F72A3DE">
      <w:start w:val="1"/>
      <w:numFmt w:val="bullet"/>
      <w:lvlText w:val="-"/>
      <w:lvlJc w:val="left"/>
      <w:pPr>
        <w:tabs>
          <w:tab w:val="num" w:pos="360"/>
        </w:tabs>
        <w:ind w:left="360" w:hanging="360"/>
      </w:pPr>
      <w:rPr>
        <w:sz w:val="16"/>
      </w:rPr>
    </w:lvl>
    <w:lvl w:ilvl="1" w:tplc="2874370E" w:tentative="1">
      <w:start w:val="1"/>
      <w:numFmt w:val="bullet"/>
      <w:lvlText w:val="o"/>
      <w:lvlJc w:val="left"/>
      <w:pPr>
        <w:tabs>
          <w:tab w:val="num" w:pos="1080"/>
        </w:tabs>
        <w:ind w:left="1080" w:hanging="360"/>
      </w:pPr>
      <w:rPr>
        <w:rFonts w:ascii="Courier New" w:hAnsi="Courier New" w:hint="default"/>
      </w:rPr>
    </w:lvl>
    <w:lvl w:ilvl="2" w:tplc="6CD82ADA" w:tentative="1">
      <w:start w:val="1"/>
      <w:numFmt w:val="bullet"/>
      <w:lvlText w:val=""/>
      <w:lvlJc w:val="left"/>
      <w:pPr>
        <w:tabs>
          <w:tab w:val="num" w:pos="1800"/>
        </w:tabs>
        <w:ind w:left="1800" w:hanging="360"/>
      </w:pPr>
      <w:rPr>
        <w:rFonts w:ascii="Wingdings" w:hAnsi="Wingdings" w:hint="default"/>
      </w:rPr>
    </w:lvl>
    <w:lvl w:ilvl="3" w:tplc="6B88E0D4" w:tentative="1">
      <w:start w:val="1"/>
      <w:numFmt w:val="bullet"/>
      <w:lvlText w:val=""/>
      <w:lvlJc w:val="left"/>
      <w:pPr>
        <w:tabs>
          <w:tab w:val="num" w:pos="2520"/>
        </w:tabs>
        <w:ind w:left="2520" w:hanging="360"/>
      </w:pPr>
      <w:rPr>
        <w:rFonts w:ascii="Symbol" w:hAnsi="Symbol" w:hint="default"/>
      </w:rPr>
    </w:lvl>
    <w:lvl w:ilvl="4" w:tplc="BE5670B4" w:tentative="1">
      <w:start w:val="1"/>
      <w:numFmt w:val="bullet"/>
      <w:lvlText w:val="o"/>
      <w:lvlJc w:val="left"/>
      <w:pPr>
        <w:tabs>
          <w:tab w:val="num" w:pos="3240"/>
        </w:tabs>
        <w:ind w:left="3240" w:hanging="360"/>
      </w:pPr>
      <w:rPr>
        <w:rFonts w:ascii="Courier New" w:hAnsi="Courier New" w:hint="default"/>
      </w:rPr>
    </w:lvl>
    <w:lvl w:ilvl="5" w:tplc="2D8497AE" w:tentative="1">
      <w:start w:val="1"/>
      <w:numFmt w:val="bullet"/>
      <w:lvlText w:val=""/>
      <w:lvlJc w:val="left"/>
      <w:pPr>
        <w:tabs>
          <w:tab w:val="num" w:pos="3960"/>
        </w:tabs>
        <w:ind w:left="3960" w:hanging="360"/>
      </w:pPr>
      <w:rPr>
        <w:rFonts w:ascii="Wingdings" w:hAnsi="Wingdings" w:hint="default"/>
      </w:rPr>
    </w:lvl>
    <w:lvl w:ilvl="6" w:tplc="5F4A2496" w:tentative="1">
      <w:start w:val="1"/>
      <w:numFmt w:val="bullet"/>
      <w:lvlText w:val=""/>
      <w:lvlJc w:val="left"/>
      <w:pPr>
        <w:tabs>
          <w:tab w:val="num" w:pos="4680"/>
        </w:tabs>
        <w:ind w:left="4680" w:hanging="360"/>
      </w:pPr>
      <w:rPr>
        <w:rFonts w:ascii="Symbol" w:hAnsi="Symbol" w:hint="default"/>
      </w:rPr>
    </w:lvl>
    <w:lvl w:ilvl="7" w:tplc="14D6D8E4" w:tentative="1">
      <w:start w:val="1"/>
      <w:numFmt w:val="bullet"/>
      <w:lvlText w:val="o"/>
      <w:lvlJc w:val="left"/>
      <w:pPr>
        <w:tabs>
          <w:tab w:val="num" w:pos="5400"/>
        </w:tabs>
        <w:ind w:left="5400" w:hanging="360"/>
      </w:pPr>
      <w:rPr>
        <w:rFonts w:ascii="Courier New" w:hAnsi="Courier New" w:hint="default"/>
      </w:rPr>
    </w:lvl>
    <w:lvl w:ilvl="8" w:tplc="6388B342" w:tentative="1">
      <w:start w:val="1"/>
      <w:numFmt w:val="bullet"/>
      <w:lvlText w:val=""/>
      <w:lvlJc w:val="left"/>
      <w:pPr>
        <w:tabs>
          <w:tab w:val="num" w:pos="6120"/>
        </w:tabs>
        <w:ind w:left="6120" w:hanging="360"/>
      </w:pPr>
      <w:rPr>
        <w:rFonts w:ascii="Wingdings" w:hAnsi="Wingdings" w:hint="default"/>
      </w:rPr>
    </w:lvl>
  </w:abstractNum>
  <w:num w:numId="1" w16cid:durableId="1447039782">
    <w:abstractNumId w:val="4"/>
  </w:num>
  <w:num w:numId="2" w16cid:durableId="398669510">
    <w:abstractNumId w:val="0"/>
  </w:num>
  <w:num w:numId="3" w16cid:durableId="1043023094">
    <w:abstractNumId w:val="1"/>
  </w:num>
  <w:num w:numId="4" w16cid:durableId="988051626">
    <w:abstractNumId w:val="2"/>
  </w:num>
  <w:num w:numId="5" w16cid:durableId="957762511">
    <w:abstractNumId w:val="6"/>
  </w:num>
  <w:num w:numId="6" w16cid:durableId="1094083613">
    <w:abstractNumId w:val="3"/>
  </w:num>
  <w:num w:numId="7" w16cid:durableId="1114862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grammar="clean"/>
  <w:attachedTemplate r:id="rId1"/>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8EE"/>
    <w:rsid w:val="00003292"/>
    <w:rsid w:val="0001596D"/>
    <w:rsid w:val="00025BA0"/>
    <w:rsid w:val="00026AEE"/>
    <w:rsid w:val="00031099"/>
    <w:rsid w:val="0003291E"/>
    <w:rsid w:val="000353BF"/>
    <w:rsid w:val="000357FB"/>
    <w:rsid w:val="000407E9"/>
    <w:rsid w:val="000467F9"/>
    <w:rsid w:val="000468AD"/>
    <w:rsid w:val="00055598"/>
    <w:rsid w:val="00067BF7"/>
    <w:rsid w:val="000709D1"/>
    <w:rsid w:val="00071E1A"/>
    <w:rsid w:val="000758B4"/>
    <w:rsid w:val="000938BA"/>
    <w:rsid w:val="00094DB5"/>
    <w:rsid w:val="00096ADF"/>
    <w:rsid w:val="000A34B7"/>
    <w:rsid w:val="000A3740"/>
    <w:rsid w:val="000A5F8E"/>
    <w:rsid w:val="000A6714"/>
    <w:rsid w:val="000A7465"/>
    <w:rsid w:val="000A7DD5"/>
    <w:rsid w:val="000B0058"/>
    <w:rsid w:val="000B7BCD"/>
    <w:rsid w:val="000C175B"/>
    <w:rsid w:val="000C31D3"/>
    <w:rsid w:val="000C3456"/>
    <w:rsid w:val="000C3DCB"/>
    <w:rsid w:val="000C690C"/>
    <w:rsid w:val="000C7EBC"/>
    <w:rsid w:val="000D52A1"/>
    <w:rsid w:val="000E0BAC"/>
    <w:rsid w:val="000E1DBA"/>
    <w:rsid w:val="000E534E"/>
    <w:rsid w:val="000E7983"/>
    <w:rsid w:val="000F1E1D"/>
    <w:rsid w:val="000F453A"/>
    <w:rsid w:val="0010654D"/>
    <w:rsid w:val="001132FE"/>
    <w:rsid w:val="00113F03"/>
    <w:rsid w:val="00127F1E"/>
    <w:rsid w:val="0013054B"/>
    <w:rsid w:val="001318F9"/>
    <w:rsid w:val="001341ED"/>
    <w:rsid w:val="00151657"/>
    <w:rsid w:val="00153894"/>
    <w:rsid w:val="00153A39"/>
    <w:rsid w:val="00160DF7"/>
    <w:rsid w:val="001656B4"/>
    <w:rsid w:val="00166E87"/>
    <w:rsid w:val="0016733C"/>
    <w:rsid w:val="0017433F"/>
    <w:rsid w:val="00176B4E"/>
    <w:rsid w:val="00185BF7"/>
    <w:rsid w:val="0019413B"/>
    <w:rsid w:val="00195FDA"/>
    <w:rsid w:val="001A3E95"/>
    <w:rsid w:val="001A60AC"/>
    <w:rsid w:val="001B204B"/>
    <w:rsid w:val="001C0E55"/>
    <w:rsid w:val="001C4F6E"/>
    <w:rsid w:val="001C5BF7"/>
    <w:rsid w:val="001D269E"/>
    <w:rsid w:val="001E3C1A"/>
    <w:rsid w:val="001E561E"/>
    <w:rsid w:val="001F6358"/>
    <w:rsid w:val="002028EC"/>
    <w:rsid w:val="0020499A"/>
    <w:rsid w:val="002061FB"/>
    <w:rsid w:val="00211162"/>
    <w:rsid w:val="00216926"/>
    <w:rsid w:val="002217B1"/>
    <w:rsid w:val="00222341"/>
    <w:rsid w:val="00226064"/>
    <w:rsid w:val="002300BB"/>
    <w:rsid w:val="0023066D"/>
    <w:rsid w:val="0023320D"/>
    <w:rsid w:val="002356C8"/>
    <w:rsid w:val="00240851"/>
    <w:rsid w:val="00253CD5"/>
    <w:rsid w:val="00253E1F"/>
    <w:rsid w:val="0025505F"/>
    <w:rsid w:val="002576E3"/>
    <w:rsid w:val="002619A5"/>
    <w:rsid w:val="00262EE6"/>
    <w:rsid w:val="00287969"/>
    <w:rsid w:val="0029433E"/>
    <w:rsid w:val="00295A2F"/>
    <w:rsid w:val="00295B45"/>
    <w:rsid w:val="002A4746"/>
    <w:rsid w:val="002A50D8"/>
    <w:rsid w:val="002B294C"/>
    <w:rsid w:val="002B2C7C"/>
    <w:rsid w:val="002B3B76"/>
    <w:rsid w:val="002D3521"/>
    <w:rsid w:val="002D3B90"/>
    <w:rsid w:val="002F3B3A"/>
    <w:rsid w:val="00303693"/>
    <w:rsid w:val="003044F0"/>
    <w:rsid w:val="003048E4"/>
    <w:rsid w:val="00323F9D"/>
    <w:rsid w:val="00327109"/>
    <w:rsid w:val="0033213C"/>
    <w:rsid w:val="003347AA"/>
    <w:rsid w:val="003348EE"/>
    <w:rsid w:val="003544D4"/>
    <w:rsid w:val="003613C8"/>
    <w:rsid w:val="0036234C"/>
    <w:rsid w:val="00372454"/>
    <w:rsid w:val="003741AA"/>
    <w:rsid w:val="00384009"/>
    <w:rsid w:val="00386CCB"/>
    <w:rsid w:val="003A4A5A"/>
    <w:rsid w:val="003B3DD3"/>
    <w:rsid w:val="003B6F78"/>
    <w:rsid w:val="003C08B6"/>
    <w:rsid w:val="003C449E"/>
    <w:rsid w:val="003D3146"/>
    <w:rsid w:val="003D5E54"/>
    <w:rsid w:val="003D6D7B"/>
    <w:rsid w:val="003D6DA7"/>
    <w:rsid w:val="003D702E"/>
    <w:rsid w:val="003D7905"/>
    <w:rsid w:val="003E2396"/>
    <w:rsid w:val="003E2CC6"/>
    <w:rsid w:val="003F0B5C"/>
    <w:rsid w:val="003F6ACB"/>
    <w:rsid w:val="0040376E"/>
    <w:rsid w:val="00417AF1"/>
    <w:rsid w:val="0042053B"/>
    <w:rsid w:val="00425AA9"/>
    <w:rsid w:val="00437EF3"/>
    <w:rsid w:val="00441679"/>
    <w:rsid w:val="004421BD"/>
    <w:rsid w:val="004428C2"/>
    <w:rsid w:val="004461FB"/>
    <w:rsid w:val="00447581"/>
    <w:rsid w:val="00457BAC"/>
    <w:rsid w:val="00460393"/>
    <w:rsid w:val="00461E26"/>
    <w:rsid w:val="004642CF"/>
    <w:rsid w:val="004763F4"/>
    <w:rsid w:val="00487203"/>
    <w:rsid w:val="004A4608"/>
    <w:rsid w:val="004A7AC1"/>
    <w:rsid w:val="004A7D46"/>
    <w:rsid w:val="004B02B3"/>
    <w:rsid w:val="004C22EB"/>
    <w:rsid w:val="004C2532"/>
    <w:rsid w:val="004C51AD"/>
    <w:rsid w:val="004C696B"/>
    <w:rsid w:val="004D000D"/>
    <w:rsid w:val="004D0A3E"/>
    <w:rsid w:val="004D0D9A"/>
    <w:rsid w:val="004E1B8A"/>
    <w:rsid w:val="004F1BB4"/>
    <w:rsid w:val="004F5178"/>
    <w:rsid w:val="004F5296"/>
    <w:rsid w:val="004F785B"/>
    <w:rsid w:val="0051277B"/>
    <w:rsid w:val="00515EAF"/>
    <w:rsid w:val="00520244"/>
    <w:rsid w:val="005252DC"/>
    <w:rsid w:val="0053019B"/>
    <w:rsid w:val="0053646E"/>
    <w:rsid w:val="0054017A"/>
    <w:rsid w:val="00540E7F"/>
    <w:rsid w:val="00546616"/>
    <w:rsid w:val="00551827"/>
    <w:rsid w:val="005554F7"/>
    <w:rsid w:val="00565E1E"/>
    <w:rsid w:val="005663D5"/>
    <w:rsid w:val="005725BC"/>
    <w:rsid w:val="00574247"/>
    <w:rsid w:val="00575E2B"/>
    <w:rsid w:val="00593CC0"/>
    <w:rsid w:val="00595B34"/>
    <w:rsid w:val="005A2D90"/>
    <w:rsid w:val="005A6CC4"/>
    <w:rsid w:val="005B20A8"/>
    <w:rsid w:val="005B5ACF"/>
    <w:rsid w:val="005D55C4"/>
    <w:rsid w:val="005E00A4"/>
    <w:rsid w:val="005E3987"/>
    <w:rsid w:val="005E697A"/>
    <w:rsid w:val="005E6F6B"/>
    <w:rsid w:val="005F2E29"/>
    <w:rsid w:val="005F6B4B"/>
    <w:rsid w:val="00607BF1"/>
    <w:rsid w:val="0063695E"/>
    <w:rsid w:val="00644C59"/>
    <w:rsid w:val="00654C11"/>
    <w:rsid w:val="006571A9"/>
    <w:rsid w:val="00670DEA"/>
    <w:rsid w:val="00694641"/>
    <w:rsid w:val="0069621C"/>
    <w:rsid w:val="006C4BAB"/>
    <w:rsid w:val="006C4EEB"/>
    <w:rsid w:val="006C64CF"/>
    <w:rsid w:val="006E40A6"/>
    <w:rsid w:val="006E521C"/>
    <w:rsid w:val="006F38A9"/>
    <w:rsid w:val="006F3913"/>
    <w:rsid w:val="006F6731"/>
    <w:rsid w:val="007011A6"/>
    <w:rsid w:val="0070260E"/>
    <w:rsid w:val="00715060"/>
    <w:rsid w:val="00721978"/>
    <w:rsid w:val="0072439D"/>
    <w:rsid w:val="00724937"/>
    <w:rsid w:val="0072718D"/>
    <w:rsid w:val="00737BCE"/>
    <w:rsid w:val="00744C27"/>
    <w:rsid w:val="00746844"/>
    <w:rsid w:val="00750C8E"/>
    <w:rsid w:val="007532F2"/>
    <w:rsid w:val="00755A7F"/>
    <w:rsid w:val="007565E1"/>
    <w:rsid w:val="00760353"/>
    <w:rsid w:val="007609AB"/>
    <w:rsid w:val="0076309B"/>
    <w:rsid w:val="0076705D"/>
    <w:rsid w:val="00780BFA"/>
    <w:rsid w:val="00781858"/>
    <w:rsid w:val="00781BB6"/>
    <w:rsid w:val="0078210E"/>
    <w:rsid w:val="00786BA8"/>
    <w:rsid w:val="007A4D49"/>
    <w:rsid w:val="007B06AD"/>
    <w:rsid w:val="007C3D97"/>
    <w:rsid w:val="007D1B04"/>
    <w:rsid w:val="007D37B9"/>
    <w:rsid w:val="007D65A5"/>
    <w:rsid w:val="007E1549"/>
    <w:rsid w:val="007E1F2E"/>
    <w:rsid w:val="007F5999"/>
    <w:rsid w:val="00805534"/>
    <w:rsid w:val="00812CA8"/>
    <w:rsid w:val="00813627"/>
    <w:rsid w:val="0081395E"/>
    <w:rsid w:val="00817EBD"/>
    <w:rsid w:val="00867A87"/>
    <w:rsid w:val="00867BD4"/>
    <w:rsid w:val="008802E0"/>
    <w:rsid w:val="008807D6"/>
    <w:rsid w:val="00890ED7"/>
    <w:rsid w:val="00894F83"/>
    <w:rsid w:val="008A3A3B"/>
    <w:rsid w:val="008A6B8D"/>
    <w:rsid w:val="008B5E16"/>
    <w:rsid w:val="008C00DD"/>
    <w:rsid w:val="008C3219"/>
    <w:rsid w:val="008C7D21"/>
    <w:rsid w:val="008D5EB7"/>
    <w:rsid w:val="008E0E43"/>
    <w:rsid w:val="008E28EE"/>
    <w:rsid w:val="008E75C1"/>
    <w:rsid w:val="008F20F3"/>
    <w:rsid w:val="00907D37"/>
    <w:rsid w:val="00911260"/>
    <w:rsid w:val="0091151D"/>
    <w:rsid w:val="0091665F"/>
    <w:rsid w:val="00921E83"/>
    <w:rsid w:val="0092420C"/>
    <w:rsid w:val="009332A6"/>
    <w:rsid w:val="009334F3"/>
    <w:rsid w:val="00937677"/>
    <w:rsid w:val="00957872"/>
    <w:rsid w:val="009609FE"/>
    <w:rsid w:val="009675C6"/>
    <w:rsid w:val="00972C62"/>
    <w:rsid w:val="00972F42"/>
    <w:rsid w:val="009804B6"/>
    <w:rsid w:val="0098587B"/>
    <w:rsid w:val="009874C9"/>
    <w:rsid w:val="009A056D"/>
    <w:rsid w:val="009A3224"/>
    <w:rsid w:val="009B1DFF"/>
    <w:rsid w:val="009B4CD9"/>
    <w:rsid w:val="009B6CBF"/>
    <w:rsid w:val="009B7412"/>
    <w:rsid w:val="009C3F23"/>
    <w:rsid w:val="009E03D4"/>
    <w:rsid w:val="009E391A"/>
    <w:rsid w:val="009E3D72"/>
    <w:rsid w:val="009E60AC"/>
    <w:rsid w:val="009E6499"/>
    <w:rsid w:val="009E6B6B"/>
    <w:rsid w:val="009F29B3"/>
    <w:rsid w:val="009F6136"/>
    <w:rsid w:val="00A02427"/>
    <w:rsid w:val="00A12509"/>
    <w:rsid w:val="00A15A9A"/>
    <w:rsid w:val="00A15E62"/>
    <w:rsid w:val="00A16AFA"/>
    <w:rsid w:val="00A20947"/>
    <w:rsid w:val="00A239C5"/>
    <w:rsid w:val="00A25A91"/>
    <w:rsid w:val="00A310D8"/>
    <w:rsid w:val="00A32F86"/>
    <w:rsid w:val="00A345B2"/>
    <w:rsid w:val="00A42E28"/>
    <w:rsid w:val="00A46154"/>
    <w:rsid w:val="00A4782D"/>
    <w:rsid w:val="00A618DD"/>
    <w:rsid w:val="00A95E4F"/>
    <w:rsid w:val="00A97F32"/>
    <w:rsid w:val="00AA434B"/>
    <w:rsid w:val="00AA56B0"/>
    <w:rsid w:val="00AA60F9"/>
    <w:rsid w:val="00AA7E23"/>
    <w:rsid w:val="00AA7E34"/>
    <w:rsid w:val="00AC1982"/>
    <w:rsid w:val="00AC7623"/>
    <w:rsid w:val="00AC7805"/>
    <w:rsid w:val="00AD20A1"/>
    <w:rsid w:val="00AD20D2"/>
    <w:rsid w:val="00AD2283"/>
    <w:rsid w:val="00AE4BDD"/>
    <w:rsid w:val="00AF2C2D"/>
    <w:rsid w:val="00B02D0D"/>
    <w:rsid w:val="00B06853"/>
    <w:rsid w:val="00B15D30"/>
    <w:rsid w:val="00B16848"/>
    <w:rsid w:val="00B222B0"/>
    <w:rsid w:val="00B25689"/>
    <w:rsid w:val="00B27FE3"/>
    <w:rsid w:val="00B302CD"/>
    <w:rsid w:val="00B32885"/>
    <w:rsid w:val="00B51FD4"/>
    <w:rsid w:val="00B607B3"/>
    <w:rsid w:val="00B60B98"/>
    <w:rsid w:val="00B61A14"/>
    <w:rsid w:val="00B75ADA"/>
    <w:rsid w:val="00B81CE4"/>
    <w:rsid w:val="00B82534"/>
    <w:rsid w:val="00B879FB"/>
    <w:rsid w:val="00B9087F"/>
    <w:rsid w:val="00B914CB"/>
    <w:rsid w:val="00B93B28"/>
    <w:rsid w:val="00B9711F"/>
    <w:rsid w:val="00BB01E9"/>
    <w:rsid w:val="00BB0300"/>
    <w:rsid w:val="00BB2526"/>
    <w:rsid w:val="00BC6B21"/>
    <w:rsid w:val="00BC6FEB"/>
    <w:rsid w:val="00BD0A1F"/>
    <w:rsid w:val="00BD1D7A"/>
    <w:rsid w:val="00BD6E92"/>
    <w:rsid w:val="00BE6227"/>
    <w:rsid w:val="00BF02EB"/>
    <w:rsid w:val="00BF06CE"/>
    <w:rsid w:val="00C01590"/>
    <w:rsid w:val="00C046EC"/>
    <w:rsid w:val="00C04C23"/>
    <w:rsid w:val="00C07896"/>
    <w:rsid w:val="00C13D49"/>
    <w:rsid w:val="00C14E48"/>
    <w:rsid w:val="00C218C3"/>
    <w:rsid w:val="00C22AD7"/>
    <w:rsid w:val="00C31650"/>
    <w:rsid w:val="00C32B18"/>
    <w:rsid w:val="00C3372B"/>
    <w:rsid w:val="00C3447F"/>
    <w:rsid w:val="00C368DF"/>
    <w:rsid w:val="00C36A2A"/>
    <w:rsid w:val="00C40074"/>
    <w:rsid w:val="00C4205A"/>
    <w:rsid w:val="00C43981"/>
    <w:rsid w:val="00C54316"/>
    <w:rsid w:val="00C5687A"/>
    <w:rsid w:val="00C629A0"/>
    <w:rsid w:val="00C63271"/>
    <w:rsid w:val="00C66C87"/>
    <w:rsid w:val="00C84044"/>
    <w:rsid w:val="00C86DB5"/>
    <w:rsid w:val="00C93CFA"/>
    <w:rsid w:val="00CA2AFE"/>
    <w:rsid w:val="00CA5A03"/>
    <w:rsid w:val="00CA6372"/>
    <w:rsid w:val="00CA6A4E"/>
    <w:rsid w:val="00CB3929"/>
    <w:rsid w:val="00CC142C"/>
    <w:rsid w:val="00CC2218"/>
    <w:rsid w:val="00CD4C84"/>
    <w:rsid w:val="00CD6D44"/>
    <w:rsid w:val="00CD7A02"/>
    <w:rsid w:val="00CE2F64"/>
    <w:rsid w:val="00D11ECA"/>
    <w:rsid w:val="00D16167"/>
    <w:rsid w:val="00D24CA8"/>
    <w:rsid w:val="00D335EF"/>
    <w:rsid w:val="00D35425"/>
    <w:rsid w:val="00D45BB5"/>
    <w:rsid w:val="00D513E5"/>
    <w:rsid w:val="00D54C51"/>
    <w:rsid w:val="00D64657"/>
    <w:rsid w:val="00D70603"/>
    <w:rsid w:val="00D96C6A"/>
    <w:rsid w:val="00D96F71"/>
    <w:rsid w:val="00DB104D"/>
    <w:rsid w:val="00DB171E"/>
    <w:rsid w:val="00DC0FD0"/>
    <w:rsid w:val="00DC7DFE"/>
    <w:rsid w:val="00DE025F"/>
    <w:rsid w:val="00DE2533"/>
    <w:rsid w:val="00DE7AC8"/>
    <w:rsid w:val="00DF10F6"/>
    <w:rsid w:val="00DF4CEB"/>
    <w:rsid w:val="00DF67E2"/>
    <w:rsid w:val="00DF6C52"/>
    <w:rsid w:val="00E003AA"/>
    <w:rsid w:val="00E05FF6"/>
    <w:rsid w:val="00E15E68"/>
    <w:rsid w:val="00E15EDA"/>
    <w:rsid w:val="00E34B7F"/>
    <w:rsid w:val="00E54E87"/>
    <w:rsid w:val="00E56FC4"/>
    <w:rsid w:val="00E77441"/>
    <w:rsid w:val="00E86AA8"/>
    <w:rsid w:val="00E96A8B"/>
    <w:rsid w:val="00EA3678"/>
    <w:rsid w:val="00EA5493"/>
    <w:rsid w:val="00EB42B3"/>
    <w:rsid w:val="00EB7746"/>
    <w:rsid w:val="00EC1BF2"/>
    <w:rsid w:val="00EC33E6"/>
    <w:rsid w:val="00EC49EC"/>
    <w:rsid w:val="00EC7A68"/>
    <w:rsid w:val="00ED079E"/>
    <w:rsid w:val="00EE4E18"/>
    <w:rsid w:val="00EF36D1"/>
    <w:rsid w:val="00EF508D"/>
    <w:rsid w:val="00F0453C"/>
    <w:rsid w:val="00F156D9"/>
    <w:rsid w:val="00F24237"/>
    <w:rsid w:val="00F3505A"/>
    <w:rsid w:val="00F3611C"/>
    <w:rsid w:val="00F3615E"/>
    <w:rsid w:val="00F445E8"/>
    <w:rsid w:val="00F44E9A"/>
    <w:rsid w:val="00F451E8"/>
    <w:rsid w:val="00F45F26"/>
    <w:rsid w:val="00F470F3"/>
    <w:rsid w:val="00F50B77"/>
    <w:rsid w:val="00F53006"/>
    <w:rsid w:val="00F535DC"/>
    <w:rsid w:val="00F57189"/>
    <w:rsid w:val="00F571D3"/>
    <w:rsid w:val="00F60177"/>
    <w:rsid w:val="00F610D9"/>
    <w:rsid w:val="00F744F6"/>
    <w:rsid w:val="00F862BC"/>
    <w:rsid w:val="00F90985"/>
    <w:rsid w:val="00F935A5"/>
    <w:rsid w:val="00FA1C0D"/>
    <w:rsid w:val="00FA3203"/>
    <w:rsid w:val="00FB09BD"/>
    <w:rsid w:val="00FB4D02"/>
    <w:rsid w:val="00FB7D44"/>
    <w:rsid w:val="00FC2987"/>
    <w:rsid w:val="00FC4FCC"/>
    <w:rsid w:val="00FE29F3"/>
    <w:rsid w:val="00FE5792"/>
    <w:rsid w:val="00FE78D7"/>
    <w:rsid w:val="00FF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7D362"/>
  <w15:chartTrackingRefBased/>
  <w15:docId w15:val="{8FA954FC-338F-4366-97A8-3E4BCF38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260"/>
    <w:rPr>
      <w:sz w:val="24"/>
      <w:szCs w:val="24"/>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11260"/>
    <w:pPr>
      <w:tabs>
        <w:tab w:val="center" w:pos="4536"/>
        <w:tab w:val="right" w:pos="9072"/>
      </w:tabs>
    </w:pPr>
  </w:style>
  <w:style w:type="paragraph" w:styleId="Footer">
    <w:name w:val="footer"/>
    <w:basedOn w:val="Normal"/>
    <w:semiHidden/>
    <w:rsid w:val="00911260"/>
    <w:pPr>
      <w:tabs>
        <w:tab w:val="center" w:pos="4536"/>
        <w:tab w:val="right" w:pos="9072"/>
      </w:tabs>
    </w:pPr>
  </w:style>
  <w:style w:type="character" w:styleId="Hyperlink">
    <w:name w:val="Hyperlink"/>
    <w:uiPriority w:val="99"/>
    <w:rsid w:val="00911260"/>
    <w:rPr>
      <w:color w:val="0000FF"/>
      <w:u w:val="single"/>
    </w:rPr>
  </w:style>
  <w:style w:type="paragraph" w:customStyle="1" w:styleId="Headline">
    <w:name w:val="Headline"/>
    <w:basedOn w:val="Normal"/>
    <w:rsid w:val="00670DEA"/>
    <w:pPr>
      <w:spacing w:line="340" w:lineRule="exact"/>
    </w:pPr>
    <w:rPr>
      <w:rFonts w:ascii="Bosch Office Sans" w:hAnsi="Bosch Office Sans"/>
      <w:sz w:val="30"/>
      <w:lang w:val="en-GB"/>
    </w:rPr>
  </w:style>
  <w:style w:type="paragraph" w:customStyle="1" w:styleId="Bildunterschrift">
    <w:name w:val="Bildunterschrift"/>
    <w:basedOn w:val="Normal"/>
    <w:rsid w:val="000E534E"/>
    <w:pPr>
      <w:spacing w:before="120" w:after="218" w:line="218" w:lineRule="exact"/>
    </w:pPr>
    <w:rPr>
      <w:rFonts w:ascii="Bosch Office Sans" w:hAnsi="Bosch Office Sans" w:cs="Arial"/>
      <w:spacing w:val="10"/>
      <w:sz w:val="16"/>
    </w:rPr>
  </w:style>
  <w:style w:type="paragraph" w:customStyle="1" w:styleId="Pressetext">
    <w:name w:val="Pressetext"/>
    <w:basedOn w:val="Normal"/>
    <w:rsid w:val="00384009"/>
    <w:pPr>
      <w:spacing w:after="306" w:line="306" w:lineRule="exact"/>
    </w:pPr>
    <w:rPr>
      <w:rFonts w:ascii="Bosch Office Sans" w:hAnsi="Bosch Office Sans"/>
      <w:sz w:val="22"/>
    </w:rPr>
  </w:style>
  <w:style w:type="character" w:customStyle="1" w:styleId="BesuchterHyperlink1">
    <w:name w:val="BesuchterHyperlink1"/>
    <w:semiHidden/>
    <w:rsid w:val="00911260"/>
    <w:rPr>
      <w:color w:val="800080"/>
      <w:u w:val="single"/>
    </w:rPr>
  </w:style>
  <w:style w:type="paragraph" w:customStyle="1" w:styleId="Boilerplate">
    <w:name w:val="Boilerplate"/>
    <w:basedOn w:val="Normal"/>
    <w:rsid w:val="00384009"/>
    <w:pPr>
      <w:spacing w:after="306" w:line="306" w:lineRule="exact"/>
    </w:pPr>
    <w:rPr>
      <w:rFonts w:ascii="Bosch Office Sans" w:hAnsi="Bosch Office Sans"/>
      <w:i/>
      <w:sz w:val="22"/>
      <w:szCs w:val="20"/>
      <w:lang w:eastAsia="en-US"/>
    </w:rPr>
  </w:style>
  <w:style w:type="paragraph" w:customStyle="1" w:styleId="Summary">
    <w:name w:val="Summary"/>
    <w:basedOn w:val="Normal"/>
    <w:rsid w:val="005A6CC4"/>
    <w:pPr>
      <w:spacing w:after="306" w:line="306" w:lineRule="exact"/>
    </w:pPr>
    <w:rPr>
      <w:rFonts w:ascii="Bosch Office Sans" w:hAnsi="Bosch Office Sans"/>
      <w:b/>
      <w:sz w:val="22"/>
    </w:rPr>
  </w:style>
  <w:style w:type="paragraph" w:styleId="NormalWeb">
    <w:name w:val="Normal (Web)"/>
    <w:basedOn w:val="Normal"/>
    <w:semiHidden/>
    <w:rsid w:val="00911260"/>
    <w:pPr>
      <w:spacing w:before="100" w:beforeAutospacing="1" w:after="100" w:afterAutospacing="1"/>
    </w:pPr>
  </w:style>
  <w:style w:type="paragraph" w:customStyle="1" w:styleId="Subheading">
    <w:name w:val="Subheading"/>
    <w:basedOn w:val="Normal"/>
    <w:rsid w:val="002619A5"/>
    <w:pPr>
      <w:spacing w:after="272" w:line="272" w:lineRule="exact"/>
    </w:pPr>
    <w:rPr>
      <w:rFonts w:ascii="Bosch Office Sans" w:hAnsi="Bosch Office Sans"/>
      <w:sz w:val="22"/>
      <w:szCs w:val="20"/>
      <w:lang w:val="en-GB"/>
    </w:rPr>
  </w:style>
  <w:style w:type="paragraph" w:customStyle="1" w:styleId="Stichpunkt">
    <w:name w:val="Stichpunkt"/>
    <w:basedOn w:val="Normal"/>
    <w:rsid w:val="002619A5"/>
    <w:pPr>
      <w:numPr>
        <w:numId w:val="7"/>
      </w:numPr>
      <w:spacing w:after="272" w:line="272" w:lineRule="exact"/>
      <w:ind w:left="0" w:firstLine="0"/>
      <w:contextualSpacing/>
    </w:pPr>
    <w:rPr>
      <w:rFonts w:ascii="Bosch Office Sans" w:hAnsi="Bosch Office Sans"/>
      <w:sz w:val="22"/>
      <w:szCs w:val="21"/>
      <w:lang w:eastAsia="en-US"/>
    </w:rPr>
  </w:style>
  <w:style w:type="paragraph" w:styleId="BalloonText">
    <w:name w:val="Balloon Text"/>
    <w:basedOn w:val="Normal"/>
    <w:semiHidden/>
    <w:rsid w:val="00EE4E18"/>
    <w:rPr>
      <w:rFonts w:ascii="Tahoma" w:hAnsi="Tahoma" w:cs="Tahoma"/>
      <w:sz w:val="16"/>
      <w:szCs w:val="16"/>
    </w:rPr>
  </w:style>
  <w:style w:type="table" w:customStyle="1" w:styleId="Tabellengitternetz">
    <w:name w:val="Tabellengitternetz"/>
    <w:basedOn w:val="TableNormal"/>
    <w:rsid w:val="00131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C6B21"/>
    <w:rPr>
      <w:sz w:val="16"/>
      <w:szCs w:val="16"/>
    </w:rPr>
  </w:style>
  <w:style w:type="paragraph" w:styleId="CommentText">
    <w:name w:val="annotation text"/>
    <w:basedOn w:val="Normal"/>
    <w:link w:val="CommentTextChar"/>
    <w:rsid w:val="00BC6B21"/>
    <w:rPr>
      <w:sz w:val="20"/>
      <w:szCs w:val="20"/>
    </w:rPr>
  </w:style>
  <w:style w:type="character" w:customStyle="1" w:styleId="CommentTextChar">
    <w:name w:val="Comment Text Char"/>
    <w:basedOn w:val="DefaultParagraphFont"/>
    <w:link w:val="CommentText"/>
    <w:rsid w:val="00BC6B21"/>
    <w:rPr>
      <w:lang w:val="de-DE" w:eastAsia="de-DE"/>
    </w:rPr>
  </w:style>
  <w:style w:type="paragraph" w:styleId="CommentSubject">
    <w:name w:val="annotation subject"/>
    <w:basedOn w:val="CommentText"/>
    <w:next w:val="CommentText"/>
    <w:link w:val="CommentSubjectChar"/>
    <w:semiHidden/>
    <w:unhideWhenUsed/>
    <w:rsid w:val="00BC6B21"/>
    <w:rPr>
      <w:b/>
      <w:bCs/>
    </w:rPr>
  </w:style>
  <w:style w:type="character" w:customStyle="1" w:styleId="CommentSubjectChar">
    <w:name w:val="Comment Subject Char"/>
    <w:basedOn w:val="CommentTextChar"/>
    <w:link w:val="CommentSubject"/>
    <w:semiHidden/>
    <w:rsid w:val="00BC6B21"/>
    <w:rPr>
      <w:b/>
      <w:bCs/>
      <w:lang w:val="de-DE" w:eastAsia="de-DE"/>
    </w:rPr>
  </w:style>
  <w:style w:type="paragraph" w:styleId="Revision">
    <w:name w:val="Revision"/>
    <w:hidden/>
    <w:uiPriority w:val="99"/>
    <w:semiHidden/>
    <w:rsid w:val="00750C8E"/>
    <w:rPr>
      <w:sz w:val="24"/>
      <w:szCs w:val="24"/>
      <w:lang w:val="de-DE" w:eastAsia="de-DE"/>
    </w:rPr>
  </w:style>
  <w:style w:type="paragraph" w:styleId="ListParagraph">
    <w:name w:val="List Paragraph"/>
    <w:basedOn w:val="Normal"/>
    <w:uiPriority w:val="34"/>
    <w:qFormat/>
    <w:rsid w:val="00A4782D"/>
    <w:pPr>
      <w:spacing w:after="160" w:line="259"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47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8772">
      <w:bodyDiv w:val="1"/>
      <w:marLeft w:val="0"/>
      <w:marRight w:val="0"/>
      <w:marTop w:val="0"/>
      <w:marBottom w:val="0"/>
      <w:divBdr>
        <w:top w:val="none" w:sz="0" w:space="0" w:color="auto"/>
        <w:left w:val="none" w:sz="0" w:space="0" w:color="auto"/>
        <w:bottom w:val="none" w:sz="0" w:space="0" w:color="auto"/>
        <w:right w:val="none" w:sz="0" w:space="0" w:color="auto"/>
      </w:divBdr>
    </w:div>
    <w:div w:id="263264986">
      <w:bodyDiv w:val="1"/>
      <w:marLeft w:val="0"/>
      <w:marRight w:val="0"/>
      <w:marTop w:val="0"/>
      <w:marBottom w:val="0"/>
      <w:divBdr>
        <w:top w:val="none" w:sz="0" w:space="0" w:color="auto"/>
        <w:left w:val="none" w:sz="0" w:space="0" w:color="auto"/>
        <w:bottom w:val="none" w:sz="0" w:space="0" w:color="auto"/>
        <w:right w:val="none" w:sz="0" w:space="0" w:color="auto"/>
      </w:divBdr>
    </w:div>
    <w:div w:id="570041694">
      <w:bodyDiv w:val="1"/>
      <w:marLeft w:val="0"/>
      <w:marRight w:val="0"/>
      <w:marTop w:val="0"/>
      <w:marBottom w:val="0"/>
      <w:divBdr>
        <w:top w:val="none" w:sz="0" w:space="0" w:color="auto"/>
        <w:left w:val="none" w:sz="0" w:space="0" w:color="auto"/>
        <w:bottom w:val="none" w:sz="0" w:space="0" w:color="auto"/>
        <w:right w:val="none" w:sz="0" w:space="0" w:color="auto"/>
      </w:divBdr>
    </w:div>
    <w:div w:id="700015855">
      <w:bodyDiv w:val="1"/>
      <w:marLeft w:val="0"/>
      <w:marRight w:val="0"/>
      <w:marTop w:val="0"/>
      <w:marBottom w:val="0"/>
      <w:divBdr>
        <w:top w:val="none" w:sz="0" w:space="0" w:color="auto"/>
        <w:left w:val="none" w:sz="0" w:space="0" w:color="auto"/>
        <w:bottom w:val="none" w:sz="0" w:space="0" w:color="auto"/>
        <w:right w:val="none" w:sz="0" w:space="0" w:color="auto"/>
      </w:divBdr>
    </w:div>
    <w:div w:id="816992182">
      <w:bodyDiv w:val="1"/>
      <w:marLeft w:val="0"/>
      <w:marRight w:val="0"/>
      <w:marTop w:val="0"/>
      <w:marBottom w:val="0"/>
      <w:divBdr>
        <w:top w:val="none" w:sz="0" w:space="0" w:color="auto"/>
        <w:left w:val="none" w:sz="0" w:space="0" w:color="auto"/>
        <w:bottom w:val="none" w:sz="0" w:space="0" w:color="auto"/>
        <w:right w:val="none" w:sz="0" w:space="0" w:color="auto"/>
      </w:divBdr>
    </w:div>
    <w:div w:id="1086147873">
      <w:bodyDiv w:val="1"/>
      <w:marLeft w:val="0"/>
      <w:marRight w:val="0"/>
      <w:marTop w:val="0"/>
      <w:marBottom w:val="0"/>
      <w:divBdr>
        <w:top w:val="none" w:sz="0" w:space="0" w:color="auto"/>
        <w:left w:val="none" w:sz="0" w:space="0" w:color="auto"/>
        <w:bottom w:val="none" w:sz="0" w:space="0" w:color="auto"/>
        <w:right w:val="none" w:sz="0" w:space="0" w:color="auto"/>
      </w:divBdr>
    </w:div>
    <w:div w:id="1227565199">
      <w:bodyDiv w:val="1"/>
      <w:marLeft w:val="0"/>
      <w:marRight w:val="0"/>
      <w:marTop w:val="0"/>
      <w:marBottom w:val="0"/>
      <w:divBdr>
        <w:top w:val="none" w:sz="0" w:space="0" w:color="auto"/>
        <w:left w:val="none" w:sz="0" w:space="0" w:color="auto"/>
        <w:bottom w:val="none" w:sz="0" w:space="0" w:color="auto"/>
        <w:right w:val="none" w:sz="0" w:space="0" w:color="auto"/>
      </w:divBdr>
    </w:div>
    <w:div w:id="1464812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ermany.representation.ec.europa.eu/news/neue-ausbauziele-fur-ladesaulen-und-wasserstofftankstellen-eu-kommission-begrusst-einigung-von-rat-2023-03-28_de?prefLang=en" TargetMode="Externa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rexroth-u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2fcp.org/sites/default/files/Road+Map+to+a+US+Hydrogen+Economy+Full+Report.pdf" TargetMode="External"/><Relationship Id="rId14" Type="http://schemas.openxmlformats.org/officeDocument/2006/relationships/hyperlink" Target="http://www.twitter.com/BoschPr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ukes0\Desktop\Meine%20Pressevorlagen\Master_PI_de_ab%2024.02.20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EFC08-1FE4-4635-A100-350E8E5C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Master_PI_de_ab 24.02.2021.dot</Template>
  <TotalTime>29</TotalTime>
  <Pages>3</Pages>
  <Words>996</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Headline in Bosch Office Sans 15 pt</vt:lpstr>
      <vt:lpstr>Headline in Bosch Office Sans 15 pt</vt:lpstr>
    </vt:vector>
  </TitlesOfParts>
  <Company>Bosch Group</Company>
  <LinksUpToDate>false</LinksUpToDate>
  <CharactersWithSpaces>7140</CharactersWithSpaces>
  <SharedDoc>false</SharedDoc>
  <HLinks>
    <vt:vector size="36" baseType="variant">
      <vt:variant>
        <vt:i4>2293810</vt:i4>
      </vt:variant>
      <vt:variant>
        <vt:i4>12</vt:i4>
      </vt:variant>
      <vt:variant>
        <vt:i4>0</vt:i4>
      </vt:variant>
      <vt:variant>
        <vt:i4>5</vt:i4>
      </vt:variant>
      <vt:variant>
        <vt:lpwstr>http://www.twitter.com/BoschPresse</vt:lpwstr>
      </vt:variant>
      <vt:variant>
        <vt:lpwstr/>
      </vt:variant>
      <vt:variant>
        <vt:i4>8323185</vt:i4>
      </vt:variant>
      <vt:variant>
        <vt:i4>9</vt:i4>
      </vt:variant>
      <vt:variant>
        <vt:i4>0</vt:i4>
      </vt:variant>
      <vt:variant>
        <vt:i4>5</vt:i4>
      </vt:variant>
      <vt:variant>
        <vt:lpwstr>http://www.bosch-presse.de/</vt:lpwstr>
      </vt:variant>
      <vt:variant>
        <vt:lpwstr/>
      </vt:variant>
      <vt:variant>
        <vt:i4>65556</vt:i4>
      </vt:variant>
      <vt:variant>
        <vt:i4>6</vt:i4>
      </vt:variant>
      <vt:variant>
        <vt:i4>0</vt:i4>
      </vt:variant>
      <vt:variant>
        <vt:i4>5</vt:i4>
      </vt:variant>
      <vt:variant>
        <vt:lpwstr>https://www.bosch.com/de/internet-der-dinge/</vt:lpwstr>
      </vt:variant>
      <vt:variant>
        <vt:lpwstr/>
      </vt:variant>
      <vt:variant>
        <vt:i4>6029341</vt:i4>
      </vt:variant>
      <vt:variant>
        <vt:i4>3</vt:i4>
      </vt:variant>
      <vt:variant>
        <vt:i4>0</vt:i4>
      </vt:variant>
      <vt:variant>
        <vt:i4>5</vt:i4>
      </vt:variant>
      <vt:variant>
        <vt:lpwstr>http://www.bosch.com/</vt:lpwstr>
      </vt:variant>
      <vt:variant>
        <vt:lpwstr/>
      </vt:variant>
      <vt:variant>
        <vt:i4>6226015</vt:i4>
      </vt:variant>
      <vt:variant>
        <vt:i4>0</vt:i4>
      </vt:variant>
      <vt:variant>
        <vt:i4>0</vt:i4>
      </vt:variant>
      <vt:variant>
        <vt:i4>5</vt:i4>
      </vt:variant>
      <vt:variant>
        <vt:lpwstr>http://www.boschrexroth.com/</vt:lpwstr>
      </vt:variant>
      <vt:variant>
        <vt:lpwstr/>
      </vt:variant>
      <vt:variant>
        <vt:i4>6226015</vt:i4>
      </vt:variant>
      <vt:variant>
        <vt:i4>0</vt:i4>
      </vt:variant>
      <vt:variant>
        <vt:i4>0</vt:i4>
      </vt:variant>
      <vt:variant>
        <vt:i4>5</vt:i4>
      </vt:variant>
      <vt:variant>
        <vt:lpwstr>http://www.boschrexroth.com/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 in Bosch Office Sans 15 pt</dc:title>
  <dc:subject/>
  <dc:creator>Kessler Manuela (DC/MKT3)</dc:creator>
  <cp:keywords/>
  <cp:lastModifiedBy>Wieland Tim (C/CGR1-NA)</cp:lastModifiedBy>
  <cp:revision>6</cp:revision>
  <cp:lastPrinted>2012-02-27T13:32:00Z</cp:lastPrinted>
  <dcterms:created xsi:type="dcterms:W3CDTF">2024-04-18T14:03:00Z</dcterms:created>
  <dcterms:modified xsi:type="dcterms:W3CDTF">2024-04-22T15:53:00Z</dcterms:modified>
</cp:coreProperties>
</file>