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87F1" w14:textId="2E7817BE" w:rsidR="002531E8" w:rsidRPr="008A4A1D" w:rsidRDefault="00773362" w:rsidP="00ED7DE4">
      <w:pPr>
        <w:pStyle w:val="Oberzeile"/>
        <w:rPr>
          <w:b/>
          <w:bCs/>
          <w:lang w:val="en"/>
        </w:rPr>
      </w:pPr>
      <w:r w:rsidRPr="00EF23EF">
        <w:rPr>
          <w:b/>
          <w:bCs/>
          <w:lang w:val="en"/>
        </w:rPr>
        <w:t>Bosch Mobility strengthens Americas focus</w:t>
      </w:r>
      <w:r w:rsidR="00BE24E6">
        <w:rPr>
          <w:b/>
          <w:bCs/>
          <w:lang w:val="en"/>
        </w:rPr>
        <w:t>, Paul Thomas named president</w:t>
      </w:r>
      <w:r w:rsidR="00DE155B">
        <w:rPr>
          <w:b/>
          <w:bCs/>
          <w:lang w:val="en"/>
        </w:rPr>
        <w:t xml:space="preserve"> of Americas region</w:t>
      </w:r>
      <w:r w:rsidR="006D5B52">
        <w:rPr>
          <w:b/>
          <w:bCs/>
          <w:lang w:val="en"/>
        </w:rPr>
        <w:br/>
      </w:r>
      <w:r w:rsidR="00DE155B">
        <w:rPr>
          <w:lang w:val="en"/>
        </w:rPr>
        <w:t xml:space="preserve">New regional board </w:t>
      </w:r>
      <w:r w:rsidR="000236A8">
        <w:rPr>
          <w:lang w:val="en"/>
        </w:rPr>
        <w:t xml:space="preserve">to </w:t>
      </w:r>
      <w:r w:rsidR="00DE155B">
        <w:rPr>
          <w:lang w:val="en"/>
        </w:rPr>
        <w:t>emphasize</w:t>
      </w:r>
      <w:r w:rsidR="000236A8">
        <w:rPr>
          <w:lang w:val="en"/>
        </w:rPr>
        <w:t xml:space="preserve"> local</w:t>
      </w:r>
      <w:r w:rsidR="00DE155B">
        <w:rPr>
          <w:lang w:val="en"/>
        </w:rPr>
        <w:t xml:space="preserve"> customer needs, supply chains and talent sustainability</w:t>
      </w:r>
    </w:p>
    <w:p w14:paraId="475B071C" w14:textId="02FC4B5D" w:rsidR="00E93B50" w:rsidRPr="006C01C8" w:rsidRDefault="00E93B50" w:rsidP="00ED7DE4">
      <w:pPr>
        <w:spacing w:line="334" w:lineRule="atLeast"/>
      </w:pPr>
    </w:p>
    <w:p w14:paraId="1E37FA7E" w14:textId="77777777" w:rsidR="00773362" w:rsidRDefault="00773362" w:rsidP="00773362">
      <w:pPr>
        <w:pStyle w:val="Strichpunkt"/>
        <w:spacing w:line="334" w:lineRule="atLeast"/>
      </w:pPr>
      <w:r>
        <w:t>New structure provides deeper focus on regional growth and customer orientation</w:t>
      </w:r>
    </w:p>
    <w:p w14:paraId="0599CE20" w14:textId="50397D3B" w:rsidR="00773362" w:rsidRDefault="00773362" w:rsidP="00773362">
      <w:pPr>
        <w:pStyle w:val="Strichpunkt"/>
        <w:spacing w:line="334" w:lineRule="atLeast"/>
      </w:pPr>
      <w:r>
        <w:t>Paul Thomas, Mohammed Abraham, Gaston Diaz and Hanns Bernd Kett</w:t>
      </w:r>
      <w:r w:rsidR="002211F1">
        <w:t>e</w:t>
      </w:r>
      <w:r>
        <w:t>ler comprise Bosch Mobility Americas regional board</w:t>
      </w:r>
    </w:p>
    <w:p w14:paraId="33212CD9" w14:textId="04DE1A0D" w:rsidR="005F58A6" w:rsidRDefault="005F58A6" w:rsidP="005F58A6">
      <w:pPr>
        <w:pStyle w:val="Strichpunkt"/>
        <w:spacing w:line="334" w:lineRule="atLeast"/>
      </w:pPr>
      <w:r>
        <w:t xml:space="preserve">Americas is a key market for Bosch Mobility; plans to expand upon $10 billion in sales </w:t>
      </w:r>
      <w:r w:rsidR="000A2609">
        <w:t xml:space="preserve">achieved </w:t>
      </w:r>
      <w:r>
        <w:t>in 2022</w:t>
      </w:r>
    </w:p>
    <w:p w14:paraId="0757E1FE" w14:textId="13C8A4CF" w:rsidR="008A4A1D" w:rsidRDefault="008A4A1D" w:rsidP="00ED7DE4">
      <w:pPr>
        <w:pStyle w:val="Strichpunkt"/>
        <w:spacing w:line="334" w:lineRule="atLeast"/>
      </w:pPr>
      <w:r>
        <w:t xml:space="preserve">Bosch announced newly structured Bosch Mobility </w:t>
      </w:r>
      <w:r w:rsidR="00E92C4D">
        <w:t xml:space="preserve">sector </w:t>
      </w:r>
      <w:r>
        <w:t>beginning in January 2024</w:t>
      </w:r>
    </w:p>
    <w:p w14:paraId="6E9B9D7C" w14:textId="77777777" w:rsidR="00E90663" w:rsidRPr="007F1866" w:rsidRDefault="00E90663" w:rsidP="00E90663">
      <w:pPr>
        <w:pStyle w:val="Strichpunkt"/>
        <w:numPr>
          <w:ilvl w:val="0"/>
          <w:numId w:val="0"/>
        </w:numPr>
        <w:spacing w:line="334" w:lineRule="atLeast"/>
        <w:ind w:left="360"/>
      </w:pPr>
    </w:p>
    <w:p w14:paraId="3BFD37C8" w14:textId="77777777" w:rsidR="00E93B50" w:rsidRPr="007F1866" w:rsidRDefault="00E93B50" w:rsidP="00ED7DE4">
      <w:pPr>
        <w:spacing w:line="334" w:lineRule="atLeast"/>
      </w:pPr>
    </w:p>
    <w:p w14:paraId="20981D53" w14:textId="10858CE2" w:rsidR="008A4A1D" w:rsidRDefault="008A4A1D" w:rsidP="00A80756">
      <w:pPr>
        <w:rPr>
          <w:lang w:val="en"/>
        </w:rPr>
      </w:pPr>
      <w:r>
        <w:rPr>
          <w:lang w:val="en"/>
        </w:rPr>
        <w:t xml:space="preserve">Farmington Hills, Mich. </w:t>
      </w:r>
      <w:r w:rsidR="00DE14B6" w:rsidRPr="007F1866">
        <w:rPr>
          <w:lang w:val="en"/>
        </w:rPr>
        <w:t xml:space="preserve">– </w:t>
      </w:r>
      <w:r w:rsidR="00773362">
        <w:rPr>
          <w:lang w:val="en"/>
        </w:rPr>
        <w:t xml:space="preserve">Today Bosch announced a new regional board to oversee </w:t>
      </w:r>
      <w:r w:rsidR="00A67E6A">
        <w:rPr>
          <w:lang w:val="en"/>
        </w:rPr>
        <w:t>its mobility business</w:t>
      </w:r>
      <w:r w:rsidR="00773362">
        <w:rPr>
          <w:lang w:val="en"/>
        </w:rPr>
        <w:t xml:space="preserve"> in North and South America</w:t>
      </w:r>
      <w:r w:rsidR="00DE155B">
        <w:rPr>
          <w:lang w:val="en"/>
        </w:rPr>
        <w:t xml:space="preserve">, led by Paul Thomas as </w:t>
      </w:r>
      <w:r w:rsidR="004C609D">
        <w:rPr>
          <w:lang w:val="en"/>
        </w:rPr>
        <w:t>president of the Americas for Bosch Mobility.</w:t>
      </w:r>
      <w:r w:rsidR="00773362">
        <w:rPr>
          <w:lang w:val="en"/>
        </w:rPr>
        <w:t xml:space="preserve"> </w:t>
      </w:r>
      <w:r>
        <w:rPr>
          <w:lang w:val="en"/>
        </w:rPr>
        <w:t xml:space="preserve">Bosch, </w:t>
      </w:r>
      <w:r w:rsidR="00773362">
        <w:rPr>
          <w:lang w:val="en"/>
        </w:rPr>
        <w:t xml:space="preserve">which is </w:t>
      </w:r>
      <w:r>
        <w:rPr>
          <w:lang w:val="en"/>
        </w:rPr>
        <w:t xml:space="preserve">the largest automotive supplier in the world according to independent rankings, </w:t>
      </w:r>
      <w:hyperlink r:id="rId11" w:history="1">
        <w:r w:rsidR="00773362" w:rsidRPr="00773362">
          <w:rPr>
            <w:rStyle w:val="Hyperlink"/>
            <w:lang w:val="en"/>
          </w:rPr>
          <w:t>recently announced</w:t>
        </w:r>
      </w:hyperlink>
      <w:r w:rsidR="00773362">
        <w:rPr>
          <w:lang w:val="en"/>
        </w:rPr>
        <w:t xml:space="preserve"> a realignment of</w:t>
      </w:r>
      <w:r>
        <w:rPr>
          <w:lang w:val="en"/>
        </w:rPr>
        <w:t xml:space="preserve"> its </w:t>
      </w:r>
      <w:r w:rsidR="00773362">
        <w:rPr>
          <w:lang w:val="en"/>
        </w:rPr>
        <w:t xml:space="preserve">global </w:t>
      </w:r>
      <w:r>
        <w:rPr>
          <w:lang w:val="en"/>
        </w:rPr>
        <w:t xml:space="preserve">mobility business beginning in </w:t>
      </w:r>
      <w:r w:rsidR="00975EBD">
        <w:rPr>
          <w:lang w:val="en"/>
        </w:rPr>
        <w:t xml:space="preserve">January </w:t>
      </w:r>
      <w:r>
        <w:rPr>
          <w:lang w:val="en"/>
        </w:rPr>
        <w:t>2024 as Bosch Mobility. A major focus of the realignment is strengthening the regions</w:t>
      </w:r>
      <w:r w:rsidRPr="008A4A1D">
        <w:rPr>
          <w:lang w:val="en"/>
        </w:rPr>
        <w:t xml:space="preserve"> </w:t>
      </w:r>
      <w:r>
        <w:rPr>
          <w:lang w:val="en"/>
        </w:rPr>
        <w:t xml:space="preserve">to </w:t>
      </w:r>
      <w:r w:rsidRPr="007F1866">
        <w:rPr>
          <w:lang w:val="en"/>
        </w:rPr>
        <w:t>serve existing and new customer needs even better and faster with customized technologies and solutions</w:t>
      </w:r>
      <w:r>
        <w:rPr>
          <w:lang w:val="en"/>
        </w:rPr>
        <w:t xml:space="preserve">. </w:t>
      </w:r>
    </w:p>
    <w:p w14:paraId="1D7605B6" w14:textId="53C5D070" w:rsidR="008A4A1D" w:rsidRDefault="008A4A1D" w:rsidP="00A80756">
      <w:pPr>
        <w:rPr>
          <w:lang w:val="en"/>
        </w:rPr>
      </w:pPr>
    </w:p>
    <w:p w14:paraId="66DA30CD" w14:textId="3B6E321C" w:rsidR="008A4A1D" w:rsidRDefault="00DE155B" w:rsidP="00A80756">
      <w:pPr>
        <w:rPr>
          <w:lang w:val="en"/>
        </w:rPr>
      </w:pPr>
      <w:r>
        <w:rPr>
          <w:lang w:val="en"/>
        </w:rPr>
        <w:t xml:space="preserve">Beginning January 2024, </w:t>
      </w:r>
      <w:r w:rsidR="00E90663" w:rsidRPr="00A67E6A">
        <w:rPr>
          <w:lang w:val="en"/>
        </w:rPr>
        <w:t>Paul Thomas</w:t>
      </w:r>
      <w:r w:rsidR="00E90663">
        <w:rPr>
          <w:lang w:val="en"/>
        </w:rPr>
        <w:t xml:space="preserve"> will </w:t>
      </w:r>
      <w:r>
        <w:rPr>
          <w:lang w:val="en"/>
        </w:rPr>
        <w:t xml:space="preserve">step into the new role of president, Americas and </w:t>
      </w:r>
      <w:r w:rsidR="00E90663">
        <w:rPr>
          <w:lang w:val="en"/>
        </w:rPr>
        <w:t xml:space="preserve">lead </w:t>
      </w:r>
      <w:r w:rsidR="008A4A1D">
        <w:rPr>
          <w:lang w:val="en"/>
        </w:rPr>
        <w:t xml:space="preserve">the </w:t>
      </w:r>
      <w:r w:rsidR="00773362">
        <w:rPr>
          <w:lang w:val="en"/>
        </w:rPr>
        <w:t xml:space="preserve">Bosch Mobility Americas </w:t>
      </w:r>
      <w:r w:rsidR="008A4A1D">
        <w:rPr>
          <w:lang w:val="en"/>
        </w:rPr>
        <w:t>regional board</w:t>
      </w:r>
      <w:r>
        <w:rPr>
          <w:lang w:val="en"/>
        </w:rPr>
        <w:t xml:space="preserve">. </w:t>
      </w:r>
      <w:r w:rsidR="00002FD9">
        <w:rPr>
          <w:lang w:val="en"/>
        </w:rPr>
        <w:t xml:space="preserve">Thomas will oversee </w:t>
      </w:r>
      <w:r w:rsidR="00002FD9" w:rsidRPr="000236A8">
        <w:rPr>
          <w:lang w:val="en"/>
        </w:rPr>
        <w:t>technology</w:t>
      </w:r>
      <w:r w:rsidR="00002FD9">
        <w:rPr>
          <w:lang w:val="en"/>
        </w:rPr>
        <w:t>,</w:t>
      </w:r>
      <w:r w:rsidR="00002FD9" w:rsidRPr="000236A8">
        <w:rPr>
          <w:lang w:val="en"/>
        </w:rPr>
        <w:t xml:space="preserve"> strategy, and sales</w:t>
      </w:r>
      <w:r w:rsidR="00002FD9">
        <w:rPr>
          <w:lang w:val="en"/>
        </w:rPr>
        <w:t xml:space="preserve"> for the Americas region. </w:t>
      </w:r>
    </w:p>
    <w:p w14:paraId="6342D1C1" w14:textId="1575D233" w:rsidR="008A4A1D" w:rsidRDefault="008A4A1D" w:rsidP="00A80756">
      <w:pPr>
        <w:rPr>
          <w:lang w:val="en"/>
        </w:rPr>
      </w:pPr>
    </w:p>
    <w:p w14:paraId="29C3A29E" w14:textId="18C522DA" w:rsidR="00773362" w:rsidRDefault="008A4A1D" w:rsidP="00A80756">
      <w:pPr>
        <w:rPr>
          <w:lang w:val="en"/>
        </w:rPr>
      </w:pPr>
      <w:r>
        <w:rPr>
          <w:lang w:val="en"/>
        </w:rPr>
        <w:t xml:space="preserve">“Paul has a proven track record of </w:t>
      </w:r>
      <w:r w:rsidR="00844375">
        <w:rPr>
          <w:lang w:val="en"/>
        </w:rPr>
        <w:t>driving</w:t>
      </w:r>
      <w:r>
        <w:rPr>
          <w:lang w:val="en"/>
        </w:rPr>
        <w:t xml:space="preserve"> growth in our mobility business. His leadership will be critical to help us support our customers and reach our potential</w:t>
      </w:r>
      <w:r w:rsidR="00E609AF">
        <w:rPr>
          <w:lang w:val="en"/>
        </w:rPr>
        <w:t xml:space="preserve"> in a key growth region for Bosch globally</w:t>
      </w:r>
      <w:r>
        <w:rPr>
          <w:lang w:val="en"/>
        </w:rPr>
        <w:t xml:space="preserve">,” said Mike Mansuetti, president of Bosch in North America. Mansuetti continues in his role </w:t>
      </w:r>
      <w:r w:rsidR="00E92C4D">
        <w:rPr>
          <w:lang w:val="en"/>
        </w:rPr>
        <w:t xml:space="preserve">leading </w:t>
      </w:r>
      <w:r>
        <w:rPr>
          <w:lang w:val="en"/>
        </w:rPr>
        <w:t xml:space="preserve">Bosch </w:t>
      </w:r>
      <w:r w:rsidR="00E92C4D">
        <w:rPr>
          <w:lang w:val="en"/>
        </w:rPr>
        <w:t xml:space="preserve">growth </w:t>
      </w:r>
      <w:r>
        <w:rPr>
          <w:lang w:val="en"/>
        </w:rPr>
        <w:t>across all four of the company’s sectors in North America</w:t>
      </w:r>
      <w:r w:rsidR="00E92C4D">
        <w:rPr>
          <w:lang w:val="en"/>
        </w:rPr>
        <w:t>, a portfolio with $15.3 billion in 2022 sales</w:t>
      </w:r>
      <w:r>
        <w:rPr>
          <w:lang w:val="en"/>
        </w:rPr>
        <w:t xml:space="preserve">. </w:t>
      </w:r>
    </w:p>
    <w:p w14:paraId="41C0E2D5" w14:textId="68DD5261" w:rsidR="00773362" w:rsidRDefault="00773362" w:rsidP="004A6E8C">
      <w:pPr>
        <w:rPr>
          <w:lang w:val="en"/>
        </w:rPr>
      </w:pPr>
    </w:p>
    <w:p w14:paraId="0DAE3480" w14:textId="76FFE96D" w:rsidR="00002FD9" w:rsidRDefault="00002FD9" w:rsidP="004A6E8C">
      <w:pPr>
        <w:rPr>
          <w:lang w:val="en"/>
        </w:rPr>
      </w:pPr>
      <w:r>
        <w:rPr>
          <w:lang w:val="en"/>
        </w:rPr>
        <w:lastRenderedPageBreak/>
        <w:t xml:space="preserve">Thomas currently serves as executive vice president of Mobility Solutions, Americas where he is </w:t>
      </w:r>
      <w:r w:rsidRPr="008A4A1D">
        <w:rPr>
          <w:lang w:val="en"/>
        </w:rPr>
        <w:t>responsible for sales, marketing</w:t>
      </w:r>
      <w:r>
        <w:rPr>
          <w:lang w:val="en"/>
        </w:rPr>
        <w:t xml:space="preserve"> and </w:t>
      </w:r>
      <w:r w:rsidRPr="008A4A1D">
        <w:rPr>
          <w:lang w:val="en"/>
        </w:rPr>
        <w:t xml:space="preserve">quality </w:t>
      </w:r>
      <w:r>
        <w:rPr>
          <w:lang w:val="en"/>
        </w:rPr>
        <w:t xml:space="preserve">for the region’s $10 billion mobility business. He is also globally responsible for Bosch business with Ford Motor Company. He has more than 25 years of mobility experience and has held </w:t>
      </w:r>
      <w:r w:rsidRPr="008A4A1D">
        <w:rPr>
          <w:lang w:val="en"/>
        </w:rPr>
        <w:t xml:space="preserve">senior leadership positions in the areas of </w:t>
      </w:r>
      <w:r>
        <w:rPr>
          <w:lang w:val="en"/>
        </w:rPr>
        <w:t xml:space="preserve">sales, </w:t>
      </w:r>
      <w:r w:rsidRPr="008A4A1D">
        <w:rPr>
          <w:lang w:val="en"/>
        </w:rPr>
        <w:t>production control, logistics, manufacturing and business unit management. H</w:t>
      </w:r>
      <w:r>
        <w:rPr>
          <w:lang w:val="en"/>
        </w:rPr>
        <w:t>is global leadership experience while at Bosch includes</w:t>
      </w:r>
      <w:r w:rsidRPr="008A4A1D">
        <w:rPr>
          <w:lang w:val="en"/>
        </w:rPr>
        <w:t xml:space="preserve"> several years abroad in Germany</w:t>
      </w:r>
      <w:r>
        <w:rPr>
          <w:lang w:val="en"/>
        </w:rPr>
        <w:t xml:space="preserve">, as well as </w:t>
      </w:r>
      <w:r w:rsidRPr="008A4A1D">
        <w:rPr>
          <w:lang w:val="en"/>
        </w:rPr>
        <w:t>responsibilities in the areas of global product development</w:t>
      </w:r>
      <w:r>
        <w:rPr>
          <w:lang w:val="en"/>
        </w:rPr>
        <w:t xml:space="preserve"> and global commercial sales</w:t>
      </w:r>
      <w:r w:rsidRPr="008A4A1D">
        <w:rPr>
          <w:lang w:val="en"/>
        </w:rPr>
        <w:t>.</w:t>
      </w:r>
      <w:r>
        <w:rPr>
          <w:lang w:val="en"/>
        </w:rPr>
        <w:t xml:space="preserve"> Thomas</w:t>
      </w:r>
      <w:r w:rsidRPr="00042532">
        <w:rPr>
          <w:lang w:val="en"/>
        </w:rPr>
        <w:t xml:space="preserve"> completed an immersive management regimen at Carnegie Mellon University, with a distinct focus on innovation and the management of global teams.</w:t>
      </w:r>
    </w:p>
    <w:p w14:paraId="440A3730" w14:textId="77777777" w:rsidR="004A6E8C" w:rsidRPr="004A6E8C" w:rsidRDefault="004A6E8C" w:rsidP="004A6E8C">
      <w:pPr>
        <w:rPr>
          <w:lang w:val="en"/>
        </w:rPr>
      </w:pPr>
    </w:p>
    <w:p w14:paraId="7B42605B" w14:textId="77777777" w:rsidR="004A6E8C" w:rsidRDefault="004A6E8C" w:rsidP="004A6E8C">
      <w:pPr>
        <w:rPr>
          <w:lang w:val="en"/>
        </w:rPr>
      </w:pPr>
      <w:r>
        <w:rPr>
          <w:lang w:val="en"/>
        </w:rPr>
        <w:t>“Bosch brings a rich history and expertise in both the</w:t>
      </w:r>
      <w:r w:rsidRPr="00773362">
        <w:rPr>
          <w:lang w:val="en"/>
        </w:rPr>
        <w:t xml:space="preserve"> software and hardware domain</w:t>
      </w:r>
      <w:r>
        <w:rPr>
          <w:lang w:val="en"/>
        </w:rPr>
        <w:t>s,” said Paul Thomas. “Our broad portfolio enables us to bring customers technology-neutral solutions which are essential for supporting a variety of approaches across North and South America.”</w:t>
      </w:r>
    </w:p>
    <w:p w14:paraId="734D1107" w14:textId="77777777" w:rsidR="004A6E8C" w:rsidRDefault="004A6E8C" w:rsidP="00A24F08">
      <w:pPr>
        <w:rPr>
          <w:b/>
          <w:bCs/>
          <w:lang w:val="en"/>
        </w:rPr>
      </w:pPr>
    </w:p>
    <w:p w14:paraId="657863CC" w14:textId="77777777" w:rsidR="004A6E8C" w:rsidRPr="00E90663" w:rsidRDefault="004A6E8C" w:rsidP="004A6E8C">
      <w:pPr>
        <w:rPr>
          <w:b/>
          <w:bCs/>
        </w:rPr>
      </w:pPr>
      <w:r>
        <w:rPr>
          <w:b/>
          <w:bCs/>
          <w:lang w:val="en"/>
        </w:rPr>
        <w:t>Mobility business structured to support market trends</w:t>
      </w:r>
    </w:p>
    <w:p w14:paraId="6B7BCD9B" w14:textId="0AF90D75" w:rsidR="004A6E8C" w:rsidRDefault="004A6E8C" w:rsidP="004A6E8C">
      <w:pPr>
        <w:rPr>
          <w:lang w:val="en"/>
        </w:rPr>
      </w:pPr>
      <w:r>
        <w:rPr>
          <w:lang w:val="en"/>
        </w:rPr>
        <w:t xml:space="preserve">The structure of Bosch Mobility recognizes the increased focus on and impact of software on the vehicle. The automotive software market is </w:t>
      </w:r>
      <w:r w:rsidRPr="00E90663">
        <w:rPr>
          <w:lang w:val="en"/>
        </w:rPr>
        <w:t xml:space="preserve">likely to reach a volume of significantly more than </w:t>
      </w:r>
      <w:r w:rsidR="00A67E6A">
        <w:rPr>
          <w:lang w:val="en"/>
        </w:rPr>
        <w:t>$</w:t>
      </w:r>
      <w:r w:rsidRPr="00A67E6A">
        <w:rPr>
          <w:lang w:val="en"/>
        </w:rPr>
        <w:t xml:space="preserve">200 billion </w:t>
      </w:r>
      <w:r w:rsidRPr="00E90663">
        <w:rPr>
          <w:lang w:val="en"/>
        </w:rPr>
        <w:t>by 2030</w:t>
      </w:r>
      <w:r>
        <w:rPr>
          <w:lang w:val="en"/>
        </w:rPr>
        <w:t xml:space="preserve">. Bosch already has </w:t>
      </w:r>
      <w:r w:rsidRPr="00E90663">
        <w:rPr>
          <w:lang w:val="en"/>
        </w:rPr>
        <w:t>four decades of experience developing vehicle software in-house</w:t>
      </w:r>
      <w:r>
        <w:rPr>
          <w:lang w:val="en"/>
        </w:rPr>
        <w:t xml:space="preserve"> and already more than half of its R&amp;D associates globally for the mobility business are software engineers. The new structure builds on the company’s long history in software while adapting for emerging market trends. </w:t>
      </w:r>
    </w:p>
    <w:p w14:paraId="078BAB7F" w14:textId="77777777" w:rsidR="004A6E8C" w:rsidRDefault="004A6E8C" w:rsidP="004A6E8C">
      <w:pPr>
        <w:rPr>
          <w:lang w:val="en"/>
        </w:rPr>
      </w:pPr>
    </w:p>
    <w:p w14:paraId="143EE81A" w14:textId="77777777" w:rsidR="004A6E8C" w:rsidRDefault="004A6E8C" w:rsidP="004A6E8C">
      <w:pPr>
        <w:rPr>
          <w:lang w:val="en"/>
        </w:rPr>
      </w:pPr>
      <w:r>
        <w:rPr>
          <w:lang w:val="en"/>
        </w:rPr>
        <w:t>From a functional standpoint, the individual divisions of the business sector will be reorganized effective January 1, 2024. A</w:t>
      </w:r>
      <w:r w:rsidRPr="007F1866">
        <w:rPr>
          <w:lang w:val="en"/>
        </w:rPr>
        <w:t xml:space="preserve">ll divisions will be given horizontal, cross-divisional responsibilities as well. </w:t>
      </w:r>
      <w:r>
        <w:rPr>
          <w:lang w:val="en"/>
        </w:rPr>
        <w:t>The</w:t>
      </w:r>
      <w:r w:rsidRPr="007F1866">
        <w:rPr>
          <w:lang w:val="en"/>
        </w:rPr>
        <w:t xml:space="preserve"> aim for this new structure is that </w:t>
      </w:r>
      <w:r>
        <w:rPr>
          <w:lang w:val="en"/>
        </w:rPr>
        <w:t>Bosch Mobility</w:t>
      </w:r>
      <w:r w:rsidRPr="007F1866">
        <w:rPr>
          <w:lang w:val="en"/>
        </w:rPr>
        <w:t xml:space="preserve"> will generate sales revenue of more than </w:t>
      </w:r>
      <w:r>
        <w:rPr>
          <w:lang w:val="en"/>
        </w:rPr>
        <w:t>$</w:t>
      </w:r>
      <w:r w:rsidRPr="007F1866">
        <w:rPr>
          <w:lang w:val="en"/>
        </w:rPr>
        <w:t>8</w:t>
      </w:r>
      <w:r>
        <w:rPr>
          <w:lang w:val="en"/>
        </w:rPr>
        <w:t>4</w:t>
      </w:r>
      <w:r w:rsidRPr="007F1866">
        <w:rPr>
          <w:lang w:val="en"/>
        </w:rPr>
        <w:t> billion worldwide by 2029</w:t>
      </w:r>
      <w:r>
        <w:rPr>
          <w:lang w:val="en"/>
        </w:rPr>
        <w:t>, a more than 50 percent increase from 2022.</w:t>
      </w:r>
    </w:p>
    <w:p w14:paraId="4C5AF36E" w14:textId="77777777" w:rsidR="004A6E8C" w:rsidRDefault="004A6E8C" w:rsidP="004A6E8C">
      <w:pPr>
        <w:rPr>
          <w:lang w:val="en"/>
        </w:rPr>
      </w:pPr>
    </w:p>
    <w:p w14:paraId="58398F76" w14:textId="77777777" w:rsidR="004A6E8C" w:rsidRDefault="004A6E8C" w:rsidP="004A6E8C">
      <w:pPr>
        <w:rPr>
          <w:lang w:val="en"/>
        </w:rPr>
      </w:pPr>
      <w:r w:rsidRPr="007F1866">
        <w:rPr>
          <w:lang w:val="en"/>
        </w:rPr>
        <w:t xml:space="preserve">Bosch Mobility </w:t>
      </w:r>
      <w:r>
        <w:rPr>
          <w:lang w:val="en"/>
        </w:rPr>
        <w:t>will be organized into seven divisions:</w:t>
      </w:r>
    </w:p>
    <w:p w14:paraId="33418D2A" w14:textId="77777777" w:rsidR="004A6E8C" w:rsidRPr="00E90663" w:rsidRDefault="004A6E8C" w:rsidP="004A6E8C">
      <w:pPr>
        <w:pStyle w:val="ListParagraph"/>
        <w:numPr>
          <w:ilvl w:val="0"/>
          <w:numId w:val="9"/>
        </w:numPr>
        <w:rPr>
          <w:sz w:val="21"/>
          <w:szCs w:val="21"/>
          <w:lang w:val="en"/>
        </w:rPr>
      </w:pPr>
      <w:r w:rsidRPr="00E90663">
        <w:rPr>
          <w:i/>
          <w:iCs/>
          <w:sz w:val="21"/>
          <w:szCs w:val="21"/>
          <w:lang w:val="en"/>
        </w:rPr>
        <w:t>Electrified Motion</w:t>
      </w:r>
      <w:r w:rsidRPr="00E90663">
        <w:rPr>
          <w:sz w:val="21"/>
          <w:szCs w:val="21"/>
          <w:lang w:val="en"/>
        </w:rPr>
        <w:t xml:space="preserve"> will be concerned with everything relating to electric motors, from the Bosch e-axle to seat adjusters. </w:t>
      </w:r>
    </w:p>
    <w:p w14:paraId="74D1624A" w14:textId="77777777" w:rsidR="004A6E8C" w:rsidRPr="00E90663" w:rsidRDefault="004A6E8C" w:rsidP="004A6E8C">
      <w:pPr>
        <w:pStyle w:val="ListParagraph"/>
        <w:numPr>
          <w:ilvl w:val="0"/>
          <w:numId w:val="9"/>
        </w:numPr>
        <w:rPr>
          <w:sz w:val="21"/>
          <w:szCs w:val="21"/>
          <w:lang w:val="en"/>
        </w:rPr>
      </w:pPr>
      <w:r w:rsidRPr="00E90663">
        <w:rPr>
          <w:i/>
          <w:iCs/>
          <w:sz w:val="21"/>
          <w:szCs w:val="21"/>
          <w:lang w:val="en"/>
        </w:rPr>
        <w:t xml:space="preserve">Vehicle Motion </w:t>
      </w:r>
      <w:r w:rsidRPr="00E90663">
        <w:rPr>
          <w:sz w:val="21"/>
          <w:szCs w:val="21"/>
          <w:lang w:val="en"/>
        </w:rPr>
        <w:t xml:space="preserve">will deal with vehicle dynamics, from ABS and ESP to steering. </w:t>
      </w:r>
    </w:p>
    <w:p w14:paraId="1FB4AF84" w14:textId="77777777" w:rsidR="004A6E8C" w:rsidRPr="00E90663" w:rsidRDefault="004A6E8C" w:rsidP="004A6E8C">
      <w:pPr>
        <w:pStyle w:val="ListParagraph"/>
        <w:numPr>
          <w:ilvl w:val="0"/>
          <w:numId w:val="9"/>
        </w:numPr>
        <w:rPr>
          <w:sz w:val="21"/>
          <w:szCs w:val="21"/>
          <w:lang w:val="en"/>
        </w:rPr>
      </w:pPr>
      <w:r w:rsidRPr="00E90663">
        <w:rPr>
          <w:i/>
          <w:iCs/>
          <w:sz w:val="21"/>
          <w:szCs w:val="21"/>
          <w:lang w:val="en"/>
        </w:rPr>
        <w:t xml:space="preserve">Power Solutions </w:t>
      </w:r>
      <w:r w:rsidRPr="00E90663">
        <w:rPr>
          <w:sz w:val="21"/>
          <w:szCs w:val="21"/>
          <w:lang w:val="en"/>
        </w:rPr>
        <w:t xml:space="preserve">will handle combustion-engine technology, mobile and stationary fuel cells, electrolyzers and hydrogen engines. </w:t>
      </w:r>
    </w:p>
    <w:p w14:paraId="71BE0D87" w14:textId="77777777" w:rsidR="004A6E8C" w:rsidRPr="002218B2" w:rsidRDefault="004A6E8C" w:rsidP="004A6E8C">
      <w:pPr>
        <w:pStyle w:val="ListParagraph"/>
        <w:numPr>
          <w:ilvl w:val="0"/>
          <w:numId w:val="9"/>
        </w:numPr>
        <w:rPr>
          <w:sz w:val="21"/>
          <w:szCs w:val="21"/>
          <w:lang w:val="en"/>
        </w:rPr>
      </w:pPr>
      <w:r w:rsidRPr="00E90663">
        <w:rPr>
          <w:i/>
          <w:iCs/>
          <w:sz w:val="21"/>
          <w:szCs w:val="21"/>
          <w:lang w:val="en"/>
        </w:rPr>
        <w:t xml:space="preserve">Cross-Domain Computing Solutions </w:t>
      </w:r>
      <w:r w:rsidRPr="002218B2">
        <w:rPr>
          <w:sz w:val="21"/>
          <w:szCs w:val="21"/>
          <w:lang w:val="en"/>
        </w:rPr>
        <w:t xml:space="preserve">will develop solutions for areas ranging from automated parking to driver assistance and automated driving. </w:t>
      </w:r>
    </w:p>
    <w:p w14:paraId="2319E530" w14:textId="77777777" w:rsidR="004A6E8C" w:rsidRPr="00E90663" w:rsidRDefault="004A6E8C" w:rsidP="004A6E8C">
      <w:pPr>
        <w:pStyle w:val="ListParagraph"/>
        <w:numPr>
          <w:ilvl w:val="0"/>
          <w:numId w:val="9"/>
        </w:numPr>
        <w:rPr>
          <w:sz w:val="21"/>
          <w:szCs w:val="21"/>
          <w:lang w:val="en"/>
        </w:rPr>
      </w:pPr>
      <w:r w:rsidRPr="00E90663">
        <w:rPr>
          <w:i/>
          <w:iCs/>
          <w:sz w:val="21"/>
          <w:szCs w:val="21"/>
          <w:lang w:val="en"/>
        </w:rPr>
        <w:lastRenderedPageBreak/>
        <w:t>Mobility Electronics</w:t>
      </w:r>
      <w:r w:rsidRPr="00E90663">
        <w:rPr>
          <w:sz w:val="21"/>
          <w:szCs w:val="21"/>
          <w:lang w:val="en"/>
        </w:rPr>
        <w:t xml:space="preserve"> will drive forward the development of control units and manage in-house semiconductor activities at Bosch. </w:t>
      </w:r>
    </w:p>
    <w:p w14:paraId="337A20B4" w14:textId="77777777" w:rsidR="004A6E8C" w:rsidRPr="00E90663" w:rsidRDefault="004A6E8C" w:rsidP="004A6E8C">
      <w:pPr>
        <w:pStyle w:val="ListParagraph"/>
        <w:numPr>
          <w:ilvl w:val="0"/>
          <w:numId w:val="9"/>
        </w:numPr>
        <w:rPr>
          <w:sz w:val="21"/>
          <w:szCs w:val="21"/>
          <w:lang w:val="en"/>
        </w:rPr>
      </w:pPr>
      <w:r w:rsidRPr="00E90663">
        <w:rPr>
          <w:i/>
          <w:iCs/>
          <w:sz w:val="21"/>
          <w:szCs w:val="21"/>
          <w:lang w:val="en"/>
        </w:rPr>
        <w:t xml:space="preserve">Mobility Aftermarket </w:t>
      </w:r>
      <w:r w:rsidRPr="002218B2">
        <w:rPr>
          <w:sz w:val="21"/>
          <w:szCs w:val="21"/>
          <w:lang w:val="en"/>
        </w:rPr>
        <w:t>will deal with the secondary parts market and the Bosch Car Service workshop franchise.</w:t>
      </w:r>
      <w:r w:rsidRPr="00E90663">
        <w:rPr>
          <w:sz w:val="21"/>
          <w:szCs w:val="21"/>
          <w:lang w:val="en"/>
        </w:rPr>
        <w:t xml:space="preserve"> </w:t>
      </w:r>
    </w:p>
    <w:p w14:paraId="6F45710E" w14:textId="77777777" w:rsidR="004A6E8C" w:rsidRPr="00E90663" w:rsidRDefault="004A6E8C" w:rsidP="004A6E8C">
      <w:pPr>
        <w:pStyle w:val="ListParagraph"/>
        <w:numPr>
          <w:ilvl w:val="0"/>
          <w:numId w:val="9"/>
        </w:numPr>
        <w:rPr>
          <w:sz w:val="21"/>
          <w:szCs w:val="21"/>
          <w:lang w:val="en"/>
        </w:rPr>
      </w:pPr>
      <w:r w:rsidRPr="00E90663">
        <w:rPr>
          <w:i/>
          <w:iCs/>
          <w:sz w:val="21"/>
          <w:szCs w:val="21"/>
          <w:lang w:val="en"/>
        </w:rPr>
        <w:t>E-Bike Systems</w:t>
      </w:r>
      <w:r w:rsidRPr="00E90663">
        <w:rPr>
          <w:sz w:val="21"/>
          <w:szCs w:val="21"/>
          <w:lang w:val="en"/>
        </w:rPr>
        <w:t xml:space="preserve"> will supply systems solutions – comprising drive units, rechargeable batteries, ABS, and connected displays – for e-bikes. </w:t>
      </w:r>
    </w:p>
    <w:p w14:paraId="0834F4CD" w14:textId="1BCE32B4" w:rsidR="004A6E8C" w:rsidRPr="00A24F08" w:rsidRDefault="004A6E8C" w:rsidP="00A24F08">
      <w:pPr>
        <w:pStyle w:val="ListParagraph"/>
        <w:numPr>
          <w:ilvl w:val="0"/>
          <w:numId w:val="9"/>
        </w:numPr>
        <w:rPr>
          <w:sz w:val="21"/>
          <w:szCs w:val="21"/>
          <w:lang w:val="en"/>
        </w:rPr>
      </w:pPr>
      <w:r w:rsidRPr="00E90663">
        <w:rPr>
          <w:sz w:val="21"/>
          <w:szCs w:val="21"/>
          <w:lang w:val="en"/>
        </w:rPr>
        <w:t>The Bosch subsidiary ETAS will be given horizontal responsibility for hardware-agnostic software for operating systems and engineering tools.</w:t>
      </w:r>
    </w:p>
    <w:p w14:paraId="7FA30C70" w14:textId="77777777" w:rsidR="00A24F08" w:rsidRDefault="00A24F08" w:rsidP="00A24F08">
      <w:pPr>
        <w:rPr>
          <w:b/>
          <w:bCs/>
          <w:lang w:val="en"/>
        </w:rPr>
      </w:pPr>
    </w:p>
    <w:p w14:paraId="3BCF826A" w14:textId="2906A98B" w:rsidR="004A6E8C" w:rsidRDefault="004A6E8C">
      <w:pPr>
        <w:spacing w:line="240" w:lineRule="auto"/>
        <w:rPr>
          <w:b/>
          <w:bCs/>
          <w:lang w:val="en"/>
        </w:rPr>
      </w:pPr>
      <w:r>
        <w:rPr>
          <w:b/>
          <w:bCs/>
          <w:lang w:val="en"/>
        </w:rPr>
        <w:t>Regional board will focus on driving growth in the Americas</w:t>
      </w:r>
    </w:p>
    <w:p w14:paraId="25CC8024" w14:textId="3EA510A3" w:rsidR="004A6E8C" w:rsidRPr="00042532" w:rsidRDefault="004A6E8C" w:rsidP="004A6E8C">
      <w:pPr>
        <w:rPr>
          <w:lang w:val="en"/>
        </w:rPr>
      </w:pPr>
      <w:r>
        <w:rPr>
          <w:lang w:val="en"/>
        </w:rPr>
        <w:t xml:space="preserve">To complement the new business structure, regional boards support the global divisions of Bosch Mobility by </w:t>
      </w:r>
      <w:r w:rsidR="0021708A">
        <w:rPr>
          <w:lang w:val="en"/>
        </w:rPr>
        <w:t>recognizing the</w:t>
      </w:r>
      <w:r w:rsidR="0019075B">
        <w:rPr>
          <w:lang w:val="en"/>
        </w:rPr>
        <w:t xml:space="preserve"> unique </w:t>
      </w:r>
      <w:r>
        <w:rPr>
          <w:lang w:val="en"/>
        </w:rPr>
        <w:t>factors</w:t>
      </w:r>
      <w:r w:rsidR="0019075B">
        <w:rPr>
          <w:lang w:val="en"/>
        </w:rPr>
        <w:t xml:space="preserve"> in different regions, including </w:t>
      </w:r>
      <w:r>
        <w:rPr>
          <w:lang w:val="en"/>
        </w:rPr>
        <w:t xml:space="preserve">customer </w:t>
      </w:r>
      <w:r w:rsidR="0019075B">
        <w:rPr>
          <w:lang w:val="en"/>
        </w:rPr>
        <w:t>needs, supply chains</w:t>
      </w:r>
      <w:r w:rsidR="0021708A">
        <w:rPr>
          <w:lang w:val="en"/>
        </w:rPr>
        <w:t xml:space="preserve">, </w:t>
      </w:r>
      <w:r w:rsidR="0019075B">
        <w:rPr>
          <w:lang w:val="en"/>
        </w:rPr>
        <w:t>regulations</w:t>
      </w:r>
      <w:r w:rsidR="0021708A">
        <w:rPr>
          <w:lang w:val="en"/>
        </w:rPr>
        <w:t xml:space="preserve"> and talent sustainability</w:t>
      </w:r>
      <w:r w:rsidR="0019075B">
        <w:rPr>
          <w:lang w:val="en"/>
        </w:rPr>
        <w:t xml:space="preserve">. </w:t>
      </w:r>
      <w:r>
        <w:rPr>
          <w:lang w:val="en"/>
        </w:rPr>
        <w:t xml:space="preserve">The Bosch Mobility Americas </w:t>
      </w:r>
      <w:r w:rsidR="0021708A">
        <w:rPr>
          <w:lang w:val="en"/>
        </w:rPr>
        <w:t>board</w:t>
      </w:r>
      <w:r w:rsidR="00042532">
        <w:rPr>
          <w:lang w:val="en"/>
        </w:rPr>
        <w:t xml:space="preserve">, which interfaces directly with the </w:t>
      </w:r>
      <w:hyperlink r:id="rId12" w:history="1">
        <w:r w:rsidR="00042532" w:rsidRPr="00042532">
          <w:rPr>
            <w:rStyle w:val="Hyperlink"/>
            <w:lang w:val="en"/>
          </w:rPr>
          <w:t>global sector board</w:t>
        </w:r>
      </w:hyperlink>
      <w:r w:rsidR="00042532">
        <w:rPr>
          <w:lang w:val="en"/>
        </w:rPr>
        <w:t xml:space="preserve"> for Bosch Mobility,</w:t>
      </w:r>
      <w:r w:rsidR="0021708A">
        <w:rPr>
          <w:lang w:val="en"/>
        </w:rPr>
        <w:t xml:space="preserve"> is</w:t>
      </w:r>
      <w:r>
        <w:rPr>
          <w:lang w:val="en"/>
        </w:rPr>
        <w:t xml:space="preserve"> tasked to lead growth in a key </w:t>
      </w:r>
      <w:r w:rsidR="0021708A">
        <w:rPr>
          <w:lang w:val="en"/>
        </w:rPr>
        <w:t>market</w:t>
      </w:r>
      <w:r>
        <w:rPr>
          <w:lang w:val="en"/>
        </w:rPr>
        <w:t xml:space="preserve"> for Bosch, building upon the $10 billion of mobility sales generated in the Americas region in 2022. </w:t>
      </w:r>
      <w:r w:rsidR="00042532" w:rsidRPr="00042532">
        <w:rPr>
          <w:lang w:val="en"/>
        </w:rPr>
        <w:t xml:space="preserve">As president, </w:t>
      </w:r>
      <w:r w:rsidR="00042532" w:rsidRPr="00042532">
        <w:rPr>
          <w:b/>
          <w:bCs/>
          <w:lang w:val="en"/>
        </w:rPr>
        <w:t>Paul Thomas</w:t>
      </w:r>
      <w:r w:rsidR="00042532" w:rsidRPr="00042532">
        <w:rPr>
          <w:lang w:val="en"/>
        </w:rPr>
        <w:t xml:space="preserve"> will lead the four-person regional board for Bosch Mobility Americas</w:t>
      </w:r>
      <w:r w:rsidRPr="00042532">
        <w:rPr>
          <w:lang w:val="en"/>
        </w:rPr>
        <w:t>:</w:t>
      </w:r>
    </w:p>
    <w:p w14:paraId="315CA37F" w14:textId="77777777" w:rsidR="004A6E8C" w:rsidRDefault="004A6E8C" w:rsidP="004A6E8C">
      <w:pPr>
        <w:rPr>
          <w:lang w:val="en"/>
        </w:rPr>
      </w:pPr>
    </w:p>
    <w:p w14:paraId="49F8FE60" w14:textId="77777777" w:rsidR="004A6E8C" w:rsidRDefault="004A6E8C" w:rsidP="004A6E8C">
      <w:pPr>
        <w:rPr>
          <w:lang w:val="en"/>
        </w:rPr>
      </w:pPr>
      <w:r w:rsidRPr="008A4A1D">
        <w:rPr>
          <w:b/>
          <w:bCs/>
          <w:lang w:val="en"/>
        </w:rPr>
        <w:t>Mohammed Abraham</w:t>
      </w:r>
      <w:r w:rsidRPr="008A4A1D">
        <w:rPr>
          <w:lang w:val="en"/>
        </w:rPr>
        <w:t xml:space="preserve"> will be responsible for </w:t>
      </w:r>
      <w:r>
        <w:rPr>
          <w:lang w:val="en"/>
        </w:rPr>
        <w:t xml:space="preserve">Bosch Mobility Americas </w:t>
      </w:r>
      <w:r w:rsidRPr="008A4A1D">
        <w:rPr>
          <w:lang w:val="en"/>
        </w:rPr>
        <w:t>commercial affairs</w:t>
      </w:r>
      <w:r>
        <w:rPr>
          <w:lang w:val="en"/>
        </w:rPr>
        <w:t>,</w:t>
      </w:r>
      <w:r w:rsidRPr="008A4A1D">
        <w:rPr>
          <w:lang w:val="en"/>
        </w:rPr>
        <w:t xml:space="preserve"> including finance and controlling</w:t>
      </w:r>
      <w:r>
        <w:rPr>
          <w:lang w:val="en"/>
        </w:rPr>
        <w:t xml:space="preserve">, and </w:t>
      </w:r>
      <w:r w:rsidRPr="008A4A1D">
        <w:rPr>
          <w:lang w:val="en"/>
        </w:rPr>
        <w:t>will also serve as regional president of the Vehicle Motion division for North America</w:t>
      </w:r>
      <w:r>
        <w:rPr>
          <w:lang w:val="en"/>
        </w:rPr>
        <w:t xml:space="preserve">. Abraham has more than 20 years of international executive experience, </w:t>
      </w:r>
      <w:r w:rsidRPr="008A4A1D">
        <w:rPr>
          <w:lang w:val="en"/>
        </w:rPr>
        <w:t>focusing on creating sustainable profitable growth and developing strong leadership teams with a</w:t>
      </w:r>
      <w:r>
        <w:rPr>
          <w:lang w:val="en"/>
        </w:rPr>
        <w:t>n emphasis</w:t>
      </w:r>
      <w:r w:rsidRPr="008A4A1D">
        <w:rPr>
          <w:lang w:val="en"/>
        </w:rPr>
        <w:t xml:space="preserve"> on high performance.</w:t>
      </w:r>
      <w:r>
        <w:rPr>
          <w:lang w:val="en"/>
        </w:rPr>
        <w:t xml:space="preserve"> He currently serves as regional president of the Chassis Systems Control division in North America and previously </w:t>
      </w:r>
      <w:r w:rsidRPr="008A4A1D">
        <w:rPr>
          <w:lang w:val="en"/>
        </w:rPr>
        <w:t xml:space="preserve">held several </w:t>
      </w:r>
      <w:r>
        <w:rPr>
          <w:lang w:val="en"/>
        </w:rPr>
        <w:t xml:space="preserve">global </w:t>
      </w:r>
      <w:r w:rsidRPr="008A4A1D">
        <w:rPr>
          <w:lang w:val="en"/>
        </w:rPr>
        <w:t>leadership positions</w:t>
      </w:r>
      <w:r>
        <w:rPr>
          <w:lang w:val="en"/>
        </w:rPr>
        <w:t>,</w:t>
      </w:r>
      <w:r w:rsidRPr="008A4A1D">
        <w:rPr>
          <w:lang w:val="en"/>
        </w:rPr>
        <w:t xml:space="preserve"> including </w:t>
      </w:r>
      <w:r>
        <w:rPr>
          <w:lang w:val="en"/>
        </w:rPr>
        <w:t>as a member of the global executive management team for the company’s Chassis Systems Control division</w:t>
      </w:r>
      <w:r w:rsidRPr="008A4A1D">
        <w:rPr>
          <w:lang w:val="en"/>
        </w:rPr>
        <w:t xml:space="preserve">. </w:t>
      </w:r>
      <w:r w:rsidDel="00773362">
        <w:rPr>
          <w:lang w:val="en"/>
        </w:rPr>
        <w:t xml:space="preserve"> </w:t>
      </w:r>
    </w:p>
    <w:p w14:paraId="70438E66" w14:textId="77777777" w:rsidR="004A6E8C" w:rsidRPr="008A4A1D" w:rsidRDefault="004A6E8C" w:rsidP="004A6E8C">
      <w:pPr>
        <w:rPr>
          <w:lang w:val="en"/>
        </w:rPr>
      </w:pPr>
    </w:p>
    <w:p w14:paraId="6ABAE3FA" w14:textId="6C526BA2" w:rsidR="004A6E8C" w:rsidRPr="00E90663" w:rsidRDefault="004A6E8C" w:rsidP="004A6E8C">
      <w:pPr>
        <w:rPr>
          <w:lang w:val="en"/>
        </w:rPr>
      </w:pPr>
      <w:r w:rsidRPr="008A4A1D">
        <w:rPr>
          <w:b/>
          <w:bCs/>
          <w:lang w:val="en"/>
        </w:rPr>
        <w:t>Gaston Diaz Perez</w:t>
      </w:r>
      <w:r w:rsidRPr="008A4A1D">
        <w:rPr>
          <w:lang w:val="en"/>
        </w:rPr>
        <w:t xml:space="preserve"> </w:t>
      </w:r>
      <w:r w:rsidRPr="00E90663">
        <w:rPr>
          <w:lang w:val="en"/>
        </w:rPr>
        <w:t xml:space="preserve">will be responsible for Bosch Mobility activities in Latin America. Perez, who also serves as president of Bosch in Latin America, </w:t>
      </w:r>
      <w:r>
        <w:rPr>
          <w:lang w:val="en"/>
        </w:rPr>
        <w:t>previously</w:t>
      </w:r>
      <w:r w:rsidRPr="00E90663">
        <w:rPr>
          <w:lang w:val="en"/>
        </w:rPr>
        <w:t xml:space="preserve"> held the position of regional president of Bosch in Argentina, Chile, Uruguay, and Paraguay as well as executive vice president of Bosch Latin America.</w:t>
      </w:r>
      <w:r>
        <w:rPr>
          <w:lang w:val="en"/>
        </w:rPr>
        <w:t xml:space="preserve"> H</w:t>
      </w:r>
      <w:r w:rsidRPr="00E90663">
        <w:rPr>
          <w:lang w:val="en"/>
        </w:rPr>
        <w:t>e has held</w:t>
      </w:r>
      <w:r>
        <w:rPr>
          <w:lang w:val="en"/>
        </w:rPr>
        <w:t xml:space="preserve"> international</w:t>
      </w:r>
      <w:r w:rsidRPr="00E90663">
        <w:rPr>
          <w:lang w:val="en"/>
        </w:rPr>
        <w:t xml:space="preserve"> financial and commercial leadership positions in Argentina, Spain, Brazil and Germany since joining Bosch in 2000. </w:t>
      </w:r>
    </w:p>
    <w:p w14:paraId="1EC8D0A7" w14:textId="77777777" w:rsidR="004A6E8C" w:rsidRDefault="004A6E8C" w:rsidP="004A6E8C">
      <w:pPr>
        <w:rPr>
          <w:lang w:val="en"/>
        </w:rPr>
      </w:pPr>
    </w:p>
    <w:p w14:paraId="18F9608D" w14:textId="77777777" w:rsidR="004A6E8C" w:rsidRDefault="004A6E8C" w:rsidP="004A6E8C">
      <w:pPr>
        <w:rPr>
          <w:lang w:val="en"/>
        </w:rPr>
      </w:pPr>
      <w:r w:rsidRPr="008A4A1D">
        <w:rPr>
          <w:b/>
          <w:bCs/>
          <w:lang w:val="en"/>
        </w:rPr>
        <w:t>Ha</w:t>
      </w:r>
      <w:r>
        <w:rPr>
          <w:b/>
          <w:bCs/>
          <w:lang w:val="en"/>
        </w:rPr>
        <w:t>n</w:t>
      </w:r>
      <w:r w:rsidRPr="008A4A1D">
        <w:rPr>
          <w:b/>
          <w:bCs/>
          <w:lang w:val="en"/>
        </w:rPr>
        <w:t>ns</w:t>
      </w:r>
      <w:r>
        <w:rPr>
          <w:b/>
          <w:bCs/>
          <w:lang w:val="en"/>
        </w:rPr>
        <w:t xml:space="preserve"> </w:t>
      </w:r>
      <w:r w:rsidRPr="008A4A1D">
        <w:rPr>
          <w:b/>
          <w:bCs/>
          <w:lang w:val="en"/>
        </w:rPr>
        <w:t>Bernd Ketteler</w:t>
      </w:r>
      <w:r w:rsidRPr="008A4A1D">
        <w:rPr>
          <w:lang w:val="en"/>
        </w:rPr>
        <w:t xml:space="preserve"> will lead operations for </w:t>
      </w:r>
      <w:r>
        <w:rPr>
          <w:lang w:val="en"/>
        </w:rPr>
        <w:t>Bosch Mobility Americas</w:t>
      </w:r>
      <w:r w:rsidRPr="008A4A1D">
        <w:rPr>
          <w:lang w:val="en"/>
        </w:rPr>
        <w:t xml:space="preserve">, including </w:t>
      </w:r>
      <w:r>
        <w:rPr>
          <w:lang w:val="en"/>
        </w:rPr>
        <w:t xml:space="preserve">responsibility for </w:t>
      </w:r>
      <w:r w:rsidRPr="008A4A1D">
        <w:rPr>
          <w:lang w:val="en"/>
        </w:rPr>
        <w:t xml:space="preserve">all </w:t>
      </w:r>
      <w:r>
        <w:rPr>
          <w:lang w:val="en"/>
        </w:rPr>
        <w:t xml:space="preserve">mobility </w:t>
      </w:r>
      <w:r w:rsidRPr="008A4A1D">
        <w:rPr>
          <w:lang w:val="en"/>
        </w:rPr>
        <w:t>manufacturing sites in the Americas region.</w:t>
      </w:r>
      <w:r>
        <w:rPr>
          <w:lang w:val="en"/>
        </w:rPr>
        <w:t xml:space="preserve"> Ketteler has spent nearly three decades supporting global programs and products spanning across the Mobility Solutions portfolio of Bosch. Most recently, he served as a member of the global executive management team for the Automotive Steering division of Bosch. </w:t>
      </w:r>
    </w:p>
    <w:p w14:paraId="2772BA75" w14:textId="1A4CD0C9" w:rsidR="00773362" w:rsidRDefault="00773362">
      <w:pPr>
        <w:spacing w:line="240" w:lineRule="auto"/>
        <w:rPr>
          <w:b/>
          <w:bCs/>
          <w:lang w:val="en"/>
        </w:rPr>
      </w:pPr>
      <w:r>
        <w:rPr>
          <w:b/>
          <w:bCs/>
          <w:lang w:val="en"/>
        </w:rPr>
        <w:br w:type="page"/>
      </w:r>
    </w:p>
    <w:p w14:paraId="3086E73B" w14:textId="624449B7" w:rsidR="00942E61" w:rsidRPr="007C6F3E" w:rsidRDefault="00942E61" w:rsidP="004A6E8C">
      <w:pPr>
        <w:spacing w:line="240" w:lineRule="auto"/>
        <w:rPr>
          <w:b/>
          <w:color w:val="000000" w:themeColor="text1"/>
        </w:rPr>
      </w:pPr>
      <w:r>
        <w:rPr>
          <w:b/>
          <w:bCs/>
          <w:color w:val="000000" w:themeColor="text1"/>
        </w:rPr>
        <w:lastRenderedPageBreak/>
        <w:t>Contact persons for press inquiries:</w:t>
      </w:r>
    </w:p>
    <w:p w14:paraId="42618CD6" w14:textId="77777777" w:rsidR="00942E61" w:rsidRDefault="00942E61" w:rsidP="00942E61">
      <w:pPr>
        <w:spacing w:line="240" w:lineRule="auto"/>
        <w:jc w:val="both"/>
        <w:rPr>
          <w:iCs/>
        </w:rPr>
      </w:pPr>
    </w:p>
    <w:p w14:paraId="3364D5BE" w14:textId="7EB6DB2D" w:rsidR="00942E61" w:rsidRDefault="00942E61" w:rsidP="00942E61">
      <w:pPr>
        <w:spacing w:line="240" w:lineRule="auto"/>
        <w:jc w:val="both"/>
        <w:rPr>
          <w:iCs/>
        </w:rPr>
      </w:pPr>
      <w:r>
        <w:rPr>
          <w:iCs/>
        </w:rPr>
        <w:t>Tim Wieland</w:t>
      </w:r>
    </w:p>
    <w:p w14:paraId="3E68B85C" w14:textId="77777777" w:rsidR="00942E61" w:rsidRDefault="00942E61" w:rsidP="00942E61">
      <w:pPr>
        <w:spacing w:line="240" w:lineRule="auto"/>
        <w:jc w:val="both"/>
        <w:rPr>
          <w:iCs/>
        </w:rPr>
      </w:pPr>
      <w:r>
        <w:rPr>
          <w:iCs/>
        </w:rPr>
        <w:t>Phone: +1 248-876-7708 </w:t>
      </w:r>
    </w:p>
    <w:p w14:paraId="52756F32" w14:textId="77777777" w:rsidR="00942E61" w:rsidRDefault="006D3169" w:rsidP="00942E61">
      <w:pPr>
        <w:spacing w:line="240" w:lineRule="auto"/>
        <w:jc w:val="both"/>
        <w:rPr>
          <w:iCs/>
        </w:rPr>
      </w:pPr>
      <w:hyperlink r:id="rId13" w:tgtFrame="_blank" w:history="1">
        <w:r w:rsidR="00942E61">
          <w:rPr>
            <w:rStyle w:val="Hyperlink"/>
            <w:iCs/>
          </w:rPr>
          <w:t>Tim.Wieland@us.bosch.com</w:t>
        </w:r>
      </w:hyperlink>
      <w:r w:rsidR="00942E61">
        <w:rPr>
          <w:iCs/>
        </w:rPr>
        <w:t>  </w:t>
      </w:r>
    </w:p>
    <w:p w14:paraId="7E37BFD4" w14:textId="77777777" w:rsidR="00942E61" w:rsidRDefault="00942E61" w:rsidP="00942E61">
      <w:pPr>
        <w:rPr>
          <w:color w:val="000000" w:themeColor="text1"/>
        </w:rPr>
      </w:pPr>
    </w:p>
    <w:p w14:paraId="3BC73315" w14:textId="77777777" w:rsidR="00942E61" w:rsidRPr="00562880" w:rsidRDefault="00942E61" w:rsidP="00942E61">
      <w:pPr>
        <w:rPr>
          <w:b/>
          <w:bCs/>
          <w:i/>
          <w:iCs/>
          <w:color w:val="000000" w:themeColor="text1"/>
          <w:sz w:val="18"/>
          <w:szCs w:val="18"/>
        </w:rPr>
      </w:pPr>
      <w:r w:rsidRPr="00562880">
        <w:rPr>
          <w:b/>
          <w:bCs/>
          <w:i/>
          <w:iCs/>
          <w:color w:val="000000" w:themeColor="text1"/>
          <w:sz w:val="18"/>
          <w:szCs w:val="18"/>
        </w:rPr>
        <w:t>About Bosch</w:t>
      </w:r>
    </w:p>
    <w:p w14:paraId="63FF8B43" w14:textId="77777777" w:rsidR="00942E61" w:rsidRDefault="00942E61" w:rsidP="00942E61">
      <w:pPr>
        <w:spacing w:line="240" w:lineRule="auto"/>
        <w:rPr>
          <w:i/>
          <w:iCs/>
          <w:color w:val="000000" w:themeColor="text1"/>
          <w:sz w:val="18"/>
          <w:szCs w:val="18"/>
        </w:rPr>
      </w:pPr>
      <w:r w:rsidRPr="00562880">
        <w:rPr>
          <w:i/>
          <w:iCs/>
          <w:color w:val="000000" w:themeColor="text1"/>
          <w:sz w:val="18"/>
          <w:szCs w:val="18"/>
        </w:rPr>
        <w:t>Having established a presence in North America in 1906, today the Bosch Group employs 37,</w:t>
      </w:r>
      <w:r>
        <w:rPr>
          <w:i/>
          <w:iCs/>
          <w:color w:val="000000" w:themeColor="text1"/>
          <w:sz w:val="18"/>
          <w:szCs w:val="18"/>
        </w:rPr>
        <w:t>0</w:t>
      </w:r>
      <w:r w:rsidRPr="00562880">
        <w:rPr>
          <w:i/>
          <w:iCs/>
          <w:color w:val="000000" w:themeColor="text1"/>
          <w:sz w:val="18"/>
          <w:szCs w:val="18"/>
        </w:rPr>
        <w:t>00 associates in more than 100 locations in the region (as of Dec. 31, 2022). Bosch generated consolidated sales of $15</w:t>
      </w:r>
      <w:r>
        <w:rPr>
          <w:i/>
          <w:iCs/>
          <w:color w:val="000000" w:themeColor="text1"/>
          <w:sz w:val="18"/>
          <w:szCs w:val="18"/>
        </w:rPr>
        <w:t>.1</w:t>
      </w:r>
      <w:r w:rsidRPr="00562880">
        <w:rPr>
          <w:i/>
          <w:iCs/>
          <w:color w:val="000000" w:themeColor="text1"/>
          <w:sz w:val="18"/>
          <w:szCs w:val="18"/>
        </w:rPr>
        <w:t xml:space="preserve"> billion in the U.S., Canada, and Mexico</w:t>
      </w:r>
      <w:r>
        <w:rPr>
          <w:i/>
          <w:iCs/>
          <w:color w:val="000000" w:themeColor="text1"/>
          <w:sz w:val="18"/>
          <w:szCs w:val="18"/>
        </w:rPr>
        <w:t xml:space="preserve"> in 2022</w:t>
      </w:r>
      <w:r w:rsidRPr="00562880">
        <w:rPr>
          <w:i/>
          <w:iCs/>
          <w:color w:val="000000" w:themeColor="text1"/>
          <w:sz w:val="18"/>
          <w:szCs w:val="18"/>
        </w:rPr>
        <w:t xml:space="preserve">. For more information visit www.bosch.us, www.bosch.ca and www.bosch.mx. </w:t>
      </w:r>
    </w:p>
    <w:p w14:paraId="5D8E72FD" w14:textId="77777777" w:rsidR="00942E61" w:rsidRDefault="00942E61" w:rsidP="00942E61">
      <w:pPr>
        <w:spacing w:line="240" w:lineRule="auto"/>
        <w:rPr>
          <w:i/>
          <w:iCs/>
          <w:color w:val="000000" w:themeColor="text1"/>
          <w:sz w:val="18"/>
          <w:szCs w:val="18"/>
        </w:rPr>
      </w:pPr>
    </w:p>
    <w:p w14:paraId="3CDE3218" w14:textId="77777777" w:rsidR="00942E61" w:rsidRPr="00426F67" w:rsidRDefault="00942E61" w:rsidP="00942E61">
      <w:pPr>
        <w:spacing w:line="240" w:lineRule="auto"/>
        <w:rPr>
          <w:i/>
          <w:color w:val="000000" w:themeColor="text1"/>
          <w:sz w:val="18"/>
          <w:szCs w:val="18"/>
        </w:rPr>
      </w:pPr>
      <w:r>
        <w:rPr>
          <w:i/>
          <w:iCs/>
          <w:color w:val="000000" w:themeColor="text1"/>
          <w:sz w:val="18"/>
          <w:szCs w:val="18"/>
        </w:rPr>
        <w:t>The Bosch Group is a leading global supplier of technology and services. It employs roughly 421,000 associates worldwide (as of December 31, 2022). The company generated sales of 88.2 billion euros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136 locations across the globe, Bosch employs some 85,500 associates in research and development, of which nearly 44,000 are software engineers.</w:t>
      </w:r>
    </w:p>
    <w:p w14:paraId="3334A8EC" w14:textId="77777777" w:rsidR="00942E61" w:rsidRPr="00426F67" w:rsidRDefault="00942E61" w:rsidP="00942E61">
      <w:pPr>
        <w:spacing w:line="240" w:lineRule="auto"/>
        <w:rPr>
          <w:i/>
          <w:color w:val="000000" w:themeColor="text1"/>
          <w:sz w:val="18"/>
          <w:szCs w:val="18"/>
        </w:rPr>
      </w:pPr>
    </w:p>
    <w:p w14:paraId="06413649" w14:textId="77777777" w:rsidR="00942E61" w:rsidRPr="00426F67" w:rsidRDefault="00942E61" w:rsidP="00942E61">
      <w:pPr>
        <w:spacing w:line="240" w:lineRule="auto"/>
        <w:rPr>
          <w:rFonts w:eastAsia="Calibri"/>
          <w:i/>
          <w:iCs/>
          <w:color w:val="000000" w:themeColor="text1"/>
        </w:rPr>
      </w:pPr>
      <w:r>
        <w:rPr>
          <w:i/>
          <w:iCs/>
          <w:color w:val="000000" w:themeColor="text1"/>
          <w:sz w:val="18"/>
          <w:szCs w:val="18"/>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The majority of voting rights are held by Robert Bosch Industrietreuhand KG, an industrial trust. The entrepreneurial ownership functions are carried out by the trust.</w:t>
      </w:r>
    </w:p>
    <w:p w14:paraId="0ECC4C1D" w14:textId="77777777" w:rsidR="00942E61" w:rsidRPr="00426F67" w:rsidRDefault="00942E61" w:rsidP="00942E61">
      <w:pPr>
        <w:spacing w:line="240" w:lineRule="auto"/>
        <w:rPr>
          <w:i/>
          <w:color w:val="000000" w:themeColor="text1"/>
          <w:sz w:val="18"/>
          <w:szCs w:val="18"/>
        </w:rPr>
      </w:pPr>
    </w:p>
    <w:p w14:paraId="75F7017B" w14:textId="77777777" w:rsidR="002211F1" w:rsidRDefault="00942E61" w:rsidP="00942E61">
      <w:pPr>
        <w:spacing w:line="240" w:lineRule="auto"/>
        <w:rPr>
          <w:rStyle w:val="Hyperlink"/>
          <w:i/>
          <w:iCs/>
          <w:sz w:val="18"/>
          <w:szCs w:val="18"/>
        </w:rPr>
      </w:pPr>
      <w:r>
        <w:rPr>
          <w:i/>
          <w:iCs/>
          <w:color w:val="000000" w:themeColor="text1"/>
          <w:sz w:val="18"/>
          <w:szCs w:val="18"/>
        </w:rPr>
        <w:t xml:space="preserve">Additional information is available online at </w:t>
      </w:r>
      <w:hyperlink r:id="rId14" w:history="1">
        <w:r>
          <w:rPr>
            <w:rStyle w:val="Hyperlink"/>
            <w:i/>
            <w:iCs/>
            <w:sz w:val="18"/>
            <w:szCs w:val="18"/>
          </w:rPr>
          <w:t>www.bosch.com</w:t>
        </w:r>
      </w:hyperlink>
      <w:r>
        <w:rPr>
          <w:i/>
          <w:iCs/>
          <w:color w:val="000000" w:themeColor="text1"/>
          <w:sz w:val="18"/>
          <w:szCs w:val="18"/>
        </w:rPr>
        <w:t xml:space="preserve">, </w:t>
      </w:r>
      <w:hyperlink r:id="rId15" w:history="1">
        <w:r>
          <w:rPr>
            <w:rStyle w:val="Hyperlink"/>
            <w:i/>
            <w:iCs/>
            <w:sz w:val="18"/>
            <w:szCs w:val="18"/>
          </w:rPr>
          <w:t>www.iot.bosch.com</w:t>
        </w:r>
      </w:hyperlink>
      <w:r>
        <w:rPr>
          <w:i/>
          <w:iCs/>
          <w:color w:val="000000" w:themeColor="text1"/>
          <w:sz w:val="18"/>
          <w:szCs w:val="18"/>
        </w:rPr>
        <w:t xml:space="preserve">, </w:t>
      </w:r>
      <w:hyperlink r:id="rId16" w:history="1">
        <w:r>
          <w:rPr>
            <w:rStyle w:val="Hyperlink"/>
            <w:i/>
            <w:iCs/>
            <w:sz w:val="18"/>
            <w:szCs w:val="18"/>
          </w:rPr>
          <w:t>www.bosch-press.com</w:t>
        </w:r>
      </w:hyperlink>
      <w:r>
        <w:rPr>
          <w:i/>
          <w:iCs/>
          <w:color w:val="000000" w:themeColor="text1"/>
          <w:sz w:val="18"/>
          <w:szCs w:val="18"/>
        </w:rPr>
        <w:t xml:space="preserve">, </w:t>
      </w:r>
      <w:hyperlink r:id="rId17" w:history="1">
        <w:r>
          <w:rPr>
            <w:rStyle w:val="Hyperlink"/>
            <w:i/>
            <w:iCs/>
            <w:sz w:val="18"/>
            <w:szCs w:val="18"/>
          </w:rPr>
          <w:t>www.twitter.com/BoschPress</w:t>
        </w:r>
      </w:hyperlink>
    </w:p>
    <w:p w14:paraId="5611200C" w14:textId="77777777" w:rsidR="002211F1" w:rsidRDefault="002211F1" w:rsidP="00942E61">
      <w:pPr>
        <w:spacing w:line="240" w:lineRule="auto"/>
        <w:rPr>
          <w:rStyle w:val="Hyperlink"/>
          <w:i/>
          <w:iCs/>
          <w:sz w:val="18"/>
          <w:szCs w:val="18"/>
        </w:rPr>
      </w:pPr>
    </w:p>
    <w:p w14:paraId="6A074CDD" w14:textId="77777777" w:rsidR="002211F1" w:rsidRPr="00997FDA" w:rsidRDefault="002211F1" w:rsidP="002211F1">
      <w:pPr>
        <w:spacing w:line="240" w:lineRule="auto"/>
        <w:rPr>
          <w:i/>
          <w:iCs/>
          <w:color w:val="000000" w:themeColor="text1"/>
          <w:sz w:val="18"/>
          <w:szCs w:val="18"/>
        </w:rPr>
      </w:pPr>
      <w:r w:rsidRPr="00D62C1C">
        <w:rPr>
          <w:i/>
          <w:iCs/>
          <w:color w:val="000000" w:themeColor="text1"/>
          <w:sz w:val="18"/>
          <w:szCs w:val="18"/>
        </w:rPr>
        <w:t>Exchange rate: 1 EUR = 1.0538</w:t>
      </w:r>
    </w:p>
    <w:p w14:paraId="4E90B3D9" w14:textId="41B84A8F" w:rsidR="00942E61" w:rsidRDefault="00942E61" w:rsidP="00942E61">
      <w:pPr>
        <w:spacing w:line="240" w:lineRule="auto"/>
        <w:rPr>
          <w:i/>
          <w:iCs/>
          <w:color w:val="000000" w:themeColor="text1"/>
          <w:sz w:val="18"/>
          <w:szCs w:val="18"/>
        </w:rPr>
      </w:pPr>
      <w:r>
        <w:rPr>
          <w:i/>
          <w:iCs/>
          <w:color w:val="000000" w:themeColor="text1"/>
          <w:sz w:val="18"/>
          <w:szCs w:val="18"/>
        </w:rPr>
        <w:t xml:space="preserve"> </w:t>
      </w:r>
    </w:p>
    <w:p w14:paraId="20507855" w14:textId="77777777" w:rsidR="00942E61" w:rsidRPr="00997FDA" w:rsidRDefault="00942E61" w:rsidP="00942E61">
      <w:pPr>
        <w:spacing w:line="240" w:lineRule="auto"/>
        <w:rPr>
          <w:i/>
          <w:iCs/>
          <w:color w:val="000000" w:themeColor="text1"/>
          <w:sz w:val="18"/>
          <w:szCs w:val="18"/>
        </w:rPr>
      </w:pPr>
    </w:p>
    <w:p w14:paraId="2C64BFCC" w14:textId="4A2508F4" w:rsidR="00942E61" w:rsidRPr="00FA32A6" w:rsidRDefault="00942E61" w:rsidP="00942E61">
      <w:pPr>
        <w:rPr>
          <w:i/>
          <w:iCs/>
          <w:sz w:val="18"/>
          <w:szCs w:val="18"/>
        </w:rPr>
      </w:pPr>
    </w:p>
    <w:p w14:paraId="134E88B6" w14:textId="16586402" w:rsidR="00FA32A6" w:rsidRPr="00FA32A6" w:rsidRDefault="00FA32A6" w:rsidP="00513097">
      <w:pPr>
        <w:spacing w:line="240" w:lineRule="auto"/>
        <w:rPr>
          <w:i/>
          <w:iCs/>
          <w:sz w:val="18"/>
          <w:szCs w:val="18"/>
        </w:rPr>
      </w:pPr>
    </w:p>
    <w:sectPr w:rsidR="00FA32A6" w:rsidRPr="00FA32A6" w:rsidSect="00A80756">
      <w:headerReference w:type="default" r:id="rId18"/>
      <w:footerReference w:type="default" r:id="rId19"/>
      <w:headerReference w:type="first" r:id="rId20"/>
      <w:footerReference w:type="first" r:id="rId21"/>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600D" w14:textId="77777777" w:rsidR="00B94910" w:rsidRDefault="00B94910">
      <w:r>
        <w:separator/>
      </w:r>
    </w:p>
  </w:endnote>
  <w:endnote w:type="continuationSeparator" w:id="0">
    <w:p w14:paraId="6363A6D7" w14:textId="77777777" w:rsidR="00B94910" w:rsidRDefault="00B9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sch Office Sans">
    <w:panose1 w:val="00000000000000000000"/>
    <w:charset w:val="00"/>
    <w:family w:val="auto"/>
    <w:pitch w:val="variable"/>
    <w:sig w:usb0="A00002FF" w:usb1="4000E0F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5B35"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0DF5DF91"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942E61" w:rsidRPr="00087DBF" w14:paraId="7F6BB3CE" w14:textId="77777777" w:rsidTr="00513097">
      <w:tc>
        <w:tcPr>
          <w:tcW w:w="1560" w:type="dxa"/>
        </w:tcPr>
        <w:p w14:paraId="2C93921A"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458AA1D"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4CA998CF" w14:textId="4882FCFE" w:rsidR="00942E61" w:rsidRPr="006D5B52" w:rsidRDefault="00942E61" w:rsidP="00942E61">
          <w:pPr>
            <w:pStyle w:val="MLStat"/>
            <w:tabs>
              <w:tab w:val="left" w:pos="-9656"/>
            </w:tabs>
            <w:spacing w:before="0" w:after="0" w:line="222" w:lineRule="atLeast"/>
            <w:ind w:left="0" w:right="0" w:firstLine="0"/>
            <w:rPr>
              <w:rFonts w:ascii="Bosch Office Sans" w:hAnsi="Bosch Office Sans"/>
              <w:sz w:val="15"/>
              <w:szCs w:val="15"/>
              <w:lang w:val="de-DE"/>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3052DDAD"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760F08CA"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3E180B87" w14:textId="643069AC" w:rsidR="00942E61" w:rsidRPr="006C01C8" w:rsidRDefault="00942E61" w:rsidP="00942E61">
          <w:pPr>
            <w:pStyle w:val="MLStat"/>
            <w:tabs>
              <w:tab w:val="left" w:pos="-9656"/>
            </w:tabs>
            <w:spacing w:before="0" w:after="0" w:line="222" w:lineRule="atLeast"/>
            <w:ind w:left="572" w:right="0" w:hanging="572"/>
            <w:rPr>
              <w:rFonts w:ascii="Bosch Office Sans" w:hAnsi="Bosch Office Sans"/>
              <w:sz w:val="15"/>
              <w:szCs w:val="15"/>
            </w:rPr>
          </w:pPr>
        </w:p>
      </w:tc>
      <w:tc>
        <w:tcPr>
          <w:tcW w:w="3273" w:type="dxa"/>
        </w:tcPr>
        <w:p w14:paraId="293EC046"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6762F71F"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p>
        <w:p w14:paraId="55963B3F" w14:textId="5AAF5B38" w:rsidR="00942E61" w:rsidRPr="006C01C8" w:rsidRDefault="00942E61" w:rsidP="00942E61">
          <w:pPr>
            <w:pStyle w:val="MLStat"/>
            <w:tabs>
              <w:tab w:val="left" w:pos="-9656"/>
            </w:tabs>
            <w:spacing w:before="0" w:after="0" w:line="222"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us.bosch-press.com</w:t>
          </w:r>
        </w:p>
      </w:tc>
    </w:tr>
  </w:tbl>
  <w:p w14:paraId="61DDD07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33D4A" w14:textId="77777777" w:rsidR="00B94910" w:rsidRDefault="00B94910">
      <w:r>
        <w:separator/>
      </w:r>
    </w:p>
  </w:footnote>
  <w:footnote w:type="continuationSeparator" w:id="0">
    <w:p w14:paraId="72D49588" w14:textId="77777777" w:rsidR="00B94910" w:rsidRDefault="00B94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EFFB"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16232CB" w14:textId="4C80DDF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F4381F1" w14:textId="30F545BB" w:rsidR="007C78E5" w:rsidRDefault="007C78E5" w:rsidP="007C78E5">
    <w:pPr>
      <w:framePr w:w="4536" w:h="561" w:wrap="around" w:vAnchor="page" w:hAnchor="page" w:xAlign="right" w:y="659" w:anchorLock="1"/>
      <w:tabs>
        <w:tab w:val="right" w:pos="1667"/>
      </w:tabs>
    </w:pPr>
    <w:r>
      <w:rPr>
        <w:lang w:val="en"/>
      </w:rPr>
      <w:tab/>
    </w:r>
    <w:r>
      <w:rPr>
        <w:sz w:val="2"/>
        <w:szCs w:val="2"/>
        <w:lang w:val="en"/>
      </w:rPr>
      <w:t xml:space="preserve"> </w:t>
    </w:r>
  </w:p>
  <w:p w14:paraId="1BDCDF7B"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B3BC" w14:textId="4CAF35B5" w:rsidR="00967DAB" w:rsidRPr="006C01C8" w:rsidRDefault="000D5BD8"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May </w:t>
    </w:r>
    <w:r w:rsidR="008A4A1D">
      <w:rPr>
        <w:rFonts w:ascii="Bosch Office Sans" w:hAnsi="Bosch Office Sans"/>
        <w:sz w:val="21"/>
        <w:lang w:val="en"/>
      </w:rPr>
      <w:t>2</w:t>
    </w:r>
    <w:r>
      <w:rPr>
        <w:rFonts w:ascii="Bosch Office Sans" w:hAnsi="Bosch Office Sans"/>
        <w:sz w:val="21"/>
        <w:lang w:val="en"/>
      </w:rPr>
      <w:t>4, 2023</w:t>
    </w:r>
  </w:p>
  <w:p w14:paraId="00E81CE0" w14:textId="1480ED83" w:rsidR="00967DAB" w:rsidRPr="00781BCE" w:rsidRDefault="0051309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pacing w:val="4"/>
        <w:sz w:val="21"/>
      </w:rPr>
      <w:t>PI 1</w:t>
    </w:r>
    <w:r w:rsidR="00E90663">
      <w:rPr>
        <w:rFonts w:ascii="Bosch Office Sans" w:hAnsi="Bosch Office Sans"/>
        <w:spacing w:val="4"/>
        <w:sz w:val="21"/>
      </w:rPr>
      <w:t>80</w:t>
    </w:r>
  </w:p>
  <w:p w14:paraId="1BB68BDA" w14:textId="6A66E60C" w:rsidR="00EC2DAB" w:rsidRPr="00EC2DAB" w:rsidRDefault="00967DAB">
    <w:pPr>
      <w:pStyle w:val="MLStat"/>
      <w:framePr w:w="6532" w:h="2121" w:wrap="notBeside" w:vAnchor="page" w:hAnchor="margin" w:y="659" w:anchorLock="1"/>
      <w:spacing w:before="0" w:after="0" w:line="240" w:lineRule="auto"/>
      <w:ind w:left="0" w:right="0" w:firstLine="0"/>
      <w:rPr>
        <w:rFonts w:ascii="Bosch Office Sans" w:hAnsi="Bosch Office Sans"/>
        <w:bCs/>
        <w:sz w:val="40"/>
        <w:szCs w:val="40"/>
      </w:rPr>
    </w:pPr>
    <w:r>
      <w:rPr>
        <w:rFonts w:ascii="Bosch Office Sans" w:hAnsi="Bosch Office Sans"/>
        <w:b/>
        <w:bCs/>
        <w:sz w:val="40"/>
        <w:szCs w:val="40"/>
        <w:lang w:val="en"/>
      </w:rPr>
      <w:t>Press release</w:t>
    </w:r>
  </w:p>
  <w:p w14:paraId="3FB21538" w14:textId="77777777" w:rsidR="00967DAB" w:rsidRPr="00513DD0" w:rsidRDefault="00967DAB">
    <w:pPr>
      <w:pStyle w:val="MLStat"/>
      <w:tabs>
        <w:tab w:val="center" w:pos="4153"/>
        <w:tab w:val="right" w:pos="8306"/>
      </w:tabs>
      <w:spacing w:before="0" w:after="0" w:line="295" w:lineRule="atLeast"/>
      <w:ind w:left="0" w:right="0" w:firstLine="0"/>
      <w:rPr>
        <w:rFonts w:ascii="Bosch Office Sans" w:hAnsi="Bosch Office Sans"/>
      </w:rPr>
    </w:pPr>
  </w:p>
  <w:p w14:paraId="2DE4E52E" w14:textId="77777777" w:rsidR="00967DAB" w:rsidRPr="00513DD0"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65E4B94A" wp14:editId="12A528CC">
          <wp:simplePos x="0" y="0"/>
          <wp:positionH relativeFrom="column">
            <wp:posOffset>4333875</wp:posOffset>
          </wp:positionH>
          <wp:positionV relativeFrom="paragraph">
            <wp:posOffset>7725</wp:posOffset>
          </wp:positionV>
          <wp:extent cx="2066925" cy="826770"/>
          <wp:effectExtent l="0" t="0" r="952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38D566" w14:textId="77777777" w:rsidR="00E070B1" w:rsidRPr="00513DD0"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C5F9308" w14:textId="77777777" w:rsidR="00E070B1" w:rsidRPr="00513DD0"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9985FBD" w14:textId="77777777" w:rsidR="00967DAB" w:rsidRPr="00513DD0"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374EAF"/>
    <w:multiLevelType w:val="hybridMultilevel"/>
    <w:tmpl w:val="CC2678AE"/>
    <w:lvl w:ilvl="0" w:tplc="424A931A">
      <w:start w:val="4"/>
      <w:numFmt w:val="bullet"/>
      <w:lvlText w:val="-"/>
      <w:lvlJc w:val="left"/>
      <w:pPr>
        <w:ind w:left="720" w:hanging="360"/>
      </w:pPr>
      <w:rPr>
        <w:rFonts w:ascii="Bosch Office Sans" w:eastAsia="Times New Roman" w:hAnsi="Bosch Office 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6F7468"/>
    <w:multiLevelType w:val="hybridMultilevel"/>
    <w:tmpl w:val="9030F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4B4904"/>
    <w:multiLevelType w:val="hybridMultilevel"/>
    <w:tmpl w:val="E0E4257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944921280">
    <w:abstractNumId w:val="8"/>
  </w:num>
  <w:num w:numId="2" w16cid:durableId="594245292">
    <w:abstractNumId w:val="7"/>
  </w:num>
  <w:num w:numId="3" w16cid:durableId="1970282175">
    <w:abstractNumId w:val="2"/>
  </w:num>
  <w:num w:numId="4" w16cid:durableId="275452149">
    <w:abstractNumId w:val="3"/>
  </w:num>
  <w:num w:numId="5" w16cid:durableId="1201362249">
    <w:abstractNumId w:val="5"/>
  </w:num>
  <w:num w:numId="6" w16cid:durableId="1583374236">
    <w:abstractNumId w:val="0"/>
  </w:num>
  <w:num w:numId="7" w16cid:durableId="2106069131">
    <w:abstractNumId w:val="6"/>
  </w:num>
  <w:num w:numId="8" w16cid:durableId="8067507">
    <w:abstractNumId w:val="1"/>
  </w:num>
  <w:num w:numId="9" w16cid:durableId="16512542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923"/>
    <w:rsid w:val="00002FD9"/>
    <w:rsid w:val="00011D68"/>
    <w:rsid w:val="0001234A"/>
    <w:rsid w:val="000236A8"/>
    <w:rsid w:val="00025081"/>
    <w:rsid w:val="00025A0E"/>
    <w:rsid w:val="000320EB"/>
    <w:rsid w:val="000333A5"/>
    <w:rsid w:val="00042532"/>
    <w:rsid w:val="0004603F"/>
    <w:rsid w:val="00051CA6"/>
    <w:rsid w:val="000717D4"/>
    <w:rsid w:val="00072EA8"/>
    <w:rsid w:val="0007408B"/>
    <w:rsid w:val="00074186"/>
    <w:rsid w:val="000753BF"/>
    <w:rsid w:val="00080978"/>
    <w:rsid w:val="00087DBF"/>
    <w:rsid w:val="00094929"/>
    <w:rsid w:val="00094D13"/>
    <w:rsid w:val="000A2609"/>
    <w:rsid w:val="000A656B"/>
    <w:rsid w:val="000A6F8D"/>
    <w:rsid w:val="000B01F5"/>
    <w:rsid w:val="000B20FA"/>
    <w:rsid w:val="000B667D"/>
    <w:rsid w:val="000C7AF9"/>
    <w:rsid w:val="000D2F8B"/>
    <w:rsid w:val="000D3977"/>
    <w:rsid w:val="000D3E9B"/>
    <w:rsid w:val="000D3F1E"/>
    <w:rsid w:val="000D5BD8"/>
    <w:rsid w:val="000E1C56"/>
    <w:rsid w:val="00103121"/>
    <w:rsid w:val="00117F57"/>
    <w:rsid w:val="001200B8"/>
    <w:rsid w:val="00120456"/>
    <w:rsid w:val="00124439"/>
    <w:rsid w:val="0012531C"/>
    <w:rsid w:val="001343CF"/>
    <w:rsid w:val="00140A8B"/>
    <w:rsid w:val="00141FFE"/>
    <w:rsid w:val="00142195"/>
    <w:rsid w:val="0015571C"/>
    <w:rsid w:val="001616DD"/>
    <w:rsid w:val="00174D30"/>
    <w:rsid w:val="001819DF"/>
    <w:rsid w:val="0019075B"/>
    <w:rsid w:val="001944BC"/>
    <w:rsid w:val="001949FE"/>
    <w:rsid w:val="00197838"/>
    <w:rsid w:val="001A1340"/>
    <w:rsid w:val="001A2A47"/>
    <w:rsid w:val="001A30BF"/>
    <w:rsid w:val="001B0CCE"/>
    <w:rsid w:val="001B18B7"/>
    <w:rsid w:val="001B1F2D"/>
    <w:rsid w:val="001B3EB6"/>
    <w:rsid w:val="001B460A"/>
    <w:rsid w:val="001B4866"/>
    <w:rsid w:val="001C3446"/>
    <w:rsid w:val="001C5CEA"/>
    <w:rsid w:val="001D5791"/>
    <w:rsid w:val="001F0925"/>
    <w:rsid w:val="001F184E"/>
    <w:rsid w:val="00204516"/>
    <w:rsid w:val="00204654"/>
    <w:rsid w:val="00206A45"/>
    <w:rsid w:val="00207CE8"/>
    <w:rsid w:val="002119AE"/>
    <w:rsid w:val="00216C02"/>
    <w:rsid w:val="0021708A"/>
    <w:rsid w:val="002171B0"/>
    <w:rsid w:val="002211F1"/>
    <w:rsid w:val="002218B2"/>
    <w:rsid w:val="0022584B"/>
    <w:rsid w:val="00225D12"/>
    <w:rsid w:val="00230945"/>
    <w:rsid w:val="00230FFA"/>
    <w:rsid w:val="00236214"/>
    <w:rsid w:val="00236A68"/>
    <w:rsid w:val="00245912"/>
    <w:rsid w:val="002531E8"/>
    <w:rsid w:val="002556F2"/>
    <w:rsid w:val="00255F76"/>
    <w:rsid w:val="00256B1E"/>
    <w:rsid w:val="002573CE"/>
    <w:rsid w:val="002779F0"/>
    <w:rsid w:val="00280440"/>
    <w:rsid w:val="00295A44"/>
    <w:rsid w:val="002A6DC2"/>
    <w:rsid w:val="002A782A"/>
    <w:rsid w:val="002B1C8C"/>
    <w:rsid w:val="002D3B25"/>
    <w:rsid w:val="002D7205"/>
    <w:rsid w:val="002E0CF3"/>
    <w:rsid w:val="002E3A6B"/>
    <w:rsid w:val="002E4831"/>
    <w:rsid w:val="002F35E5"/>
    <w:rsid w:val="002F39A3"/>
    <w:rsid w:val="002F796C"/>
    <w:rsid w:val="0030024A"/>
    <w:rsid w:val="003023C5"/>
    <w:rsid w:val="00302FD4"/>
    <w:rsid w:val="00307EEB"/>
    <w:rsid w:val="00310B7B"/>
    <w:rsid w:val="00311049"/>
    <w:rsid w:val="00311909"/>
    <w:rsid w:val="00323902"/>
    <w:rsid w:val="00324939"/>
    <w:rsid w:val="003314FE"/>
    <w:rsid w:val="003430F1"/>
    <w:rsid w:val="003463F5"/>
    <w:rsid w:val="0034720B"/>
    <w:rsid w:val="00352CE6"/>
    <w:rsid w:val="003643B0"/>
    <w:rsid w:val="0036759D"/>
    <w:rsid w:val="00373BC9"/>
    <w:rsid w:val="0038144A"/>
    <w:rsid w:val="00392792"/>
    <w:rsid w:val="003B7933"/>
    <w:rsid w:val="003C695E"/>
    <w:rsid w:val="003D0CFA"/>
    <w:rsid w:val="003D1D12"/>
    <w:rsid w:val="003D1E56"/>
    <w:rsid w:val="003E302E"/>
    <w:rsid w:val="003E6E15"/>
    <w:rsid w:val="00400A93"/>
    <w:rsid w:val="004104FF"/>
    <w:rsid w:val="00416030"/>
    <w:rsid w:val="004311E6"/>
    <w:rsid w:val="004325F7"/>
    <w:rsid w:val="004328F0"/>
    <w:rsid w:val="00441DF7"/>
    <w:rsid w:val="0044314D"/>
    <w:rsid w:val="004443E3"/>
    <w:rsid w:val="00444B8F"/>
    <w:rsid w:val="00447790"/>
    <w:rsid w:val="00453F3E"/>
    <w:rsid w:val="00454C5A"/>
    <w:rsid w:val="0046444D"/>
    <w:rsid w:val="0046776F"/>
    <w:rsid w:val="00473756"/>
    <w:rsid w:val="00476058"/>
    <w:rsid w:val="004801F9"/>
    <w:rsid w:val="00484019"/>
    <w:rsid w:val="004849E8"/>
    <w:rsid w:val="00487BA8"/>
    <w:rsid w:val="00494D00"/>
    <w:rsid w:val="004A22E6"/>
    <w:rsid w:val="004A6E8C"/>
    <w:rsid w:val="004B2BBE"/>
    <w:rsid w:val="004C571E"/>
    <w:rsid w:val="004C609D"/>
    <w:rsid w:val="004C72AC"/>
    <w:rsid w:val="004D6BA2"/>
    <w:rsid w:val="004E1BD4"/>
    <w:rsid w:val="004E2D95"/>
    <w:rsid w:val="004E6E84"/>
    <w:rsid w:val="004E71E0"/>
    <w:rsid w:val="004F5702"/>
    <w:rsid w:val="004F6D04"/>
    <w:rsid w:val="00507C5B"/>
    <w:rsid w:val="005127FC"/>
    <w:rsid w:val="00513097"/>
    <w:rsid w:val="005133CE"/>
    <w:rsid w:val="00513DD0"/>
    <w:rsid w:val="005165F1"/>
    <w:rsid w:val="005227AE"/>
    <w:rsid w:val="005260EA"/>
    <w:rsid w:val="005309E0"/>
    <w:rsid w:val="005362C9"/>
    <w:rsid w:val="00537285"/>
    <w:rsid w:val="00543978"/>
    <w:rsid w:val="005450B2"/>
    <w:rsid w:val="00545353"/>
    <w:rsid w:val="00545F97"/>
    <w:rsid w:val="00550DD9"/>
    <w:rsid w:val="0056322C"/>
    <w:rsid w:val="00571C93"/>
    <w:rsid w:val="00574466"/>
    <w:rsid w:val="00574B2B"/>
    <w:rsid w:val="00581EBA"/>
    <w:rsid w:val="00592EC2"/>
    <w:rsid w:val="00595AF3"/>
    <w:rsid w:val="00595B84"/>
    <w:rsid w:val="00597ABF"/>
    <w:rsid w:val="005B0D9A"/>
    <w:rsid w:val="005B2C19"/>
    <w:rsid w:val="005C66D7"/>
    <w:rsid w:val="005E186D"/>
    <w:rsid w:val="005E2021"/>
    <w:rsid w:val="005F58A6"/>
    <w:rsid w:val="00606AC0"/>
    <w:rsid w:val="0060729C"/>
    <w:rsid w:val="006107C0"/>
    <w:rsid w:val="00614786"/>
    <w:rsid w:val="0062003A"/>
    <w:rsid w:val="00620444"/>
    <w:rsid w:val="00621E57"/>
    <w:rsid w:val="00623713"/>
    <w:rsid w:val="00641AB2"/>
    <w:rsid w:val="00642290"/>
    <w:rsid w:val="00642917"/>
    <w:rsid w:val="00642EA2"/>
    <w:rsid w:val="00647307"/>
    <w:rsid w:val="00647928"/>
    <w:rsid w:val="00652863"/>
    <w:rsid w:val="00661C7B"/>
    <w:rsid w:val="00674C4E"/>
    <w:rsid w:val="00674D77"/>
    <w:rsid w:val="006755E6"/>
    <w:rsid w:val="00677D13"/>
    <w:rsid w:val="00681BDF"/>
    <w:rsid w:val="00684D24"/>
    <w:rsid w:val="00691502"/>
    <w:rsid w:val="006930E3"/>
    <w:rsid w:val="00694905"/>
    <w:rsid w:val="006B0A15"/>
    <w:rsid w:val="006B6A41"/>
    <w:rsid w:val="006C01C8"/>
    <w:rsid w:val="006C2115"/>
    <w:rsid w:val="006C6100"/>
    <w:rsid w:val="006D0DF5"/>
    <w:rsid w:val="006D3169"/>
    <w:rsid w:val="006D41E2"/>
    <w:rsid w:val="006D5B52"/>
    <w:rsid w:val="006E1B05"/>
    <w:rsid w:val="006E4130"/>
    <w:rsid w:val="006F0FC3"/>
    <w:rsid w:val="006F66F7"/>
    <w:rsid w:val="00704426"/>
    <w:rsid w:val="007046E6"/>
    <w:rsid w:val="00707077"/>
    <w:rsid w:val="00721343"/>
    <w:rsid w:val="00734361"/>
    <w:rsid w:val="00735116"/>
    <w:rsid w:val="007371DA"/>
    <w:rsid w:val="00747826"/>
    <w:rsid w:val="00751992"/>
    <w:rsid w:val="0075291F"/>
    <w:rsid w:val="00753F4D"/>
    <w:rsid w:val="007634B6"/>
    <w:rsid w:val="00765F6C"/>
    <w:rsid w:val="00766D30"/>
    <w:rsid w:val="00771D63"/>
    <w:rsid w:val="00773113"/>
    <w:rsid w:val="00773362"/>
    <w:rsid w:val="00777026"/>
    <w:rsid w:val="00781BCE"/>
    <w:rsid w:val="007854B6"/>
    <w:rsid w:val="0079319A"/>
    <w:rsid w:val="00793C23"/>
    <w:rsid w:val="0079546C"/>
    <w:rsid w:val="00796DAB"/>
    <w:rsid w:val="007A2A58"/>
    <w:rsid w:val="007A2ED7"/>
    <w:rsid w:val="007B5ED2"/>
    <w:rsid w:val="007B5F3A"/>
    <w:rsid w:val="007B6ECA"/>
    <w:rsid w:val="007C0BC2"/>
    <w:rsid w:val="007C0EE5"/>
    <w:rsid w:val="007C1C70"/>
    <w:rsid w:val="007C4686"/>
    <w:rsid w:val="007C78E5"/>
    <w:rsid w:val="007D5B2D"/>
    <w:rsid w:val="007E0176"/>
    <w:rsid w:val="007E1CC2"/>
    <w:rsid w:val="007F1866"/>
    <w:rsid w:val="0080290D"/>
    <w:rsid w:val="008119CF"/>
    <w:rsid w:val="00812EC4"/>
    <w:rsid w:val="00814D83"/>
    <w:rsid w:val="00815103"/>
    <w:rsid w:val="0082202B"/>
    <w:rsid w:val="008338E9"/>
    <w:rsid w:val="00843CEC"/>
    <w:rsid w:val="00844375"/>
    <w:rsid w:val="00845D56"/>
    <w:rsid w:val="00846BBF"/>
    <w:rsid w:val="0085649C"/>
    <w:rsid w:val="008651C3"/>
    <w:rsid w:val="00866490"/>
    <w:rsid w:val="00872D0A"/>
    <w:rsid w:val="008752D1"/>
    <w:rsid w:val="00877239"/>
    <w:rsid w:val="0088625C"/>
    <w:rsid w:val="00887814"/>
    <w:rsid w:val="00894559"/>
    <w:rsid w:val="008955F8"/>
    <w:rsid w:val="00897928"/>
    <w:rsid w:val="008A470F"/>
    <w:rsid w:val="008A4A1D"/>
    <w:rsid w:val="008A61F3"/>
    <w:rsid w:val="008B43F7"/>
    <w:rsid w:val="008B5EDC"/>
    <w:rsid w:val="008B7607"/>
    <w:rsid w:val="008C08FF"/>
    <w:rsid w:val="008C7770"/>
    <w:rsid w:val="008D20C9"/>
    <w:rsid w:val="008D4370"/>
    <w:rsid w:val="008E0478"/>
    <w:rsid w:val="008E3AB2"/>
    <w:rsid w:val="008F3976"/>
    <w:rsid w:val="008F58A8"/>
    <w:rsid w:val="00914FC3"/>
    <w:rsid w:val="00922B7A"/>
    <w:rsid w:val="00927153"/>
    <w:rsid w:val="009330C0"/>
    <w:rsid w:val="0094278C"/>
    <w:rsid w:val="00942E61"/>
    <w:rsid w:val="00944575"/>
    <w:rsid w:val="00945EF2"/>
    <w:rsid w:val="00950B6A"/>
    <w:rsid w:val="0095219E"/>
    <w:rsid w:val="00954431"/>
    <w:rsid w:val="00960346"/>
    <w:rsid w:val="009658D0"/>
    <w:rsid w:val="00967DAB"/>
    <w:rsid w:val="00975EBD"/>
    <w:rsid w:val="00980FD7"/>
    <w:rsid w:val="00985904"/>
    <w:rsid w:val="00987589"/>
    <w:rsid w:val="009957E2"/>
    <w:rsid w:val="00997BDA"/>
    <w:rsid w:val="009C56EE"/>
    <w:rsid w:val="009C6A3F"/>
    <w:rsid w:val="009E3217"/>
    <w:rsid w:val="009E3B1D"/>
    <w:rsid w:val="009F6544"/>
    <w:rsid w:val="00A064CA"/>
    <w:rsid w:val="00A20D7B"/>
    <w:rsid w:val="00A226A5"/>
    <w:rsid w:val="00A24F08"/>
    <w:rsid w:val="00A25FBA"/>
    <w:rsid w:val="00A30A7F"/>
    <w:rsid w:val="00A317A7"/>
    <w:rsid w:val="00A3222A"/>
    <w:rsid w:val="00A35631"/>
    <w:rsid w:val="00A40A47"/>
    <w:rsid w:val="00A47AA5"/>
    <w:rsid w:val="00A51302"/>
    <w:rsid w:val="00A67E6A"/>
    <w:rsid w:val="00A71EA1"/>
    <w:rsid w:val="00A72B9A"/>
    <w:rsid w:val="00A8048D"/>
    <w:rsid w:val="00A80756"/>
    <w:rsid w:val="00A823F6"/>
    <w:rsid w:val="00A82FB7"/>
    <w:rsid w:val="00A904A9"/>
    <w:rsid w:val="00A93E0D"/>
    <w:rsid w:val="00AA0E57"/>
    <w:rsid w:val="00AA16CF"/>
    <w:rsid w:val="00AB04A1"/>
    <w:rsid w:val="00AB1923"/>
    <w:rsid w:val="00AB213E"/>
    <w:rsid w:val="00AB3362"/>
    <w:rsid w:val="00AB429B"/>
    <w:rsid w:val="00AC23AB"/>
    <w:rsid w:val="00AC44A5"/>
    <w:rsid w:val="00AD1AF7"/>
    <w:rsid w:val="00AD221B"/>
    <w:rsid w:val="00AD3C25"/>
    <w:rsid w:val="00AD690C"/>
    <w:rsid w:val="00AE2A8A"/>
    <w:rsid w:val="00AE2C80"/>
    <w:rsid w:val="00AE2D35"/>
    <w:rsid w:val="00AF0AF4"/>
    <w:rsid w:val="00AF5DD7"/>
    <w:rsid w:val="00B03804"/>
    <w:rsid w:val="00B146A0"/>
    <w:rsid w:val="00B14BA4"/>
    <w:rsid w:val="00B15402"/>
    <w:rsid w:val="00B24456"/>
    <w:rsid w:val="00B272CB"/>
    <w:rsid w:val="00B32070"/>
    <w:rsid w:val="00B37014"/>
    <w:rsid w:val="00B3748F"/>
    <w:rsid w:val="00B443FF"/>
    <w:rsid w:val="00B47348"/>
    <w:rsid w:val="00B529E3"/>
    <w:rsid w:val="00B57F91"/>
    <w:rsid w:val="00B64E44"/>
    <w:rsid w:val="00B70775"/>
    <w:rsid w:val="00B730C0"/>
    <w:rsid w:val="00B81334"/>
    <w:rsid w:val="00B87967"/>
    <w:rsid w:val="00B9469B"/>
    <w:rsid w:val="00B94910"/>
    <w:rsid w:val="00BA77EC"/>
    <w:rsid w:val="00BC3765"/>
    <w:rsid w:val="00BC5250"/>
    <w:rsid w:val="00BD2295"/>
    <w:rsid w:val="00BE24E6"/>
    <w:rsid w:val="00BE7773"/>
    <w:rsid w:val="00BE7C11"/>
    <w:rsid w:val="00BF085E"/>
    <w:rsid w:val="00BF4B7B"/>
    <w:rsid w:val="00BF5049"/>
    <w:rsid w:val="00BF5B99"/>
    <w:rsid w:val="00C02084"/>
    <w:rsid w:val="00C12D11"/>
    <w:rsid w:val="00C1606F"/>
    <w:rsid w:val="00C34AB6"/>
    <w:rsid w:val="00C36E11"/>
    <w:rsid w:val="00C43B0F"/>
    <w:rsid w:val="00C441B4"/>
    <w:rsid w:val="00C4468A"/>
    <w:rsid w:val="00C54ED0"/>
    <w:rsid w:val="00C602E4"/>
    <w:rsid w:val="00C646FB"/>
    <w:rsid w:val="00C64D68"/>
    <w:rsid w:val="00C66474"/>
    <w:rsid w:val="00C819CE"/>
    <w:rsid w:val="00C92EBD"/>
    <w:rsid w:val="00CA4D37"/>
    <w:rsid w:val="00CB379D"/>
    <w:rsid w:val="00CB6197"/>
    <w:rsid w:val="00CC6026"/>
    <w:rsid w:val="00CD088C"/>
    <w:rsid w:val="00CD254F"/>
    <w:rsid w:val="00CE3473"/>
    <w:rsid w:val="00CF76DC"/>
    <w:rsid w:val="00D02775"/>
    <w:rsid w:val="00D05316"/>
    <w:rsid w:val="00D127A5"/>
    <w:rsid w:val="00D30F67"/>
    <w:rsid w:val="00D43E0F"/>
    <w:rsid w:val="00D52B20"/>
    <w:rsid w:val="00D607FB"/>
    <w:rsid w:val="00D651F5"/>
    <w:rsid w:val="00D65A24"/>
    <w:rsid w:val="00D72CC0"/>
    <w:rsid w:val="00D72F01"/>
    <w:rsid w:val="00D77ED8"/>
    <w:rsid w:val="00D81D4A"/>
    <w:rsid w:val="00D82A0B"/>
    <w:rsid w:val="00D84BC1"/>
    <w:rsid w:val="00D90AD9"/>
    <w:rsid w:val="00D90BC0"/>
    <w:rsid w:val="00D91F7F"/>
    <w:rsid w:val="00D95E20"/>
    <w:rsid w:val="00DA18B7"/>
    <w:rsid w:val="00DB3B25"/>
    <w:rsid w:val="00DC0B08"/>
    <w:rsid w:val="00DC462E"/>
    <w:rsid w:val="00DC695A"/>
    <w:rsid w:val="00DD131E"/>
    <w:rsid w:val="00DD38E5"/>
    <w:rsid w:val="00DD53A9"/>
    <w:rsid w:val="00DE0014"/>
    <w:rsid w:val="00DE14B6"/>
    <w:rsid w:val="00DE155B"/>
    <w:rsid w:val="00DE6620"/>
    <w:rsid w:val="00DF0405"/>
    <w:rsid w:val="00DF6365"/>
    <w:rsid w:val="00E0242F"/>
    <w:rsid w:val="00E03933"/>
    <w:rsid w:val="00E065A4"/>
    <w:rsid w:val="00E070B1"/>
    <w:rsid w:val="00E12CFD"/>
    <w:rsid w:val="00E1462C"/>
    <w:rsid w:val="00E15950"/>
    <w:rsid w:val="00E238DD"/>
    <w:rsid w:val="00E3023A"/>
    <w:rsid w:val="00E315E9"/>
    <w:rsid w:val="00E3228D"/>
    <w:rsid w:val="00E33330"/>
    <w:rsid w:val="00E34E3B"/>
    <w:rsid w:val="00E4223E"/>
    <w:rsid w:val="00E43503"/>
    <w:rsid w:val="00E47000"/>
    <w:rsid w:val="00E51AE3"/>
    <w:rsid w:val="00E554A2"/>
    <w:rsid w:val="00E579EA"/>
    <w:rsid w:val="00E609AF"/>
    <w:rsid w:val="00E70D2A"/>
    <w:rsid w:val="00E742F5"/>
    <w:rsid w:val="00E76C6B"/>
    <w:rsid w:val="00E81E0A"/>
    <w:rsid w:val="00E83A07"/>
    <w:rsid w:val="00E864E0"/>
    <w:rsid w:val="00E90663"/>
    <w:rsid w:val="00E92C4D"/>
    <w:rsid w:val="00E92CA2"/>
    <w:rsid w:val="00E93B50"/>
    <w:rsid w:val="00EA01B5"/>
    <w:rsid w:val="00EA18CF"/>
    <w:rsid w:val="00EA1F50"/>
    <w:rsid w:val="00EB04CE"/>
    <w:rsid w:val="00EC108A"/>
    <w:rsid w:val="00EC2DAB"/>
    <w:rsid w:val="00ED71FF"/>
    <w:rsid w:val="00ED7DE4"/>
    <w:rsid w:val="00EE0080"/>
    <w:rsid w:val="00EE03CC"/>
    <w:rsid w:val="00EE473A"/>
    <w:rsid w:val="00EE66F8"/>
    <w:rsid w:val="00EF09D8"/>
    <w:rsid w:val="00EF23EF"/>
    <w:rsid w:val="00EF5BEB"/>
    <w:rsid w:val="00F049DF"/>
    <w:rsid w:val="00F05AAE"/>
    <w:rsid w:val="00F13C98"/>
    <w:rsid w:val="00F2028A"/>
    <w:rsid w:val="00F2180C"/>
    <w:rsid w:val="00F3168A"/>
    <w:rsid w:val="00F36FE0"/>
    <w:rsid w:val="00F37D91"/>
    <w:rsid w:val="00F45235"/>
    <w:rsid w:val="00F50078"/>
    <w:rsid w:val="00F511DC"/>
    <w:rsid w:val="00F607C3"/>
    <w:rsid w:val="00F616D7"/>
    <w:rsid w:val="00F66B53"/>
    <w:rsid w:val="00F8499B"/>
    <w:rsid w:val="00F91022"/>
    <w:rsid w:val="00FA0379"/>
    <w:rsid w:val="00FA32A6"/>
    <w:rsid w:val="00FA650B"/>
    <w:rsid w:val="00FC7AB7"/>
    <w:rsid w:val="00FD3C9C"/>
    <w:rsid w:val="00FE6960"/>
    <w:rsid w:val="00FE74B6"/>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A6B5A5"/>
  <w15:docId w15:val="{94BA2EEF-72EF-4F19-B035-31371EC8C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styleId="CommentReference">
    <w:name w:val="annotation reference"/>
    <w:basedOn w:val="DefaultParagraphFont"/>
    <w:semiHidden/>
    <w:unhideWhenUsed/>
    <w:rsid w:val="00A72B9A"/>
    <w:rPr>
      <w:sz w:val="16"/>
      <w:szCs w:val="16"/>
    </w:rPr>
  </w:style>
  <w:style w:type="paragraph" w:styleId="CommentText">
    <w:name w:val="annotation text"/>
    <w:basedOn w:val="Normal"/>
    <w:link w:val="CommentTextChar"/>
    <w:semiHidden/>
    <w:unhideWhenUsed/>
    <w:rsid w:val="00A72B9A"/>
    <w:pPr>
      <w:spacing w:line="240" w:lineRule="auto"/>
    </w:pPr>
    <w:rPr>
      <w:sz w:val="20"/>
      <w:szCs w:val="20"/>
    </w:rPr>
  </w:style>
  <w:style w:type="character" w:customStyle="1" w:styleId="CommentTextChar">
    <w:name w:val="Comment Text Char"/>
    <w:basedOn w:val="DefaultParagraphFont"/>
    <w:link w:val="CommentText"/>
    <w:semiHidden/>
    <w:rsid w:val="00A72B9A"/>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A72B9A"/>
    <w:rPr>
      <w:b/>
      <w:bCs/>
    </w:rPr>
  </w:style>
  <w:style w:type="character" w:customStyle="1" w:styleId="CommentSubjectChar">
    <w:name w:val="Comment Subject Char"/>
    <w:basedOn w:val="CommentTextChar"/>
    <w:link w:val="CommentSubject"/>
    <w:semiHidden/>
    <w:rsid w:val="00A72B9A"/>
    <w:rPr>
      <w:rFonts w:ascii="Bosch Office Sans" w:hAnsi="Bosch Office Sans"/>
      <w:b/>
      <w:bCs/>
      <w:lang w:val="en-US" w:eastAsia="en-US"/>
    </w:rPr>
  </w:style>
  <w:style w:type="paragraph" w:customStyle="1" w:styleId="Default">
    <w:name w:val="Default"/>
    <w:rsid w:val="00F36FE0"/>
    <w:pPr>
      <w:autoSpaceDE w:val="0"/>
      <w:autoSpaceDN w:val="0"/>
      <w:adjustRightInd w:val="0"/>
    </w:pPr>
    <w:rPr>
      <w:color w:val="000000"/>
      <w:sz w:val="24"/>
      <w:szCs w:val="24"/>
    </w:rPr>
  </w:style>
  <w:style w:type="character" w:customStyle="1" w:styleId="text-light">
    <w:name w:val="text-light"/>
    <w:basedOn w:val="DefaultParagraphFont"/>
    <w:rsid w:val="000A656B"/>
  </w:style>
  <w:style w:type="paragraph" w:styleId="ListParagraph">
    <w:name w:val="List Paragraph"/>
    <w:basedOn w:val="Normal"/>
    <w:uiPriority w:val="34"/>
    <w:qFormat/>
    <w:rsid w:val="002D7205"/>
    <w:pPr>
      <w:spacing w:line="295" w:lineRule="atLeast"/>
      <w:ind w:left="720"/>
      <w:contextualSpacing/>
    </w:pPr>
    <w:rPr>
      <w:rFonts w:eastAsiaTheme="minorHAnsi" w:cs="Calibri"/>
      <w:sz w:val="22"/>
      <w:szCs w:val="22"/>
      <w:lang w:val="de-DE" w:eastAsia="de-DE"/>
    </w:rPr>
  </w:style>
  <w:style w:type="paragraph" w:styleId="Revision">
    <w:name w:val="Revision"/>
    <w:hidden/>
    <w:uiPriority w:val="99"/>
    <w:semiHidden/>
    <w:rsid w:val="00311049"/>
    <w:rPr>
      <w:rFonts w:ascii="Bosch Office Sans" w:hAnsi="Bosch Office Sans"/>
      <w:sz w:val="21"/>
      <w:szCs w:val="21"/>
      <w:lang w:val="en-US" w:eastAsia="en-US"/>
    </w:rPr>
  </w:style>
  <w:style w:type="character" w:styleId="UnresolvedMention">
    <w:name w:val="Unresolved Mention"/>
    <w:basedOn w:val="DefaultParagraphFont"/>
    <w:uiPriority w:val="99"/>
    <w:semiHidden/>
    <w:unhideWhenUsed/>
    <w:rsid w:val="00B14BA4"/>
    <w:rPr>
      <w:color w:val="605E5C"/>
      <w:shd w:val="clear" w:color="auto" w:fill="E1DFDD"/>
    </w:rPr>
  </w:style>
  <w:style w:type="character" w:customStyle="1" w:styleId="normaltextrun">
    <w:name w:val="normaltextrun"/>
    <w:basedOn w:val="DefaultParagraphFont"/>
    <w:rsid w:val="00942E61"/>
  </w:style>
  <w:style w:type="character" w:customStyle="1" w:styleId="eop">
    <w:name w:val="eop"/>
    <w:basedOn w:val="DefaultParagraphFont"/>
    <w:rsid w:val="00942E61"/>
  </w:style>
  <w:style w:type="paragraph" w:customStyle="1" w:styleId="paragraph">
    <w:name w:val="paragraph"/>
    <w:basedOn w:val="Normal"/>
    <w:rsid w:val="00942E61"/>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589047033">
      <w:bodyDiv w:val="1"/>
      <w:marLeft w:val="0"/>
      <w:marRight w:val="0"/>
      <w:marTop w:val="0"/>
      <w:marBottom w:val="0"/>
      <w:divBdr>
        <w:top w:val="none" w:sz="0" w:space="0" w:color="auto"/>
        <w:left w:val="none" w:sz="0" w:space="0" w:color="auto"/>
        <w:bottom w:val="none" w:sz="0" w:space="0" w:color="auto"/>
        <w:right w:val="none" w:sz="0" w:space="0" w:color="auto"/>
      </w:divBdr>
      <w:divsChild>
        <w:div w:id="94449605">
          <w:marLeft w:val="0"/>
          <w:marRight w:val="0"/>
          <w:marTop w:val="0"/>
          <w:marBottom w:val="0"/>
          <w:divBdr>
            <w:top w:val="none" w:sz="0" w:space="0" w:color="auto"/>
            <w:left w:val="none" w:sz="0" w:space="0" w:color="auto"/>
            <w:bottom w:val="none" w:sz="0" w:space="0" w:color="auto"/>
            <w:right w:val="none" w:sz="0" w:space="0" w:color="auto"/>
          </w:divBdr>
        </w:div>
      </w:divsChild>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60989216">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63481196">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63824254">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im.Wieland@us.bosch.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bosch-presse.de/pressportal/de/en/bosch-establishes-sector-board-for-mobility-solutions-business-sector-244167.html" TargetMode="External"/><Relationship Id="rId17" Type="http://schemas.openxmlformats.org/officeDocument/2006/relationships/hyperlink" Target="http://www.twitter.com/BoschPress" TargetMode="External"/><Relationship Id="rId2" Type="http://schemas.openxmlformats.org/officeDocument/2006/relationships/customXml" Target="../customXml/item2.xml"/><Relationship Id="rId16" Type="http://schemas.openxmlformats.org/officeDocument/2006/relationships/hyperlink" Target="http://www.bosch-press.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s.bosch-press.com/pressportal/us/en/press-release-20417.html" TargetMode="External"/><Relationship Id="rId5" Type="http://schemas.openxmlformats.org/officeDocument/2006/relationships/numbering" Target="numbering.xml"/><Relationship Id="rId15" Type="http://schemas.openxmlformats.org/officeDocument/2006/relationships/hyperlink" Target="http://www.iot.bosch.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co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Bosch Document" ma:contentTypeID="0x01010020138FE9F8640D47896F0D68A0C59A36007BAB621D68668140822E7CD3EEB17CAF" ma:contentTypeVersion="23" ma:contentTypeDescription="Create a new document." ma:contentTypeScope="" ma:versionID="8369b6e7e33dfa325b57d4edc18c7133">
  <xsd:schema xmlns:xsd="http://www.w3.org/2001/XMLSchema" xmlns:xs="http://www.w3.org/2001/XMLSchema" xmlns:p="http://schemas.microsoft.com/office/2006/metadata/properties" xmlns:ns1="http://schemas.microsoft.com/sharepoint/v3" xmlns:ns2="4be080aa-ed13-46bb-ac1c-d3fca6fc7dc7" xmlns:ns3="bca0bc44-19d1-4824-98a4-321de56310bf" targetNamespace="http://schemas.microsoft.com/office/2006/metadata/properties" ma:root="true" ma:fieldsID="394e6ba99aa58cde68104cecacf95828" ns1:_="" ns2:_="" ns3:_="">
    <xsd:import namespace="http://schemas.microsoft.com/sharepoint/v3"/>
    <xsd:import namespace="4be080aa-ed13-46bb-ac1c-d3fca6fc7dc7"/>
    <xsd:import namespace="bca0bc44-19d1-4824-98a4-321de56310bf"/>
    <xsd:element name="properties">
      <xsd:complexType>
        <xsd:sequence>
          <xsd:element name="documentManagement">
            <xsd:complexType>
              <xsd:all>
                <xsd:element ref="ns2:_dlc_DocId" minOccurs="0"/>
                <xsd:element ref="ns2:_dlc_DocIdUrl" minOccurs="0"/>
                <xsd:element ref="ns2:_dlc_DocIdPersistId" minOccurs="0"/>
                <xsd:element ref="ns2:n536ec6cbcbb4a85877d2039db5accf4" minOccurs="0"/>
                <xsd:element ref="ns2:TaxCatchAll" minOccurs="0"/>
                <xsd:element ref="ns2:TaxCatchAllLabel" minOccurs="0"/>
                <xsd:element ref="ns1:LikesCount" minOccurs="0"/>
                <xsd:element ref="ns1:LikedBy" minOccurs="0"/>
                <xsd:element ref="ns3:OriginalSubject" minOccurs="0"/>
                <xsd:element ref="ns3:From1" minOccurs="0"/>
                <xsd:element ref="ns3:Cc" minOccurs="0"/>
                <xsd:element ref="ns3:Bcc" minOccurs="0"/>
                <xsd:element ref="ns3:Conversation-Topic" minOccurs="0"/>
                <xsd:element ref="ns3:Date1" minOccurs="0"/>
                <xsd:element ref="ns3:Reply-To" minOccurs="0"/>
                <xsd:element ref="ns3:To" minOccurs="0"/>
                <xsd:element ref="ns3:Received" minOccurs="0"/>
                <xsd:element ref="ns3:Attachment" minOccurs="0"/>
                <xsd:element ref="ns3:Sensitivity" minOccurs="0"/>
                <xsd:element ref="ns3:Importance" minOccurs="0"/>
                <xsd:element ref="ns3:In-Reply-To" minOccurs="0"/>
                <xsd:element ref="ns3:References" minOccurs="0"/>
                <xsd:element ref="ns3:Conversation-Index" minOccurs="0"/>
                <xsd:element ref="ns3:MailPreviewData" minOccurs="0"/>
                <xsd:element ref="ns3:MessageClass" minOccurs="0"/>
                <xsd:element ref="ns3:Message-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15" nillable="true" ma:displayName="Number of Likes" ma:internalName="LikesCount">
      <xsd:simpleType>
        <xsd:restriction base="dms:Unknown"/>
      </xsd:simpleType>
    </xsd:element>
    <xsd:element name="LikedBy" ma:index="16"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be080aa-ed13-46bb-ac1c-d3fca6fc7d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n536ec6cbcbb4a85877d2039db5accf4" ma:index="11" nillable="true" ma:taxonomy="true" ma:internalName="n536ec6cbcbb4a85877d2039db5accf4" ma:taxonomyFieldName="DMSKeywords" ma:displayName="Keywords" ma:fieldId="{7536ec6c-bcbb-4a85-877d-2039db5accf4}" ma:sspId="b81b984e-7d9a-4f77-a40b-67f8485df2c3" ma:termSetId="36becbc5-3514-4dd5-bbe1-0e1883d5330a" ma:anchorId="00000000-0000-0000-0000-000000000000" ma:open="true" ma:isKeyword="false">
      <xsd:complexType>
        <xsd:sequence>
          <xsd:element ref="pc:Terms" minOccurs="0" maxOccurs="1"/>
        </xsd:sequence>
      </xsd:complexType>
    </xsd:element>
    <xsd:element name="TaxCatchAll" ma:index="12" nillable="true" ma:displayName="Taxonomy Catch All Column" ma:hidden="true" ma:list="{1c63b59f-0891-4924-b7b0-472ba1feb168}" ma:internalName="TaxCatchAll" ma:showField="CatchAllData" ma:web="4be080aa-ed13-46bb-ac1c-d3fca6fc7dc7">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c63b59f-0891-4924-b7b0-472ba1feb168}" ma:internalName="TaxCatchAllLabel" ma:readOnly="true" ma:showField="CatchAllDataLabel" ma:web="4be080aa-ed13-46bb-ac1c-d3fca6fc7d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a0bc44-19d1-4824-98a4-321de56310bf" elementFormDefault="qualified">
    <xsd:import namespace="http://schemas.microsoft.com/office/2006/documentManagement/types"/>
    <xsd:import namespace="http://schemas.microsoft.com/office/infopath/2007/PartnerControls"/>
    <xsd:element name="OriginalSubject" ma:index="17" nillable="true" ma:displayName="OriginalSubject" ma:internalName="OriginalSubject">
      <xsd:simpleType>
        <xsd:restriction base="dms:Text">
          <xsd:maxLength value="255"/>
        </xsd:restriction>
      </xsd:simpleType>
    </xsd:element>
    <xsd:element name="From1" ma:index="18" nillable="true" ma:displayName="From" ma:internalName="From1">
      <xsd:simpleType>
        <xsd:restriction base="dms:Text">
          <xsd:maxLength value="255"/>
        </xsd:restriction>
      </xsd:simpleType>
    </xsd:element>
    <xsd:element name="Cc" ma:index="19" nillable="true" ma:displayName="Cc" ma:internalName="Cc">
      <xsd:simpleType>
        <xsd:restriction base="dms:Note">
          <xsd:maxLength value="255"/>
        </xsd:restriction>
      </xsd:simpleType>
    </xsd:element>
    <xsd:element name="Bcc" ma:index="20" nillable="true" ma:displayName="Bcc" ma:internalName="Bcc">
      <xsd:simpleType>
        <xsd:restriction base="dms:Note">
          <xsd:maxLength value="255"/>
        </xsd:restriction>
      </xsd:simpleType>
    </xsd:element>
    <xsd:element name="Conversation-Topic" ma:index="21" nillable="true" ma:displayName="Conversation-Topic" ma:internalName="Conversation_x002d_Topic">
      <xsd:simpleType>
        <xsd:restriction base="dms:Text">
          <xsd:maxLength value="255"/>
        </xsd:restriction>
      </xsd:simpleType>
    </xsd:element>
    <xsd:element name="Date1" ma:index="22" nillable="true" ma:displayName="Date" ma:format="DateOnly" ma:internalName="Date1">
      <xsd:simpleType>
        <xsd:restriction base="dms:DateTime"/>
      </xsd:simpleType>
    </xsd:element>
    <xsd:element name="Reply-To" ma:index="23" nillable="true" ma:displayName="Reply-To" ma:internalName="Reply_x002d_To">
      <xsd:simpleType>
        <xsd:restriction base="dms:Text">
          <xsd:maxLength value="255"/>
        </xsd:restriction>
      </xsd:simpleType>
    </xsd:element>
    <xsd:element name="To" ma:index="24" nillable="true" ma:displayName="To" ma:internalName="To">
      <xsd:simpleType>
        <xsd:restriction base="dms:Note">
          <xsd:maxLength value="255"/>
        </xsd:restriction>
      </xsd:simpleType>
    </xsd:element>
    <xsd:element name="Received" ma:index="25" nillable="true" ma:displayName="Received" ma:internalName="Received">
      <xsd:simpleType>
        <xsd:restriction base="dms:Text">
          <xsd:maxLength value="255"/>
        </xsd:restriction>
      </xsd:simpleType>
    </xsd:element>
    <xsd:element name="Attachment" ma:index="26" nillable="true" ma:displayName="Attachment" ma:default="1" ma:internalName="Attachment">
      <xsd:simpleType>
        <xsd:restriction base="dms:Boolean"/>
      </xsd:simpleType>
    </xsd:element>
    <xsd:element name="Sensitivity" ma:index="27" nillable="true" ma:displayName="Sensitivity" ma:internalName="Sensitivity">
      <xsd:simpleType>
        <xsd:restriction base="dms:Text">
          <xsd:maxLength value="255"/>
        </xsd:restriction>
      </xsd:simpleType>
    </xsd:element>
    <xsd:element name="Importance" ma:index="28" nillable="true" ma:displayName="Importance" ma:internalName="Importance">
      <xsd:simpleType>
        <xsd:restriction base="dms:Text">
          <xsd:maxLength value="255"/>
        </xsd:restriction>
      </xsd:simpleType>
    </xsd:element>
    <xsd:element name="In-Reply-To" ma:index="29" nillable="true" ma:displayName="In-Reply-To" ma:internalName="In_x002d_Reply_x002d_To">
      <xsd:simpleType>
        <xsd:restriction base="dms:Text">
          <xsd:maxLength value="255"/>
        </xsd:restriction>
      </xsd:simpleType>
    </xsd:element>
    <xsd:element name="References" ma:index="30" nillable="true" ma:displayName="References" ma:internalName="References">
      <xsd:simpleType>
        <xsd:restriction base="dms:Text">
          <xsd:maxLength value="255"/>
        </xsd:restriction>
      </xsd:simpleType>
    </xsd:element>
    <xsd:element name="Conversation-Index" ma:index="31" nillable="true" ma:displayName="Conversation-Index" ma:internalName="Conversation_x002d_Index" ma:readOnly="false">
      <xsd:simpleType>
        <xsd:restriction base="dms:Text">
          <xsd:maxLength value="255"/>
        </xsd:restriction>
      </xsd:simpleType>
    </xsd:element>
    <xsd:element name="MailPreviewData" ma:index="32" nillable="true" ma:displayName="MailPreviewData" ma:internalName="MailPreviewData" ma:readOnly="false">
      <xsd:simpleType>
        <xsd:restriction base="dms:Note"/>
      </xsd:simpleType>
    </xsd:element>
    <xsd:element name="MessageClass" ma:index="33" nillable="true" ma:displayName="MessageClass" ma:internalName="MessageClass" ma:readOnly="false">
      <xsd:simpleType>
        <xsd:restriction base="dms:Text">
          <xsd:maxLength value="255"/>
        </xsd:restriction>
      </xsd:simpleType>
    </xsd:element>
    <xsd:element name="Message-ID" ma:index="34" nillable="true" ma:displayName="Message-ID" ma:internalName="Message_x002d_ID"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versation-Topic xmlns="bca0bc44-19d1-4824-98a4-321de56310bf" xsi:nil="true"/>
    <n536ec6cbcbb4a85877d2039db5accf4 xmlns="4be080aa-ed13-46bb-ac1c-d3fca6fc7dc7">
      <Terms xmlns="http://schemas.microsoft.com/office/infopath/2007/PartnerControls"/>
    </n536ec6cbcbb4a85877d2039db5accf4>
    <LikesCount xmlns="http://schemas.microsoft.com/sharepoint/v3" xsi:nil="true"/>
    <Received xmlns="bca0bc44-19d1-4824-98a4-321de56310bf" xsi:nil="true"/>
    <Importance xmlns="bca0bc44-19d1-4824-98a4-321de56310bf" xsi:nil="true"/>
    <MessageClass xmlns="bca0bc44-19d1-4824-98a4-321de56310bf" xsi:nil="true"/>
    <Conversation-Index xmlns="bca0bc44-19d1-4824-98a4-321de56310bf" xsi:nil="true"/>
    <Bcc xmlns="bca0bc44-19d1-4824-98a4-321de56310bf" xsi:nil="true"/>
    <Sensitivity xmlns="bca0bc44-19d1-4824-98a4-321de56310bf" xsi:nil="true"/>
    <To xmlns="bca0bc44-19d1-4824-98a4-321de56310bf" xsi:nil="true"/>
    <Reply-To xmlns="bca0bc44-19d1-4824-98a4-321de56310bf" xsi:nil="true"/>
    <In-Reply-To xmlns="bca0bc44-19d1-4824-98a4-321de56310bf" xsi:nil="true"/>
    <MailPreviewData xmlns="bca0bc44-19d1-4824-98a4-321de56310bf" xsi:nil="true"/>
    <LikedBy xmlns="http://schemas.microsoft.com/sharepoint/v3">
      <UserInfo>
        <DisplayName/>
        <AccountId xsi:nil="true"/>
        <AccountType/>
      </UserInfo>
    </LikedBy>
    <TaxCatchAll xmlns="4be080aa-ed13-46bb-ac1c-d3fca6fc7dc7"/>
    <Date1 xmlns="bca0bc44-19d1-4824-98a4-321de56310bf" xsi:nil="true"/>
    <Attachment xmlns="bca0bc44-19d1-4824-98a4-321de56310bf">true</Attachment>
    <References xmlns="bca0bc44-19d1-4824-98a4-321de56310bf" xsi:nil="true"/>
    <Cc xmlns="bca0bc44-19d1-4824-98a4-321de56310bf" xsi:nil="true"/>
    <Message-ID xmlns="bca0bc44-19d1-4824-98a4-321de56310bf" xsi:nil="true"/>
    <OriginalSubject xmlns="bca0bc44-19d1-4824-98a4-321de56310bf" xsi:nil="true"/>
    <From1 xmlns="bca0bc44-19d1-4824-98a4-321de56310bf" xsi:nil="true"/>
    <_dlc_DocId xmlns="4be080aa-ed13-46bb-ac1c-d3fca6fc7dc7">P01S052057-642993045-9197</_dlc_DocId>
    <_dlc_DocIdUrl xmlns="4be080aa-ed13-46bb-ac1c-d3fca6fc7dc7">
      <Url>https://sites.inside-share.bosch.com/sites/052057/_layouts/15/DocIdRedir.aspx?ID=P01S052057-642993045-9197</Url>
      <Description>P01S052057-642993045-9197</Description>
    </_dlc_DocIdUrl>
  </documentManagement>
</p:properties>
</file>

<file path=customXml/itemProps1.xml><?xml version="1.0" encoding="utf-8"?>
<ds:datastoreItem xmlns:ds="http://schemas.openxmlformats.org/officeDocument/2006/customXml" ds:itemID="{9CA6B1AD-A6DC-470C-812F-0DEF36214542}">
  <ds:schemaRefs>
    <ds:schemaRef ds:uri="http://schemas.microsoft.com/sharepoint/v3/contenttype/forms"/>
  </ds:schemaRefs>
</ds:datastoreItem>
</file>

<file path=customXml/itemProps2.xml><?xml version="1.0" encoding="utf-8"?>
<ds:datastoreItem xmlns:ds="http://schemas.openxmlformats.org/officeDocument/2006/customXml" ds:itemID="{E4DACFA8-D29E-4873-9A36-D6357FE504CB}">
  <ds:schemaRefs>
    <ds:schemaRef ds:uri="http://schemas.microsoft.com/sharepoint/events"/>
  </ds:schemaRefs>
</ds:datastoreItem>
</file>

<file path=customXml/itemProps3.xml><?xml version="1.0" encoding="utf-8"?>
<ds:datastoreItem xmlns:ds="http://schemas.openxmlformats.org/officeDocument/2006/customXml" ds:itemID="{5CD0E316-6108-464D-AA4C-7BD2F67DC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be080aa-ed13-46bb-ac1c-d3fca6fc7dc7"/>
    <ds:schemaRef ds:uri="bca0bc44-19d1-4824-98a4-321de5631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07C0D-BAA9-413E-864E-13525CE1B9E0}">
  <ds:schemaRef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bca0bc44-19d1-4824-98a4-321de56310bf"/>
    <ds:schemaRef ds:uri="4be080aa-ed13-46bb-ac1c-d3fca6fc7dc7"/>
    <ds:schemaRef ds:uri="http://schemas.microsoft.com/sharepoint/v3"/>
    <ds:schemaRef ds:uri="http://purl.org/dc/terms/"/>
    <ds:schemaRef ds:uri="http://purl.org/dc/elements/1.1/"/>
    <ds:schemaRef ds:uri="http://www.w3.org/XML/1998/namespac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4</Pages>
  <Words>1506</Words>
  <Characters>9134</Characters>
  <Application>Microsoft Office Word</Application>
  <DocSecurity>0</DocSecurity>
  <PresentationFormat/>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10619</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Wieland Tim (C/CGR1-NA)</dc:creator>
  <cp:lastModifiedBy>Wieland Tim (C/CGR1-NA)</cp:lastModifiedBy>
  <cp:revision>5</cp:revision>
  <cp:lastPrinted>2023-05-22T15:11:00Z</cp:lastPrinted>
  <dcterms:created xsi:type="dcterms:W3CDTF">2023-05-22T12:23:00Z</dcterms:created>
  <dcterms:modified xsi:type="dcterms:W3CDTF">2023-05-23T13:33:00Z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0x01010020138FE9F8640D47896F0D68A0C59A36007BAB621D68668140822E7CD3EEB17CAF</vt:lpwstr>
  </property>
  <property fmtid="{D5CDD505-2E9C-101B-9397-08002B2CF9AE}" pid="3" name="DMSKeywords">
    <vt:lpwstr/>
  </property>
  <property fmtid="{D5CDD505-2E9C-101B-9397-08002B2CF9AE}" pid="4" name="_dlc_DocIdItemGuid">
    <vt:lpwstr>f8b79492-13f5-4d09-957a-7370724e3ebb</vt:lpwstr>
  </property>
</Properties>
</file>