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D6344" w14:textId="77777777" w:rsidR="009252F6" w:rsidRDefault="00536A0E">
      <w:pPr>
        <w:spacing w:after="425" w:line="259" w:lineRule="auto"/>
        <w:ind w:left="0" w:firstLine="0"/>
      </w:pPr>
      <w:r>
        <w:rPr>
          <w:noProof/>
        </w:rPr>
        <w:drawing>
          <wp:anchor distT="0" distB="0" distL="114300" distR="114300" simplePos="0" relativeHeight="251658240" behindDoc="0" locked="0" layoutInCell="1" allowOverlap="0" wp14:anchorId="2C4A36E8" wp14:editId="36293E38">
            <wp:simplePos x="0" y="0"/>
            <wp:positionH relativeFrom="column">
              <wp:posOffset>4334129</wp:posOffset>
            </wp:positionH>
            <wp:positionV relativeFrom="paragraph">
              <wp:posOffset>-168033</wp:posOffset>
            </wp:positionV>
            <wp:extent cx="2066925" cy="826770"/>
            <wp:effectExtent l="0" t="0" r="0" b="0"/>
            <wp:wrapSquare wrapText="bothSides"/>
            <wp:docPr id="46" name="Picture 46"/>
            <wp:cNvGraphicFramePr/>
            <a:graphic xmlns:a="http://schemas.openxmlformats.org/drawingml/2006/main">
              <a:graphicData uri="http://schemas.openxmlformats.org/drawingml/2006/picture">
                <pic:pic xmlns:pic="http://schemas.openxmlformats.org/drawingml/2006/picture">
                  <pic:nvPicPr>
                    <pic:cNvPr id="46" name="Picture 46"/>
                    <pic:cNvPicPr/>
                  </pic:nvPicPr>
                  <pic:blipFill>
                    <a:blip r:embed="rId5"/>
                    <a:stretch>
                      <a:fillRect/>
                    </a:stretch>
                  </pic:blipFill>
                  <pic:spPr>
                    <a:xfrm>
                      <a:off x="0" y="0"/>
                      <a:ext cx="2066925" cy="826770"/>
                    </a:xfrm>
                    <a:prstGeom prst="rect">
                      <a:avLst/>
                    </a:prstGeom>
                  </pic:spPr>
                </pic:pic>
              </a:graphicData>
            </a:graphic>
          </wp:anchor>
        </w:drawing>
      </w:r>
      <w:r>
        <w:rPr>
          <w:sz w:val="2"/>
        </w:rPr>
        <w:t xml:space="preserve"> </w:t>
      </w:r>
    </w:p>
    <w:p w14:paraId="6A65FE9E" w14:textId="4D76B915" w:rsidR="009252F6" w:rsidRDefault="00536A0E" w:rsidP="00255BF4">
      <w:pPr>
        <w:spacing w:after="0" w:line="259" w:lineRule="auto"/>
        <w:ind w:left="0" w:firstLine="0"/>
        <w:jc w:val="both"/>
      </w:pPr>
      <w:r>
        <w:rPr>
          <w:b/>
          <w:sz w:val="40"/>
        </w:rPr>
        <w:t>Press</w:t>
      </w:r>
      <w:r w:rsidR="00255BF4">
        <w:rPr>
          <w:b/>
          <w:sz w:val="40"/>
        </w:rPr>
        <w:t xml:space="preserve"> </w:t>
      </w:r>
      <w:r>
        <w:rPr>
          <w:b/>
          <w:sz w:val="40"/>
        </w:rPr>
        <w:t xml:space="preserve">release </w:t>
      </w:r>
    </w:p>
    <w:p w14:paraId="65E5E836" w14:textId="77777777" w:rsidR="009252F6" w:rsidRDefault="009252F6">
      <w:pPr>
        <w:sectPr w:rsidR="009252F6">
          <w:pgSz w:w="11906" w:h="16838"/>
          <w:pgMar w:top="572" w:right="8057" w:bottom="1440" w:left="1270" w:header="720" w:footer="720" w:gutter="0"/>
          <w:cols w:space="720"/>
        </w:sectPr>
      </w:pPr>
    </w:p>
    <w:p w14:paraId="400A4046" w14:textId="77777777" w:rsidR="009252F6" w:rsidRDefault="00536A0E">
      <w:pPr>
        <w:spacing w:after="264" w:line="259" w:lineRule="auto"/>
        <w:ind w:left="0" w:firstLine="0"/>
      </w:pPr>
      <w:r>
        <w:rPr>
          <w:sz w:val="2"/>
        </w:rPr>
        <w:t xml:space="preserve"> </w:t>
      </w:r>
    </w:p>
    <w:p w14:paraId="6450A368" w14:textId="77777777" w:rsidR="009252F6" w:rsidRDefault="00536A0E">
      <w:pPr>
        <w:spacing w:after="0" w:line="259" w:lineRule="auto"/>
        <w:ind w:left="0" w:firstLine="0"/>
      </w:pPr>
      <w:r>
        <w:rPr>
          <w:b/>
          <w:sz w:val="30"/>
        </w:rPr>
        <w:t xml:space="preserve">Personnel changes at Robert Bosch GmbH </w:t>
      </w:r>
    </w:p>
    <w:p w14:paraId="0499AECB" w14:textId="77777777" w:rsidR="009252F6" w:rsidRDefault="00536A0E">
      <w:pPr>
        <w:spacing w:after="87" w:line="259" w:lineRule="auto"/>
        <w:ind w:left="0" w:firstLine="0"/>
      </w:pPr>
      <w:r>
        <w:t xml:space="preserve"> </w:t>
      </w:r>
    </w:p>
    <w:p w14:paraId="16D34557" w14:textId="77777777" w:rsidR="009252F6" w:rsidRDefault="00536A0E">
      <w:pPr>
        <w:numPr>
          <w:ilvl w:val="0"/>
          <w:numId w:val="1"/>
        </w:numPr>
        <w:ind w:right="1" w:hanging="360"/>
      </w:pPr>
      <w:r>
        <w:t xml:space="preserve">Effective December 31, 2022, Rolf Najork is stepping down from the board of management, as planned. </w:t>
      </w:r>
    </w:p>
    <w:p w14:paraId="4217D8CC" w14:textId="77777777" w:rsidR="009252F6" w:rsidRDefault="00536A0E">
      <w:pPr>
        <w:numPr>
          <w:ilvl w:val="0"/>
          <w:numId w:val="1"/>
        </w:numPr>
        <w:ind w:right="1" w:hanging="360"/>
      </w:pPr>
      <w:r>
        <w:t>In addition to his duties as chief financial officer, Dr. Markus Forschner will assume responsibility for the Industrial Technology business sector from Ro</w:t>
      </w:r>
      <w:r>
        <w:t xml:space="preserve">lf Najork.  </w:t>
      </w:r>
    </w:p>
    <w:p w14:paraId="27E4DACF" w14:textId="77777777" w:rsidR="009252F6" w:rsidRDefault="00536A0E">
      <w:pPr>
        <w:numPr>
          <w:ilvl w:val="0"/>
          <w:numId w:val="1"/>
        </w:numPr>
        <w:ind w:right="1" w:hanging="360"/>
      </w:pPr>
      <w:r>
        <w:t xml:space="preserve">Dr. Tanja Rückert will become member of the board of management effective January 1, 2023, and be responsible for digital business and services. </w:t>
      </w:r>
    </w:p>
    <w:p w14:paraId="11AB02BB" w14:textId="77777777" w:rsidR="009252F6" w:rsidRDefault="00536A0E">
      <w:pPr>
        <w:numPr>
          <w:ilvl w:val="0"/>
          <w:numId w:val="1"/>
        </w:numPr>
        <w:ind w:right="1" w:hanging="360"/>
      </w:pPr>
      <w:r>
        <w:t>From Rolf Najork, Dr. Stefan Hartung will assume corporate responsibility for technology and manu</w:t>
      </w:r>
      <w:r>
        <w:t xml:space="preserve">facturing as well as quality management. </w:t>
      </w:r>
    </w:p>
    <w:p w14:paraId="68947701" w14:textId="77777777" w:rsidR="009252F6" w:rsidRDefault="00536A0E">
      <w:pPr>
        <w:spacing w:after="79" w:line="259" w:lineRule="auto"/>
        <w:ind w:left="360" w:firstLine="0"/>
      </w:pPr>
      <w:r>
        <w:t xml:space="preserve"> </w:t>
      </w:r>
    </w:p>
    <w:p w14:paraId="22A64E9C" w14:textId="77777777" w:rsidR="009252F6" w:rsidRDefault="00536A0E">
      <w:pPr>
        <w:spacing w:after="76" w:line="259" w:lineRule="auto"/>
        <w:ind w:left="360" w:firstLine="0"/>
      </w:pPr>
      <w:r>
        <w:t xml:space="preserve"> </w:t>
      </w:r>
    </w:p>
    <w:p w14:paraId="61228A11" w14:textId="77777777" w:rsidR="009252F6" w:rsidRDefault="00536A0E">
      <w:pPr>
        <w:spacing w:after="79" w:line="259" w:lineRule="auto"/>
        <w:ind w:left="0" w:firstLine="0"/>
      </w:pPr>
      <w:r>
        <w:t xml:space="preserve"> </w:t>
      </w:r>
    </w:p>
    <w:p w14:paraId="05178E63" w14:textId="77777777" w:rsidR="009252F6" w:rsidRDefault="00536A0E">
      <w:pPr>
        <w:ind w:left="-5" w:right="1"/>
      </w:pPr>
      <w:r>
        <w:t xml:space="preserve">Stuttgart, Germany – With the new year, the following personnel changes will take effect on the board of management of Robert Bosch GmbH: </w:t>
      </w:r>
    </w:p>
    <w:p w14:paraId="73BE2821" w14:textId="77777777" w:rsidR="009252F6" w:rsidRDefault="00536A0E">
      <w:pPr>
        <w:spacing w:after="0" w:line="259" w:lineRule="auto"/>
        <w:ind w:left="0" w:firstLine="0"/>
      </w:pPr>
      <w:r>
        <w:t xml:space="preserve"> </w:t>
      </w:r>
    </w:p>
    <w:p w14:paraId="611674B8" w14:textId="77777777" w:rsidR="009252F6" w:rsidRDefault="00536A0E">
      <w:pPr>
        <w:spacing w:after="106"/>
        <w:ind w:left="-5" w:right="1"/>
      </w:pPr>
      <w:hyperlink r:id="rId6">
        <w:r>
          <w:rPr>
            <w:b/>
            <w:color w:val="0000FF"/>
            <w:u w:val="single" w:color="0000FF"/>
          </w:rPr>
          <w:t>Rolf Najork</w:t>
        </w:r>
      </w:hyperlink>
      <w:hyperlink r:id="rId7">
        <w:r>
          <w:t xml:space="preserve"> </w:t>
        </w:r>
      </w:hyperlink>
      <w:r>
        <w:t>(60) will step down from the Bosch Group board of management effecti</w:t>
      </w:r>
      <w:r>
        <w:t>ve December 31, 2022, and leave the company. As chairman of the executive board of Bosch Rexroth AG, Najork joined the Bosch Group in 2016, and has been a member of the board of management of Robert Bosch GmbH since 2019. In this role, he bore responsibili</w:t>
      </w:r>
      <w:r>
        <w:t xml:space="preserve">ty for the Industrial Technology business sector, with its Drive and Control Technology division and ATMO – Manufacturing Tools and Services. This responsibility will now be assumed by </w:t>
      </w:r>
      <w:hyperlink r:id="rId8">
        <w:r>
          <w:rPr>
            <w:b/>
            <w:color w:val="0000FF"/>
            <w:u w:val="single" w:color="0000FF"/>
          </w:rPr>
          <w:t>Dr. Markus Forschner</w:t>
        </w:r>
      </w:hyperlink>
      <w:hyperlink r:id="rId9">
        <w:r>
          <w:t xml:space="preserve"> </w:t>
        </w:r>
      </w:hyperlink>
      <w:r>
        <w:t xml:space="preserve">(55) in addition to his other duties as chief financial officer.  </w:t>
      </w:r>
    </w:p>
    <w:p w14:paraId="3588A510" w14:textId="77777777" w:rsidR="009252F6" w:rsidRDefault="00536A0E">
      <w:pPr>
        <w:spacing w:after="79" w:line="259" w:lineRule="auto"/>
        <w:ind w:left="0" w:firstLine="0"/>
      </w:pPr>
      <w:r>
        <w:t xml:space="preserve"> </w:t>
      </w:r>
    </w:p>
    <w:p w14:paraId="56313812" w14:textId="77777777" w:rsidR="009252F6" w:rsidRDefault="00536A0E">
      <w:pPr>
        <w:ind w:left="-5" w:right="1"/>
      </w:pPr>
      <w:r>
        <w:rPr>
          <w:b/>
        </w:rPr>
        <w:t>Dr. Tanja Rückert</w:t>
      </w:r>
      <w:r>
        <w:t xml:space="preserve"> (52), currently the Bosch</w:t>
      </w:r>
      <w:r>
        <w:t xml:space="preserve"> Group’s chief digital officer (CDO), will join the board of management effective January 1, 2023. As board member, she will be responsible for digital business and services. The chemistry PhD has been with the Bosch Group since mid-</w:t>
      </w:r>
      <w:r>
        <w:t>2018, and</w:t>
      </w:r>
      <w:r>
        <w:t xml:space="preserve"> began her Bos</w:t>
      </w:r>
      <w:r>
        <w:t xml:space="preserve">ch career as president of the Building Technologies division. </w:t>
      </w:r>
    </w:p>
    <w:p w14:paraId="3940DB8A" w14:textId="77777777" w:rsidR="009252F6" w:rsidRDefault="00536A0E">
      <w:pPr>
        <w:spacing w:after="546" w:line="259" w:lineRule="auto"/>
        <w:ind w:left="0" w:firstLine="0"/>
      </w:pPr>
      <w:r>
        <w:t xml:space="preserve"> </w:t>
      </w:r>
    </w:p>
    <w:p w14:paraId="0556BAAE" w14:textId="77777777" w:rsidR="00536A0E" w:rsidRDefault="00536A0E" w:rsidP="00536A0E">
      <w:pPr>
        <w:spacing w:after="51" w:line="259" w:lineRule="auto"/>
        <w:ind w:left="0" w:firstLine="0"/>
      </w:pPr>
      <w:r>
        <w:rPr>
          <w:sz w:val="15"/>
        </w:rPr>
        <w:t xml:space="preserve"> </w:t>
      </w:r>
    </w:p>
    <w:tbl>
      <w:tblPr>
        <w:tblW w:w="7668" w:type="dxa"/>
        <w:tblLayout w:type="fixed"/>
        <w:tblCellMar>
          <w:left w:w="0" w:type="dxa"/>
          <w:right w:w="0" w:type="dxa"/>
        </w:tblCellMar>
        <w:tblLook w:val="01E0" w:firstRow="1" w:lastRow="1" w:firstColumn="1" w:lastColumn="1" w:noHBand="0" w:noVBand="0"/>
      </w:tblPr>
      <w:tblGrid>
        <w:gridCol w:w="2160"/>
        <w:gridCol w:w="2970"/>
        <w:gridCol w:w="2538"/>
      </w:tblGrid>
      <w:tr w:rsidR="00536A0E" w:rsidRPr="006C01C8" w14:paraId="2901664C" w14:textId="77777777" w:rsidTr="00522053">
        <w:tc>
          <w:tcPr>
            <w:tcW w:w="2160" w:type="dxa"/>
          </w:tcPr>
          <w:p w14:paraId="6B445C22" w14:textId="77777777" w:rsidR="00536A0E" w:rsidRDefault="00536A0E" w:rsidP="00522053">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sz w:val="15"/>
                <w:szCs w:val="15"/>
              </w:rPr>
              <w:t>Robert Bosch LLC</w:t>
            </w:r>
            <w:r>
              <w:rPr>
                <w:rStyle w:val="eop"/>
                <w:rFonts w:ascii="Bosch Office Sans" w:hAnsi="Bosch Office Sans" w:cs="Segoe UI"/>
                <w:sz w:val="15"/>
                <w:szCs w:val="15"/>
              </w:rPr>
              <w:t> </w:t>
            </w:r>
          </w:p>
          <w:p w14:paraId="388F63A9" w14:textId="77777777" w:rsidR="00536A0E" w:rsidRDefault="00536A0E" w:rsidP="00522053">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sz w:val="15"/>
                <w:szCs w:val="15"/>
              </w:rPr>
              <w:t>38000 Hills Tech Drive</w:t>
            </w:r>
            <w:r>
              <w:rPr>
                <w:rStyle w:val="eop"/>
                <w:rFonts w:ascii="Bosch Office Sans" w:hAnsi="Bosch Office Sans" w:cs="Segoe UI"/>
                <w:sz w:val="15"/>
                <w:szCs w:val="15"/>
              </w:rPr>
              <w:t> </w:t>
            </w:r>
          </w:p>
          <w:p w14:paraId="6FEF2607" w14:textId="77777777" w:rsidR="00536A0E" w:rsidRPr="00927F8B" w:rsidRDefault="00536A0E" w:rsidP="00522053">
            <w:pPr>
              <w:pStyle w:val="MLStat"/>
              <w:tabs>
                <w:tab w:val="left" w:pos="-9656"/>
              </w:tabs>
              <w:spacing w:before="0" w:after="0" w:line="226" w:lineRule="atLeast"/>
              <w:ind w:left="0" w:right="0" w:firstLine="0"/>
              <w:rPr>
                <w:rFonts w:ascii="Bosch Office Sans" w:hAnsi="Bosch Office Sans"/>
                <w:sz w:val="15"/>
                <w:szCs w:val="15"/>
                <w:lang w:val="de-DE"/>
              </w:rPr>
            </w:pPr>
            <w:r>
              <w:rPr>
                <w:rStyle w:val="normaltextrun"/>
                <w:rFonts w:ascii="Bosch Office Sans" w:hAnsi="Bosch Office Sans" w:cs="Segoe UI"/>
                <w:sz w:val="15"/>
                <w:szCs w:val="15"/>
              </w:rPr>
              <w:t>Farmington Hills, MI 48331</w:t>
            </w:r>
            <w:r>
              <w:rPr>
                <w:rStyle w:val="eop"/>
                <w:rFonts w:ascii="Bosch Office Sans" w:hAnsi="Bosch Office Sans" w:cs="Segoe UI"/>
                <w:sz w:val="15"/>
                <w:szCs w:val="15"/>
              </w:rPr>
              <w:t> </w:t>
            </w:r>
          </w:p>
        </w:tc>
        <w:tc>
          <w:tcPr>
            <w:tcW w:w="2970" w:type="dxa"/>
          </w:tcPr>
          <w:p w14:paraId="4492E05D" w14:textId="77777777" w:rsidR="00536A0E" w:rsidRDefault="00536A0E" w:rsidP="00522053">
            <w:pPr>
              <w:pStyle w:val="paragraph"/>
              <w:spacing w:before="0" w:beforeAutospacing="0" w:after="0" w:afterAutospacing="0"/>
              <w:textAlignment w:val="baseline"/>
              <w:rPr>
                <w:rFonts w:ascii="Segoe UI" w:hAnsi="Segoe UI" w:cs="Segoe UI"/>
                <w:sz w:val="18"/>
                <w:szCs w:val="18"/>
                <w:lang w:val="de-DE"/>
              </w:rPr>
            </w:pPr>
            <w:r>
              <w:rPr>
                <w:rStyle w:val="normaltextrun"/>
                <w:rFonts w:ascii="Bosch Office Sans" w:hAnsi="Bosch Office Sans" w:cs="Segoe UI"/>
                <w:sz w:val="15"/>
                <w:szCs w:val="15"/>
                <w:lang w:val="de-DE"/>
              </w:rPr>
              <w:t>E-mail    Tim.Wieland@us.bosch.com</w:t>
            </w:r>
            <w:r>
              <w:rPr>
                <w:rStyle w:val="eop"/>
                <w:rFonts w:ascii="Bosch Office Sans" w:hAnsi="Bosch Office Sans" w:cs="Segoe UI"/>
                <w:sz w:val="15"/>
                <w:szCs w:val="15"/>
                <w:lang w:val="de-DE"/>
              </w:rPr>
              <w:t> </w:t>
            </w:r>
          </w:p>
          <w:p w14:paraId="51B63982" w14:textId="77777777" w:rsidR="00536A0E" w:rsidRDefault="00536A0E" w:rsidP="00522053">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sz w:val="15"/>
                <w:szCs w:val="15"/>
              </w:rPr>
              <w:t>Phone    +1 248-876-7708</w:t>
            </w:r>
            <w:r>
              <w:rPr>
                <w:rStyle w:val="eop"/>
                <w:rFonts w:ascii="Bosch Office Sans" w:hAnsi="Bosch Office Sans" w:cs="Segoe UI"/>
                <w:sz w:val="15"/>
                <w:szCs w:val="15"/>
              </w:rPr>
              <w:t> </w:t>
            </w:r>
          </w:p>
          <w:p w14:paraId="56C91561" w14:textId="77777777" w:rsidR="00536A0E" w:rsidRPr="00EF1825" w:rsidRDefault="00536A0E" w:rsidP="00522053">
            <w:pPr>
              <w:pStyle w:val="MLStat"/>
              <w:tabs>
                <w:tab w:val="left" w:pos="-9656"/>
              </w:tabs>
              <w:spacing w:before="0" w:after="0" w:line="226" w:lineRule="atLeast"/>
              <w:ind w:left="568" w:right="0" w:hanging="568"/>
              <w:rPr>
                <w:rFonts w:ascii="Bosch Office Sans" w:hAnsi="Bosch Office Sans"/>
                <w:sz w:val="14"/>
                <w:szCs w:val="14"/>
              </w:rPr>
            </w:pPr>
          </w:p>
        </w:tc>
        <w:tc>
          <w:tcPr>
            <w:tcW w:w="2538" w:type="dxa"/>
          </w:tcPr>
          <w:p w14:paraId="7B460C51" w14:textId="77777777" w:rsidR="00536A0E" w:rsidRPr="00BB1795" w:rsidRDefault="00536A0E" w:rsidP="00522053">
            <w:pPr>
              <w:pStyle w:val="paragraph"/>
              <w:spacing w:before="0" w:beforeAutospacing="0" w:after="0" w:afterAutospacing="0"/>
              <w:textAlignment w:val="baseline"/>
              <w:rPr>
                <w:rFonts w:ascii="Segoe UI" w:hAnsi="Segoe UI" w:cs="Segoe UI"/>
                <w:sz w:val="18"/>
                <w:szCs w:val="18"/>
              </w:rPr>
            </w:pPr>
            <w:r w:rsidRPr="00BB1795">
              <w:rPr>
                <w:rStyle w:val="normaltextrun"/>
                <w:rFonts w:ascii="Bosch Office Sans" w:hAnsi="Bosch Office Sans" w:cs="Segoe UI"/>
                <w:sz w:val="15"/>
                <w:szCs w:val="15"/>
              </w:rPr>
              <w:t>Communications </w:t>
            </w:r>
            <w:r w:rsidRPr="00BB1795">
              <w:rPr>
                <w:rStyle w:val="eop"/>
                <w:rFonts w:ascii="Bosch Office Sans" w:hAnsi="Bosch Office Sans" w:cs="Segoe UI"/>
                <w:sz w:val="15"/>
                <w:szCs w:val="15"/>
              </w:rPr>
              <w:t>and Brand Management – Region USA</w:t>
            </w:r>
          </w:p>
          <w:p w14:paraId="495376B6" w14:textId="77777777" w:rsidR="00536A0E" w:rsidRPr="00BB1795" w:rsidRDefault="00536A0E" w:rsidP="00522053">
            <w:pPr>
              <w:pStyle w:val="paragraph"/>
              <w:spacing w:before="0" w:beforeAutospacing="0" w:after="0" w:afterAutospacing="0"/>
              <w:textAlignment w:val="baseline"/>
              <w:rPr>
                <w:rFonts w:ascii="Segoe UI" w:hAnsi="Segoe UI" w:cs="Segoe UI"/>
                <w:sz w:val="18"/>
                <w:szCs w:val="18"/>
              </w:rPr>
            </w:pPr>
            <w:r w:rsidRPr="00BB1795">
              <w:rPr>
                <w:rStyle w:val="normaltextrun"/>
                <w:rFonts w:ascii="Bosch Office Sans" w:hAnsi="Bosch Office Sans" w:cs="Segoe UI"/>
                <w:sz w:val="15"/>
                <w:szCs w:val="15"/>
              </w:rPr>
              <w:t>Tim Wieland</w:t>
            </w:r>
            <w:r w:rsidRPr="00BB1795">
              <w:rPr>
                <w:rStyle w:val="eop"/>
                <w:rFonts w:ascii="Bosch Office Sans" w:hAnsi="Bosch Office Sans" w:cs="Segoe UI"/>
                <w:sz w:val="15"/>
                <w:szCs w:val="15"/>
              </w:rPr>
              <w:t> </w:t>
            </w:r>
          </w:p>
          <w:p w14:paraId="21FE048D" w14:textId="77777777" w:rsidR="00536A0E" w:rsidRPr="006C01C8" w:rsidRDefault="00536A0E" w:rsidP="00522053">
            <w:pPr>
              <w:pStyle w:val="MLStat"/>
              <w:tabs>
                <w:tab w:val="left" w:pos="-9656"/>
              </w:tabs>
              <w:spacing w:before="0" w:after="0" w:line="226" w:lineRule="atLeast"/>
              <w:ind w:left="0" w:right="0" w:firstLine="0"/>
              <w:rPr>
                <w:rFonts w:ascii="Bosch Office Sans" w:hAnsi="Bosch Office Sans"/>
                <w:sz w:val="15"/>
                <w:szCs w:val="15"/>
              </w:rPr>
            </w:pPr>
            <w:r w:rsidRPr="00BB1795">
              <w:rPr>
                <w:rStyle w:val="normaltextrun"/>
                <w:rFonts w:ascii="Bosch Office Sans" w:hAnsi="Bosch Office Sans" w:cs="Segoe UI"/>
                <w:sz w:val="15"/>
                <w:szCs w:val="15"/>
              </w:rPr>
              <w:t>us.bosch-press.com </w:t>
            </w:r>
            <w:r w:rsidRPr="00BB1795">
              <w:rPr>
                <w:rStyle w:val="eop"/>
                <w:rFonts w:ascii="Bosch Office Sans" w:hAnsi="Bosch Office Sans" w:cs="Segoe UI"/>
                <w:sz w:val="15"/>
                <w:szCs w:val="15"/>
              </w:rPr>
              <w:t> </w:t>
            </w:r>
          </w:p>
        </w:tc>
      </w:tr>
    </w:tbl>
    <w:p w14:paraId="338C937E" w14:textId="4847CB80" w:rsidR="009252F6" w:rsidRDefault="009252F6" w:rsidP="00536A0E">
      <w:pPr>
        <w:spacing w:after="51" w:line="259" w:lineRule="auto"/>
        <w:ind w:left="0" w:firstLine="0"/>
      </w:pPr>
    </w:p>
    <w:p w14:paraId="33032371" w14:textId="77777777" w:rsidR="009252F6" w:rsidRDefault="00536A0E">
      <w:pPr>
        <w:spacing w:after="79" w:line="259" w:lineRule="auto"/>
        <w:ind w:left="-5" w:right="1"/>
      </w:pPr>
      <w:r>
        <w:t>D</w:t>
      </w:r>
      <w:r>
        <w:t xml:space="preserve">ecember 16, 2022 </w:t>
      </w:r>
    </w:p>
    <w:p w14:paraId="1A73684A" w14:textId="5B214DDB" w:rsidR="009252F6" w:rsidRDefault="00255BF4">
      <w:pPr>
        <w:spacing w:line="259" w:lineRule="auto"/>
        <w:ind w:left="-5" w:right="1"/>
      </w:pPr>
      <w:r>
        <w:t>PI 170</w:t>
      </w:r>
    </w:p>
    <w:p w14:paraId="5874A83D" w14:textId="77777777" w:rsidR="009252F6" w:rsidRDefault="009252F6">
      <w:pPr>
        <w:sectPr w:rsidR="009252F6">
          <w:type w:val="continuous"/>
          <w:pgSz w:w="11906" w:h="16838"/>
          <w:pgMar w:top="1440" w:right="703" w:bottom="1440" w:left="1269" w:header="720" w:footer="720" w:gutter="0"/>
          <w:cols w:num="2" w:space="720" w:equalWidth="0">
            <w:col w:w="7549" w:space="434"/>
            <w:col w:w="1951"/>
          </w:cols>
        </w:sectPr>
      </w:pPr>
    </w:p>
    <w:p w14:paraId="0E66FF55" w14:textId="77777777" w:rsidR="009252F6" w:rsidRDefault="00536A0E">
      <w:pPr>
        <w:spacing w:after="804" w:line="259" w:lineRule="auto"/>
        <w:ind w:left="0" w:right="906" w:firstLine="0"/>
        <w:jc w:val="right"/>
      </w:pPr>
      <w:r>
        <w:lastRenderedPageBreak/>
        <w:t xml:space="preserve"> </w:t>
      </w:r>
      <w:r>
        <w:tab/>
        <w:t xml:space="preserve"> </w:t>
      </w:r>
      <w:r>
        <w:rPr>
          <w:sz w:val="2"/>
        </w:rPr>
        <w:t xml:space="preserve"> </w:t>
      </w:r>
      <w:r>
        <w:t xml:space="preserve"> </w:t>
      </w:r>
    </w:p>
    <w:p w14:paraId="205E2B2F" w14:textId="77777777" w:rsidR="009252F6" w:rsidRDefault="00536A0E">
      <w:pPr>
        <w:ind w:left="-5" w:right="1018"/>
      </w:pPr>
      <w:r>
        <w:t xml:space="preserve">The supervisory board, board of management, and shareholders wish </w:t>
      </w:r>
      <w:r>
        <w:rPr>
          <w:b/>
        </w:rPr>
        <w:t>Tanja Rückert</w:t>
      </w:r>
      <w:r>
        <w:t xml:space="preserve"> and </w:t>
      </w:r>
      <w:r>
        <w:rPr>
          <w:b/>
        </w:rPr>
        <w:t>Markus Forschner</w:t>
      </w:r>
      <w:r>
        <w:t xml:space="preserve"> every success in their new roles, and look forward to continuing to work with them.  </w:t>
      </w:r>
    </w:p>
    <w:p w14:paraId="57AB729B" w14:textId="77777777" w:rsidR="009252F6" w:rsidRDefault="00536A0E">
      <w:pPr>
        <w:spacing w:after="79" w:line="259" w:lineRule="auto"/>
        <w:ind w:left="0" w:firstLine="0"/>
      </w:pPr>
      <w:r>
        <w:t xml:space="preserve"> </w:t>
      </w:r>
    </w:p>
    <w:p w14:paraId="6758778D" w14:textId="77777777" w:rsidR="009252F6" w:rsidRDefault="00536A0E">
      <w:pPr>
        <w:ind w:left="-5" w:right="948"/>
      </w:pPr>
      <w:r>
        <w:t xml:space="preserve">At the same time, they thank </w:t>
      </w:r>
      <w:r>
        <w:rPr>
          <w:b/>
        </w:rPr>
        <w:t>Rolf Najork</w:t>
      </w:r>
      <w:r>
        <w:t xml:space="preserve"> for his successful work in</w:t>
      </w:r>
      <w:r>
        <w:t xml:space="preserve"> the company: “In his time as member of the Bosch board of management, Rolf Najork has ensured sustained and profitable growth in the Industrial Technology business sector and guided the sector safely through the pandemic period,” says </w:t>
      </w:r>
    </w:p>
    <w:p w14:paraId="47EF54DB" w14:textId="77777777" w:rsidR="009252F6" w:rsidRDefault="00536A0E">
      <w:pPr>
        <w:ind w:left="-5" w:right="1158"/>
      </w:pPr>
      <w:hyperlink r:id="rId10">
        <w:r>
          <w:rPr>
            <w:color w:val="0000FF"/>
            <w:u w:val="single" w:color="0000FF"/>
          </w:rPr>
          <w:t>Dr. Stefan Hartung</w:t>
        </w:r>
      </w:hyperlink>
      <w:hyperlink r:id="rId11">
        <w:r>
          <w:t>,</w:t>
        </w:r>
      </w:hyperlink>
      <w:r>
        <w:t xml:space="preserve"> the chairman of the board of management of Robert Bosch GmbH. “He h</w:t>
      </w:r>
      <w:r>
        <w:t>as rigorously brought Industrial Technology into line with the social and technological challenges of our age. Today’s Industrial Technology stands out in the market with its sustainable and efficient solutions, which help mitigate resource scarcity, clima</w:t>
      </w:r>
      <w:r>
        <w:t xml:space="preserve">te change, and labor shortages.” </w:t>
      </w:r>
    </w:p>
    <w:p w14:paraId="43974055" w14:textId="77777777" w:rsidR="009252F6" w:rsidRDefault="00536A0E">
      <w:pPr>
        <w:spacing w:after="79" w:line="259" w:lineRule="auto"/>
        <w:ind w:left="0" w:firstLine="0"/>
      </w:pPr>
      <w:r>
        <w:t xml:space="preserve"> </w:t>
      </w:r>
    </w:p>
    <w:p w14:paraId="1C8BD080" w14:textId="77777777" w:rsidR="009252F6" w:rsidRDefault="00536A0E">
      <w:pPr>
        <w:spacing w:after="76" w:line="259" w:lineRule="auto"/>
        <w:ind w:left="-5" w:right="1"/>
      </w:pPr>
      <w:hyperlink r:id="rId12">
        <w:r>
          <w:rPr>
            <w:color w:val="0000FF"/>
            <w:u w:val="single" w:color="0000FF"/>
          </w:rPr>
          <w:t>Prof. Stefan Asenkerschbaumer</w:t>
        </w:r>
      </w:hyperlink>
      <w:hyperlink r:id="rId13">
        <w:r>
          <w:t>,</w:t>
        </w:r>
      </w:hyperlink>
      <w:r>
        <w:t xml:space="preserve"> the managing partner of Robert Bosch </w:t>
      </w:r>
    </w:p>
    <w:p w14:paraId="3ACA8D40" w14:textId="77777777" w:rsidR="009252F6" w:rsidRDefault="00536A0E">
      <w:pPr>
        <w:ind w:left="-5" w:right="1100"/>
      </w:pPr>
      <w:r>
        <w:t xml:space="preserve">Industrietreuhand KG and chairman of the supervisory board of Robert Bosch GmbH, added: “Rolf Najork is a dyed-in-the-wool entrepreneur with courage, creativity, and drive. He has turned </w:t>
      </w:r>
      <w:r>
        <w:t xml:space="preserve">his vision of the factory of the future into reality. Rolf Najork was also the driving force behind efforts to make the Industrial Technology business sector technologically and regionally better balanced, most recently by preparing for the acquisition of </w:t>
      </w:r>
      <w:r>
        <w:t xml:space="preserve">the U.S. company HydraForce. We would like to thank him for that.” </w:t>
      </w:r>
    </w:p>
    <w:p w14:paraId="0799A66C" w14:textId="77777777" w:rsidR="009252F6" w:rsidRDefault="00536A0E">
      <w:pPr>
        <w:spacing w:after="79" w:line="259" w:lineRule="auto"/>
        <w:ind w:left="0" w:firstLine="0"/>
      </w:pPr>
      <w:r>
        <w:t xml:space="preserve"> </w:t>
      </w:r>
    </w:p>
    <w:p w14:paraId="2C922C5E" w14:textId="77777777" w:rsidR="009252F6" w:rsidRDefault="00536A0E">
      <w:pPr>
        <w:spacing w:after="77" w:line="259" w:lineRule="auto"/>
        <w:ind w:left="-5"/>
      </w:pPr>
      <w:r>
        <w:rPr>
          <w:b/>
        </w:rPr>
        <w:t xml:space="preserve">Reshuffling of responsibilities effective January 1, 2023 </w:t>
      </w:r>
    </w:p>
    <w:p w14:paraId="2C692C1E" w14:textId="730475DA" w:rsidR="009252F6" w:rsidRDefault="00536A0E" w:rsidP="00536A0E">
      <w:pPr>
        <w:spacing w:after="79" w:line="259" w:lineRule="auto"/>
        <w:ind w:left="0" w:firstLine="0"/>
      </w:pPr>
      <w:r>
        <w:t xml:space="preserve">In addition to his function as chairman of the Bosch board of management, </w:t>
      </w:r>
      <w:r>
        <w:rPr>
          <w:b/>
        </w:rPr>
        <w:t>Stefan Hartung</w:t>
      </w:r>
      <w:r>
        <w:t xml:space="preserve"> (56) will assume from </w:t>
      </w:r>
      <w:r>
        <w:rPr>
          <w:b/>
        </w:rPr>
        <w:t>Rolf Najork</w:t>
      </w:r>
      <w:r>
        <w:t xml:space="preserve"> corporate responsibility for technology and manufacturing as well as quality management.  </w:t>
      </w:r>
    </w:p>
    <w:p w14:paraId="59CE3378" w14:textId="77777777" w:rsidR="009252F6" w:rsidRDefault="00536A0E">
      <w:pPr>
        <w:spacing w:after="79" w:line="259" w:lineRule="auto"/>
        <w:ind w:left="0" w:firstLine="0"/>
      </w:pPr>
      <w:r>
        <w:rPr>
          <w:b/>
        </w:rPr>
        <w:t xml:space="preserve"> </w:t>
      </w:r>
    </w:p>
    <w:p w14:paraId="569961C0" w14:textId="77777777" w:rsidR="009252F6" w:rsidRDefault="00536A0E">
      <w:pPr>
        <w:ind w:left="-5" w:right="1066"/>
      </w:pPr>
      <w:r>
        <w:rPr>
          <w:b/>
        </w:rPr>
        <w:t>Tanja Rückert,</w:t>
      </w:r>
      <w:r>
        <w:t xml:space="preserve"> while maintaining her CDO</w:t>
      </w:r>
      <w:r>
        <w:t>-related responsibilities, will assume responsibility for the Global Service Solutions division.</w:t>
      </w:r>
      <w:r>
        <w:rPr>
          <w:sz w:val="15"/>
        </w:rPr>
        <w:t xml:space="preserve"> </w:t>
      </w:r>
      <w:r>
        <w:t xml:space="preserve">At the same time, she will assume from </w:t>
      </w:r>
      <w:r>
        <w:rPr>
          <w:b/>
        </w:rPr>
        <w:t>Rolf Najork</w:t>
      </w:r>
      <w:r>
        <w:t xml:space="preserve"> responsibility for the Bosch Connected Industry business unit, and from </w:t>
      </w:r>
      <w:r>
        <w:rPr>
          <w:b/>
        </w:rPr>
        <w:t>Markus Forschner</w:t>
      </w:r>
      <w:r>
        <w:t xml:space="preserve"> responsibility for </w:t>
      </w:r>
      <w:r>
        <w:t xml:space="preserve">Global Business </w:t>
      </w:r>
    </w:p>
    <w:p w14:paraId="5547F6D0" w14:textId="77777777" w:rsidR="009252F6" w:rsidRDefault="00536A0E">
      <w:pPr>
        <w:ind w:left="-5" w:right="692"/>
      </w:pPr>
      <w:r>
        <w:t xml:space="preserve">Services. Rückert will also be responsible for the business in North and South America, Australia, Japan, and Korea, as well as in the “Europe 2” region, which includes Benelux, France, Greece, Italy, Portugal and Spain, and Switzerland. </w:t>
      </w:r>
    </w:p>
    <w:p w14:paraId="44D47143" w14:textId="77777777" w:rsidR="009252F6" w:rsidRDefault="00536A0E">
      <w:pPr>
        <w:spacing w:after="100" w:line="259" w:lineRule="auto"/>
        <w:ind w:left="0" w:firstLine="0"/>
      </w:pPr>
      <w:r>
        <w:t xml:space="preserve"> </w:t>
      </w:r>
    </w:p>
    <w:p w14:paraId="250A002B" w14:textId="77777777" w:rsidR="009252F6" w:rsidRDefault="00536A0E">
      <w:pPr>
        <w:spacing w:after="196" w:line="259" w:lineRule="auto"/>
        <w:ind w:left="0" w:firstLine="0"/>
      </w:pPr>
      <w:r>
        <w:t xml:space="preserve"> </w:t>
      </w:r>
    </w:p>
    <w:p w14:paraId="0BB52985" w14:textId="77777777" w:rsidR="009252F6" w:rsidRDefault="00536A0E">
      <w:pPr>
        <w:ind w:left="-5" w:right="671"/>
      </w:pPr>
      <w:r>
        <w:rPr>
          <w:b/>
        </w:rPr>
        <w:t>Press photos</w:t>
      </w:r>
      <w:r>
        <w:t xml:space="preserve">: </w:t>
      </w:r>
      <w:r>
        <w:rPr>
          <w:rFonts w:ascii="Arial" w:eastAsia="Arial" w:hAnsi="Arial" w:cs="Arial"/>
          <w:sz w:val="20"/>
        </w:rPr>
        <w:t>#</w:t>
      </w:r>
      <w:r>
        <w:t xml:space="preserve">c3c374f0, #bf212d63, #22b8e9ed, #28d63014, #dfa93990, #f3c702e5, #1373951 </w:t>
      </w:r>
    </w:p>
    <w:p w14:paraId="40069A20" w14:textId="77777777" w:rsidR="009252F6" w:rsidRDefault="00536A0E">
      <w:pPr>
        <w:spacing w:after="0" w:line="259" w:lineRule="auto"/>
        <w:ind w:left="0" w:firstLine="0"/>
      </w:pPr>
      <w:r>
        <w:t xml:space="preserve"> </w:t>
      </w:r>
    </w:p>
    <w:p w14:paraId="58538A0D" w14:textId="77777777" w:rsidR="009252F6" w:rsidRDefault="00536A0E">
      <w:pPr>
        <w:spacing w:after="1" w:line="259" w:lineRule="auto"/>
        <w:ind w:left="0" w:firstLine="0"/>
      </w:pPr>
      <w:r>
        <w:t xml:space="preserve"> </w:t>
      </w:r>
      <w:r>
        <w:tab/>
      </w:r>
      <w:r>
        <w:rPr>
          <w:b/>
        </w:rPr>
        <w:t xml:space="preserve"> </w:t>
      </w:r>
    </w:p>
    <w:p w14:paraId="17E3F90E" w14:textId="77777777" w:rsidR="009252F6" w:rsidRDefault="00536A0E">
      <w:pPr>
        <w:spacing w:after="368" w:line="386" w:lineRule="auto"/>
        <w:ind w:right="-15"/>
        <w:jc w:val="right"/>
      </w:pPr>
      <w:r>
        <w:rPr>
          <w:sz w:val="15"/>
        </w:rPr>
        <w:t xml:space="preserve">Page 2 of 3 </w:t>
      </w:r>
    </w:p>
    <w:p w14:paraId="1FD649E2" w14:textId="77777777" w:rsidR="009252F6" w:rsidRDefault="00536A0E">
      <w:pPr>
        <w:spacing w:after="0" w:line="259" w:lineRule="auto"/>
        <w:ind w:left="0" w:firstLine="0"/>
      </w:pPr>
      <w:r>
        <w:rPr>
          <w:sz w:val="22"/>
        </w:rPr>
        <w:t xml:space="preserve"> </w:t>
      </w:r>
    </w:p>
    <w:p w14:paraId="01758E50" w14:textId="77777777" w:rsidR="00536A0E" w:rsidRPr="00797F4F" w:rsidRDefault="00536A0E" w:rsidP="00536A0E">
      <w:pPr>
        <w:pStyle w:val="Zwischenberschrift"/>
      </w:pPr>
      <w:r>
        <w:rPr>
          <w:bCs/>
          <w:lang w:val="en"/>
        </w:rPr>
        <w:lastRenderedPageBreak/>
        <w:t>Contact person for press inquiries:</w:t>
      </w:r>
    </w:p>
    <w:p w14:paraId="15E14172" w14:textId="77777777" w:rsidR="00536A0E" w:rsidRDefault="00536A0E" w:rsidP="00536A0E">
      <w:pPr>
        <w:spacing w:line="240" w:lineRule="auto"/>
        <w:jc w:val="both"/>
        <w:rPr>
          <w:iCs/>
        </w:rPr>
      </w:pPr>
      <w:r>
        <w:rPr>
          <w:iCs/>
        </w:rPr>
        <w:t>Tim Wieland </w:t>
      </w:r>
    </w:p>
    <w:p w14:paraId="7D987699" w14:textId="77777777" w:rsidR="00536A0E" w:rsidRDefault="00536A0E" w:rsidP="00536A0E">
      <w:pPr>
        <w:spacing w:line="240" w:lineRule="auto"/>
        <w:jc w:val="both"/>
        <w:rPr>
          <w:iCs/>
        </w:rPr>
      </w:pPr>
      <w:r>
        <w:rPr>
          <w:iCs/>
        </w:rPr>
        <w:t>Phone: +1 248-876-7708 </w:t>
      </w:r>
    </w:p>
    <w:p w14:paraId="5D0ABC29" w14:textId="77777777" w:rsidR="00536A0E" w:rsidRDefault="00536A0E" w:rsidP="00536A0E">
      <w:pPr>
        <w:spacing w:line="240" w:lineRule="auto"/>
        <w:jc w:val="both"/>
        <w:rPr>
          <w:iCs/>
        </w:rPr>
      </w:pPr>
      <w:hyperlink r:id="rId14" w:tgtFrame="_blank" w:history="1">
        <w:r>
          <w:rPr>
            <w:rStyle w:val="Hyperlink"/>
            <w:iCs/>
          </w:rPr>
          <w:t>Tim.Wieland@us.bosch.com</w:t>
        </w:r>
      </w:hyperlink>
      <w:r>
        <w:rPr>
          <w:iCs/>
        </w:rPr>
        <w:t>  </w:t>
      </w:r>
    </w:p>
    <w:p w14:paraId="7FE15AC4" w14:textId="77777777" w:rsidR="00536A0E" w:rsidRPr="009C138B" w:rsidRDefault="00536A0E" w:rsidP="00536A0E"/>
    <w:p w14:paraId="0364044C" w14:textId="77777777" w:rsidR="00536A0E" w:rsidRDefault="00536A0E" w:rsidP="00536A0E">
      <w:pPr>
        <w:spacing w:line="240" w:lineRule="auto"/>
        <w:rPr>
          <w:b/>
          <w:bCs/>
          <w:i/>
          <w:iCs/>
          <w:sz w:val="18"/>
          <w:szCs w:val="18"/>
          <w:lang w:eastAsia="de-DE"/>
        </w:rPr>
      </w:pPr>
    </w:p>
    <w:p w14:paraId="2F058B16" w14:textId="77777777" w:rsidR="00536A0E" w:rsidRDefault="00536A0E" w:rsidP="00536A0E">
      <w:pPr>
        <w:pStyle w:val="Default"/>
        <w:rPr>
          <w:i/>
          <w:iCs/>
          <w:sz w:val="18"/>
          <w:szCs w:val="18"/>
          <w:lang w:val="en-US"/>
        </w:rPr>
      </w:pPr>
      <w:r>
        <w:rPr>
          <w:b/>
          <w:bCs/>
          <w:i/>
          <w:iCs/>
          <w:sz w:val="18"/>
          <w:szCs w:val="18"/>
          <w:lang w:val="en-US"/>
        </w:rPr>
        <w:t xml:space="preserve">About Bosch </w:t>
      </w:r>
    </w:p>
    <w:p w14:paraId="02B59CAB" w14:textId="77777777" w:rsidR="00536A0E" w:rsidRDefault="00536A0E" w:rsidP="00536A0E">
      <w:pPr>
        <w:pStyle w:val="Default"/>
        <w:rPr>
          <w:rFonts w:cs="Arial"/>
          <w:i/>
          <w:iCs/>
          <w:sz w:val="18"/>
          <w:szCs w:val="18"/>
          <w:lang w:val="en-US"/>
        </w:rPr>
      </w:pPr>
      <w:r>
        <w:rPr>
          <w:rFonts w:cs="Arial"/>
          <w:i/>
          <w:iCs/>
          <w:sz w:val="18"/>
          <w:szCs w:val="18"/>
          <w:lang w:val="en-US"/>
        </w:rPr>
        <w:t xml:space="preserve">Having established a regional presence in 1906 in North America, the Bosch Group employs nearly 35,500 associates in more than 100 locations, as of December 31, 2021. In 2021, Bosch generated consolidated sales of $13.5 billion in the U.S., Canada and Mexico. For more information, visit </w:t>
      </w:r>
      <w:hyperlink r:id="rId15" w:history="1">
        <w:r>
          <w:rPr>
            <w:rStyle w:val="Hyperlink"/>
            <w:rFonts w:cs="Arial"/>
            <w:i/>
            <w:iCs/>
            <w:sz w:val="18"/>
            <w:szCs w:val="18"/>
            <w:lang w:val="en-US"/>
          </w:rPr>
          <w:t>www.bosch.us</w:t>
        </w:r>
      </w:hyperlink>
      <w:r>
        <w:rPr>
          <w:rFonts w:cs="Arial"/>
          <w:i/>
          <w:iCs/>
          <w:sz w:val="18"/>
          <w:szCs w:val="18"/>
          <w:lang w:val="en-US"/>
        </w:rPr>
        <w:t xml:space="preserve">, </w:t>
      </w:r>
      <w:hyperlink r:id="rId16" w:history="1">
        <w:r>
          <w:rPr>
            <w:rStyle w:val="Hyperlink"/>
            <w:rFonts w:cs="Arial"/>
            <w:i/>
            <w:iCs/>
            <w:sz w:val="18"/>
            <w:szCs w:val="18"/>
            <w:lang w:val="en-US"/>
          </w:rPr>
          <w:t>www.bosch.ca</w:t>
        </w:r>
      </w:hyperlink>
      <w:r>
        <w:rPr>
          <w:rFonts w:cs="Arial"/>
          <w:i/>
          <w:iCs/>
          <w:sz w:val="18"/>
          <w:szCs w:val="18"/>
          <w:lang w:val="en-US"/>
        </w:rPr>
        <w:t xml:space="preserve"> </w:t>
      </w:r>
      <w:r>
        <w:rPr>
          <w:sz w:val="18"/>
          <w:szCs w:val="18"/>
          <w:lang w:val="en-US"/>
        </w:rPr>
        <w:t xml:space="preserve">and </w:t>
      </w:r>
      <w:hyperlink r:id="rId17" w:history="1">
        <w:r>
          <w:rPr>
            <w:rStyle w:val="Hyperlink"/>
            <w:rFonts w:cs="Arial"/>
            <w:i/>
            <w:iCs/>
            <w:sz w:val="18"/>
            <w:szCs w:val="18"/>
            <w:lang w:val="en-US"/>
          </w:rPr>
          <w:t>www.bosch.mx</w:t>
        </w:r>
      </w:hyperlink>
      <w:r>
        <w:rPr>
          <w:rFonts w:cs="Arial"/>
          <w:i/>
          <w:iCs/>
          <w:sz w:val="18"/>
          <w:szCs w:val="18"/>
          <w:lang w:val="en-US"/>
        </w:rPr>
        <w:t xml:space="preserve">. </w:t>
      </w:r>
    </w:p>
    <w:p w14:paraId="0C47FF27" w14:textId="77777777" w:rsidR="00536A0E" w:rsidRDefault="00536A0E" w:rsidP="00536A0E">
      <w:pPr>
        <w:autoSpaceDE w:val="0"/>
        <w:autoSpaceDN w:val="0"/>
        <w:adjustRightInd w:val="0"/>
        <w:spacing w:line="240" w:lineRule="auto"/>
        <w:rPr>
          <w:i/>
          <w:sz w:val="18"/>
          <w:szCs w:val="18"/>
          <w:lang w:val="en-GB"/>
        </w:rPr>
      </w:pPr>
    </w:p>
    <w:p w14:paraId="41142308" w14:textId="77777777" w:rsidR="00536A0E" w:rsidRDefault="00536A0E" w:rsidP="00536A0E">
      <w:pPr>
        <w:spacing w:line="240" w:lineRule="auto"/>
        <w:rPr>
          <w:i/>
          <w:sz w:val="18"/>
          <w:szCs w:val="18"/>
        </w:rPr>
      </w:pPr>
      <w:r>
        <w:rPr>
          <w:i/>
          <w:iCs/>
          <w:sz w:val="18"/>
          <w:szCs w:val="18"/>
          <w:lang w:val="en"/>
        </w:rPr>
        <w:t>The Bosch Group is a leading global supplier of technology and services. It employs roughly 402,600 associates worldwide (as of December 31, 2021). The company generated sales of $93.1 billion in 2021. Its operations are divided into four business sectors: Mobility Solutions, Industrial Technology, Consumer Goods, and Energy and Building Technology. As a leading IoT provider, Bosch offers innovative solutions for smart homes, Industry 4.0, and connected mobility. Bosch is pursuing a vision of mobility that is sustainable, safe, and exciting. It uses its expertise in sensor technology, software, and services, as well as its own IoT cloud, to offer its customers connected, cross-domain solutions from a single source. The Bosch Group’s strategic objective is to facilitate connected living with products and solutions that either contain artificial intelligence (AI) or have been developed or manufactured with its help. Bosch improves quality of life worldwide with products and services that are innovative and spark enthusiasm. In short, Bosch creates technology that is “Invented for life.” The Bosch Group comprises Robert Bosch GmbH and its roughly 440 subsidiary and regional companies in some 60 countries. Including sales and service partners, Bosch’s global manufacturing, engineering, and sales network covers nearly every country in the world. With its more than 400 locations worldwide, the Bosch Group has been carbon neutral since the first quarter of 2020. The basis for the company’s future growth is its innovative strength. At 128 locations across the globe, Bosch employs some 76,100 associates in research and development, of which more than 38,000 are software engineers.</w:t>
      </w:r>
    </w:p>
    <w:p w14:paraId="3C90CCA7" w14:textId="77777777" w:rsidR="00536A0E" w:rsidRDefault="00536A0E" w:rsidP="00536A0E">
      <w:pPr>
        <w:spacing w:line="240" w:lineRule="auto"/>
        <w:rPr>
          <w:i/>
          <w:sz w:val="18"/>
          <w:szCs w:val="18"/>
        </w:rPr>
      </w:pPr>
    </w:p>
    <w:p w14:paraId="1A07FCA9" w14:textId="77777777" w:rsidR="00536A0E" w:rsidRDefault="00536A0E" w:rsidP="00536A0E">
      <w:pPr>
        <w:spacing w:line="240" w:lineRule="auto"/>
        <w:rPr>
          <w:i/>
          <w:iCs/>
          <w:sz w:val="18"/>
          <w:szCs w:val="18"/>
        </w:rPr>
      </w:pPr>
      <w:r>
        <w:rPr>
          <w:i/>
          <w:iCs/>
          <w:sz w:val="18"/>
          <w:szCs w:val="18"/>
          <w:lang w:val="en"/>
        </w:rPr>
        <w:t xml:space="preserve">Additional information is available online at </w:t>
      </w:r>
      <w:hyperlink r:id="rId18" w:history="1">
        <w:r>
          <w:rPr>
            <w:rStyle w:val="Hyperlink"/>
            <w:i/>
            <w:iCs/>
            <w:sz w:val="18"/>
            <w:szCs w:val="18"/>
            <w:lang w:val="en"/>
          </w:rPr>
          <w:t>www.bosch.com</w:t>
        </w:r>
      </w:hyperlink>
      <w:r>
        <w:rPr>
          <w:i/>
          <w:iCs/>
          <w:sz w:val="18"/>
          <w:szCs w:val="18"/>
          <w:lang w:val="en"/>
        </w:rPr>
        <w:t xml:space="preserve">, </w:t>
      </w:r>
      <w:hyperlink r:id="rId19" w:history="1">
        <w:r>
          <w:rPr>
            <w:rStyle w:val="Hyperlink"/>
            <w:i/>
            <w:iCs/>
            <w:sz w:val="18"/>
            <w:szCs w:val="18"/>
            <w:lang w:val="en"/>
          </w:rPr>
          <w:t>www.iot.bosch.com</w:t>
        </w:r>
      </w:hyperlink>
      <w:r>
        <w:rPr>
          <w:i/>
          <w:iCs/>
          <w:sz w:val="18"/>
          <w:szCs w:val="18"/>
          <w:lang w:val="en"/>
        </w:rPr>
        <w:t xml:space="preserve">, </w:t>
      </w:r>
      <w:hyperlink r:id="rId20" w:history="1">
        <w:r>
          <w:rPr>
            <w:rStyle w:val="Hyperlink"/>
            <w:i/>
            <w:iCs/>
            <w:sz w:val="18"/>
            <w:szCs w:val="18"/>
            <w:lang w:val="en"/>
          </w:rPr>
          <w:t>www.bosch-press.com</w:t>
        </w:r>
      </w:hyperlink>
      <w:r>
        <w:rPr>
          <w:i/>
          <w:iCs/>
          <w:sz w:val="18"/>
          <w:szCs w:val="18"/>
          <w:lang w:val="en"/>
        </w:rPr>
        <w:t xml:space="preserve">, </w:t>
      </w:r>
      <w:hyperlink r:id="rId21" w:history="1">
        <w:r>
          <w:rPr>
            <w:rStyle w:val="Hyperlink"/>
            <w:i/>
            <w:iCs/>
            <w:sz w:val="18"/>
            <w:szCs w:val="18"/>
            <w:lang w:val="en"/>
          </w:rPr>
          <w:t>www.twitter.com/BoschPresse</w:t>
        </w:r>
      </w:hyperlink>
      <w:r>
        <w:rPr>
          <w:i/>
          <w:iCs/>
          <w:sz w:val="18"/>
          <w:szCs w:val="18"/>
          <w:lang w:val="en"/>
        </w:rPr>
        <w:t>.</w:t>
      </w:r>
    </w:p>
    <w:p w14:paraId="3F7498A4" w14:textId="77777777" w:rsidR="00536A0E" w:rsidRDefault="00536A0E" w:rsidP="00536A0E">
      <w:pPr>
        <w:spacing w:line="240" w:lineRule="auto"/>
        <w:rPr>
          <w:i/>
          <w:sz w:val="18"/>
          <w:szCs w:val="18"/>
          <w:highlight w:val="yellow"/>
        </w:rPr>
      </w:pPr>
    </w:p>
    <w:p w14:paraId="77109CB9" w14:textId="77777777" w:rsidR="00536A0E" w:rsidRDefault="00536A0E" w:rsidP="00536A0E">
      <w:pPr>
        <w:spacing w:after="160" w:line="254" w:lineRule="auto"/>
        <w:rPr>
          <w:rFonts w:ascii="Calibri" w:eastAsia="Calibri" w:hAnsi="Calibri"/>
          <w:sz w:val="18"/>
          <w:szCs w:val="18"/>
          <w:lang w:val="de-DE"/>
        </w:rPr>
      </w:pPr>
      <w:r>
        <w:rPr>
          <w:rFonts w:ascii="Calibri" w:eastAsia="Calibri" w:hAnsi="Calibri"/>
          <w:i/>
          <w:iCs/>
          <w:sz w:val="18"/>
          <w:szCs w:val="18"/>
        </w:rPr>
        <w:t>Exchange rate: 1 EUR = 1.1830</w:t>
      </w:r>
    </w:p>
    <w:p w14:paraId="02F43884" w14:textId="77777777" w:rsidR="009252F6" w:rsidRDefault="00536A0E">
      <w:pPr>
        <w:spacing w:after="368" w:line="386" w:lineRule="auto"/>
        <w:ind w:right="-15"/>
        <w:jc w:val="right"/>
      </w:pPr>
      <w:r>
        <w:rPr>
          <w:sz w:val="15"/>
        </w:rPr>
        <w:t xml:space="preserve">Page 3 of 3 </w:t>
      </w:r>
    </w:p>
    <w:p w14:paraId="6E28BF92" w14:textId="77777777" w:rsidR="009252F6" w:rsidRDefault="00536A0E">
      <w:pPr>
        <w:spacing w:after="0" w:line="259" w:lineRule="auto"/>
        <w:ind w:left="0" w:firstLine="0"/>
      </w:pPr>
      <w:r>
        <w:rPr>
          <w:sz w:val="22"/>
        </w:rPr>
        <w:t xml:space="preserve"> </w:t>
      </w:r>
    </w:p>
    <w:sectPr w:rsidR="009252F6">
      <w:pgSz w:w="11906" w:h="16838"/>
      <w:pgMar w:top="803" w:right="1838" w:bottom="1" w:left="1269"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sch Office Sans">
    <w:charset w:val="00"/>
    <w:family w:val="auto"/>
    <w:pitch w:val="variable"/>
    <w:sig w:usb0="A00002FF" w:usb1="0000E0DB" w:usb2="00000000" w:usb3="00000000" w:csb0="0000019F" w:csb1="00000000"/>
  </w:font>
  <w:font w:name="MLStat">
    <w:altName w:val="Times New Roman"/>
    <w:panose1 w:val="00000000000000000000"/>
    <w:charset w:val="00"/>
    <w:family w:val="roman"/>
    <w:notTrueType/>
    <w:pitch w:val="default"/>
    <w:sig w:usb0="0282A578" w:usb1="00000008" w:usb2="0282A578" w:usb3="00000008" w:csb0="0000002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8F64D6"/>
    <w:multiLevelType w:val="hybridMultilevel"/>
    <w:tmpl w:val="495EED54"/>
    <w:lvl w:ilvl="0" w:tplc="351CE0B0">
      <w:start w:val="1"/>
      <w:numFmt w:val="bullet"/>
      <w:lvlText w:val=""/>
      <w:lvlJc w:val="left"/>
      <w:pPr>
        <w:ind w:left="360"/>
      </w:pPr>
      <w:rPr>
        <w:rFonts w:ascii="Wingdings 3" w:eastAsia="Wingdings 3" w:hAnsi="Wingdings 3" w:cs="Wingdings 3"/>
        <w:b w:val="0"/>
        <w:i w:val="0"/>
        <w:strike w:val="0"/>
        <w:dstrike w:val="0"/>
        <w:color w:val="000000"/>
        <w:sz w:val="21"/>
        <w:szCs w:val="21"/>
        <w:u w:val="none" w:color="000000"/>
        <w:bdr w:val="none" w:sz="0" w:space="0" w:color="auto"/>
        <w:shd w:val="clear" w:color="auto" w:fill="auto"/>
        <w:vertAlign w:val="baseline"/>
      </w:rPr>
    </w:lvl>
    <w:lvl w:ilvl="1" w:tplc="71DEDB8E">
      <w:start w:val="1"/>
      <w:numFmt w:val="bullet"/>
      <w:lvlText w:val="o"/>
      <w:lvlJc w:val="left"/>
      <w:pPr>
        <w:ind w:left="1080"/>
      </w:pPr>
      <w:rPr>
        <w:rFonts w:ascii="Wingdings 3" w:eastAsia="Wingdings 3" w:hAnsi="Wingdings 3" w:cs="Wingdings 3"/>
        <w:b w:val="0"/>
        <w:i w:val="0"/>
        <w:strike w:val="0"/>
        <w:dstrike w:val="0"/>
        <w:color w:val="000000"/>
        <w:sz w:val="21"/>
        <w:szCs w:val="21"/>
        <w:u w:val="none" w:color="000000"/>
        <w:bdr w:val="none" w:sz="0" w:space="0" w:color="auto"/>
        <w:shd w:val="clear" w:color="auto" w:fill="auto"/>
        <w:vertAlign w:val="baseline"/>
      </w:rPr>
    </w:lvl>
    <w:lvl w:ilvl="2" w:tplc="5F4C4346">
      <w:start w:val="1"/>
      <w:numFmt w:val="bullet"/>
      <w:lvlText w:val="▪"/>
      <w:lvlJc w:val="left"/>
      <w:pPr>
        <w:ind w:left="1800"/>
      </w:pPr>
      <w:rPr>
        <w:rFonts w:ascii="Wingdings 3" w:eastAsia="Wingdings 3" w:hAnsi="Wingdings 3" w:cs="Wingdings 3"/>
        <w:b w:val="0"/>
        <w:i w:val="0"/>
        <w:strike w:val="0"/>
        <w:dstrike w:val="0"/>
        <w:color w:val="000000"/>
        <w:sz w:val="21"/>
        <w:szCs w:val="21"/>
        <w:u w:val="none" w:color="000000"/>
        <w:bdr w:val="none" w:sz="0" w:space="0" w:color="auto"/>
        <w:shd w:val="clear" w:color="auto" w:fill="auto"/>
        <w:vertAlign w:val="baseline"/>
      </w:rPr>
    </w:lvl>
    <w:lvl w:ilvl="3" w:tplc="66509094">
      <w:start w:val="1"/>
      <w:numFmt w:val="bullet"/>
      <w:lvlText w:val="•"/>
      <w:lvlJc w:val="left"/>
      <w:pPr>
        <w:ind w:left="2520"/>
      </w:pPr>
      <w:rPr>
        <w:rFonts w:ascii="Wingdings 3" w:eastAsia="Wingdings 3" w:hAnsi="Wingdings 3" w:cs="Wingdings 3"/>
        <w:b w:val="0"/>
        <w:i w:val="0"/>
        <w:strike w:val="0"/>
        <w:dstrike w:val="0"/>
        <w:color w:val="000000"/>
        <w:sz w:val="21"/>
        <w:szCs w:val="21"/>
        <w:u w:val="none" w:color="000000"/>
        <w:bdr w:val="none" w:sz="0" w:space="0" w:color="auto"/>
        <w:shd w:val="clear" w:color="auto" w:fill="auto"/>
        <w:vertAlign w:val="baseline"/>
      </w:rPr>
    </w:lvl>
    <w:lvl w:ilvl="4" w:tplc="23BEBACC">
      <w:start w:val="1"/>
      <w:numFmt w:val="bullet"/>
      <w:lvlText w:val="o"/>
      <w:lvlJc w:val="left"/>
      <w:pPr>
        <w:ind w:left="3240"/>
      </w:pPr>
      <w:rPr>
        <w:rFonts w:ascii="Wingdings 3" w:eastAsia="Wingdings 3" w:hAnsi="Wingdings 3" w:cs="Wingdings 3"/>
        <w:b w:val="0"/>
        <w:i w:val="0"/>
        <w:strike w:val="0"/>
        <w:dstrike w:val="0"/>
        <w:color w:val="000000"/>
        <w:sz w:val="21"/>
        <w:szCs w:val="21"/>
        <w:u w:val="none" w:color="000000"/>
        <w:bdr w:val="none" w:sz="0" w:space="0" w:color="auto"/>
        <w:shd w:val="clear" w:color="auto" w:fill="auto"/>
        <w:vertAlign w:val="baseline"/>
      </w:rPr>
    </w:lvl>
    <w:lvl w:ilvl="5" w:tplc="99E45CF6">
      <w:start w:val="1"/>
      <w:numFmt w:val="bullet"/>
      <w:lvlText w:val="▪"/>
      <w:lvlJc w:val="left"/>
      <w:pPr>
        <w:ind w:left="3960"/>
      </w:pPr>
      <w:rPr>
        <w:rFonts w:ascii="Wingdings 3" w:eastAsia="Wingdings 3" w:hAnsi="Wingdings 3" w:cs="Wingdings 3"/>
        <w:b w:val="0"/>
        <w:i w:val="0"/>
        <w:strike w:val="0"/>
        <w:dstrike w:val="0"/>
        <w:color w:val="000000"/>
        <w:sz w:val="21"/>
        <w:szCs w:val="21"/>
        <w:u w:val="none" w:color="000000"/>
        <w:bdr w:val="none" w:sz="0" w:space="0" w:color="auto"/>
        <w:shd w:val="clear" w:color="auto" w:fill="auto"/>
        <w:vertAlign w:val="baseline"/>
      </w:rPr>
    </w:lvl>
    <w:lvl w:ilvl="6" w:tplc="BF50E2E8">
      <w:start w:val="1"/>
      <w:numFmt w:val="bullet"/>
      <w:lvlText w:val="•"/>
      <w:lvlJc w:val="left"/>
      <w:pPr>
        <w:ind w:left="4680"/>
      </w:pPr>
      <w:rPr>
        <w:rFonts w:ascii="Wingdings 3" w:eastAsia="Wingdings 3" w:hAnsi="Wingdings 3" w:cs="Wingdings 3"/>
        <w:b w:val="0"/>
        <w:i w:val="0"/>
        <w:strike w:val="0"/>
        <w:dstrike w:val="0"/>
        <w:color w:val="000000"/>
        <w:sz w:val="21"/>
        <w:szCs w:val="21"/>
        <w:u w:val="none" w:color="000000"/>
        <w:bdr w:val="none" w:sz="0" w:space="0" w:color="auto"/>
        <w:shd w:val="clear" w:color="auto" w:fill="auto"/>
        <w:vertAlign w:val="baseline"/>
      </w:rPr>
    </w:lvl>
    <w:lvl w:ilvl="7" w:tplc="5B8EB7A0">
      <w:start w:val="1"/>
      <w:numFmt w:val="bullet"/>
      <w:lvlText w:val="o"/>
      <w:lvlJc w:val="left"/>
      <w:pPr>
        <w:ind w:left="5400"/>
      </w:pPr>
      <w:rPr>
        <w:rFonts w:ascii="Wingdings 3" w:eastAsia="Wingdings 3" w:hAnsi="Wingdings 3" w:cs="Wingdings 3"/>
        <w:b w:val="0"/>
        <w:i w:val="0"/>
        <w:strike w:val="0"/>
        <w:dstrike w:val="0"/>
        <w:color w:val="000000"/>
        <w:sz w:val="21"/>
        <w:szCs w:val="21"/>
        <w:u w:val="none" w:color="000000"/>
        <w:bdr w:val="none" w:sz="0" w:space="0" w:color="auto"/>
        <w:shd w:val="clear" w:color="auto" w:fill="auto"/>
        <w:vertAlign w:val="baseline"/>
      </w:rPr>
    </w:lvl>
    <w:lvl w:ilvl="8" w:tplc="1ADCC8C8">
      <w:start w:val="1"/>
      <w:numFmt w:val="bullet"/>
      <w:lvlText w:val="▪"/>
      <w:lvlJc w:val="left"/>
      <w:pPr>
        <w:ind w:left="6120"/>
      </w:pPr>
      <w:rPr>
        <w:rFonts w:ascii="Wingdings 3" w:eastAsia="Wingdings 3" w:hAnsi="Wingdings 3" w:cs="Wingdings 3"/>
        <w:b w:val="0"/>
        <w:i w:val="0"/>
        <w:strike w:val="0"/>
        <w:dstrike w:val="0"/>
        <w:color w:val="000000"/>
        <w:sz w:val="21"/>
        <w:szCs w:val="21"/>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52F6"/>
    <w:rsid w:val="00255BF4"/>
    <w:rsid w:val="00536A0E"/>
    <w:rsid w:val="009252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6C3927"/>
  <w15:docId w15:val="{00228D53-C15F-4CFF-B2EF-437F6B486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3" w:line="346" w:lineRule="auto"/>
      <w:ind w:left="10" w:hanging="10"/>
    </w:pPr>
    <w:rPr>
      <w:rFonts w:ascii="Bosch Office Sans" w:eastAsia="Bosch Office Sans" w:hAnsi="Bosch Office Sans" w:cs="Bosch Office Sans"/>
      <w:color w:val="000000"/>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536A0E"/>
    <w:pPr>
      <w:spacing w:before="2" w:after="2" w:line="20" w:lineRule="exact"/>
      <w:ind w:left="2000" w:right="2000" w:firstLine="2000"/>
    </w:pPr>
    <w:rPr>
      <w:rFonts w:ascii="MLStat" w:eastAsia="Times New Roman" w:hAnsi="MLStat" w:cs="Times New Roman"/>
      <w:noProof/>
      <w:color w:val="auto"/>
      <w:sz w:val="2"/>
      <w:szCs w:val="21"/>
    </w:rPr>
  </w:style>
  <w:style w:type="character" w:customStyle="1" w:styleId="normaltextrun">
    <w:name w:val="normaltextrun"/>
    <w:basedOn w:val="DefaultParagraphFont"/>
    <w:rsid w:val="00536A0E"/>
  </w:style>
  <w:style w:type="character" w:customStyle="1" w:styleId="eop">
    <w:name w:val="eop"/>
    <w:basedOn w:val="DefaultParagraphFont"/>
    <w:rsid w:val="00536A0E"/>
  </w:style>
  <w:style w:type="paragraph" w:customStyle="1" w:styleId="paragraph">
    <w:name w:val="paragraph"/>
    <w:basedOn w:val="Normal"/>
    <w:rsid w:val="00536A0E"/>
    <w:pPr>
      <w:spacing w:before="100" w:beforeAutospacing="1" w:after="100" w:afterAutospacing="1" w:line="240" w:lineRule="auto"/>
      <w:ind w:left="0" w:firstLine="0"/>
    </w:pPr>
    <w:rPr>
      <w:rFonts w:ascii="Times New Roman" w:eastAsia="Times New Roman" w:hAnsi="Times New Roman" w:cs="Times New Roman"/>
      <w:color w:val="auto"/>
      <w:sz w:val="24"/>
      <w:szCs w:val="24"/>
    </w:rPr>
  </w:style>
  <w:style w:type="paragraph" w:customStyle="1" w:styleId="Zwischenberschrift">
    <w:name w:val="Zwischenüberschrift"/>
    <w:basedOn w:val="Normal"/>
    <w:next w:val="Normal"/>
    <w:rsid w:val="00536A0E"/>
    <w:pPr>
      <w:spacing w:after="0" w:line="340" w:lineRule="atLeast"/>
      <w:ind w:left="0" w:firstLine="0"/>
    </w:pPr>
    <w:rPr>
      <w:rFonts w:eastAsia="Times New Roman" w:cs="Times New Roman"/>
      <w:b/>
      <w:color w:val="auto"/>
      <w:szCs w:val="21"/>
    </w:rPr>
  </w:style>
  <w:style w:type="character" w:styleId="Hyperlink">
    <w:name w:val="Hyperlink"/>
    <w:basedOn w:val="DefaultParagraphFont"/>
    <w:uiPriority w:val="99"/>
    <w:rsid w:val="00536A0E"/>
    <w:rPr>
      <w:color w:val="0000FF"/>
      <w:u w:val="single"/>
    </w:rPr>
  </w:style>
  <w:style w:type="paragraph" w:customStyle="1" w:styleId="Default">
    <w:name w:val="Default"/>
    <w:rsid w:val="00536A0E"/>
    <w:pPr>
      <w:autoSpaceDE w:val="0"/>
      <w:autoSpaceDN w:val="0"/>
      <w:adjustRightInd w:val="0"/>
      <w:spacing w:after="0" w:line="240" w:lineRule="auto"/>
    </w:pPr>
    <w:rPr>
      <w:rFonts w:ascii="Bosch Office Sans" w:eastAsia="Times New Roman" w:hAnsi="Bosch Office Sans" w:cs="Bosch Office Sans"/>
      <w:color w:val="000000"/>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bosch-presse.de/pressportal/de/de/dr-markus-forschner-230465.html" TargetMode="External"/><Relationship Id="rId13" Type="http://schemas.openxmlformats.org/officeDocument/2006/relationships/hyperlink" Target="https://www.bosch-presse.de/pressportal/de/en/professor-stefan-asenkerschbaumer-43344.html" TargetMode="External"/><Relationship Id="rId18" Type="http://schemas.openxmlformats.org/officeDocument/2006/relationships/hyperlink" Target="http://www.bosch.com" TargetMode="External"/><Relationship Id="rId3" Type="http://schemas.openxmlformats.org/officeDocument/2006/relationships/settings" Target="settings.xml"/><Relationship Id="rId21" Type="http://schemas.openxmlformats.org/officeDocument/2006/relationships/hyperlink" Target="http://www.twitter.com/BoschPresse" TargetMode="External"/><Relationship Id="rId7" Type="http://schemas.openxmlformats.org/officeDocument/2006/relationships/hyperlink" Target="https://www.bosch-presse.de/pressportal/de/de/rolf-najork-163649.html" TargetMode="External"/><Relationship Id="rId12" Type="http://schemas.openxmlformats.org/officeDocument/2006/relationships/hyperlink" Target="https://www.bosch-presse.de/pressportal/de/en/professor-stefan-asenkerschbaumer-43344.html" TargetMode="External"/><Relationship Id="rId17" Type="http://schemas.openxmlformats.org/officeDocument/2006/relationships/hyperlink" Target="http://www.bosch.mx" TargetMode="External"/><Relationship Id="rId2" Type="http://schemas.openxmlformats.org/officeDocument/2006/relationships/styles" Target="styles.xml"/><Relationship Id="rId16" Type="http://schemas.openxmlformats.org/officeDocument/2006/relationships/hyperlink" Target="http://www.bosch.ca" TargetMode="External"/><Relationship Id="rId20" Type="http://schemas.openxmlformats.org/officeDocument/2006/relationships/hyperlink" Target="http://www.bosch-press.com" TargetMode="External"/><Relationship Id="rId1" Type="http://schemas.openxmlformats.org/officeDocument/2006/relationships/numbering" Target="numbering.xml"/><Relationship Id="rId6" Type="http://schemas.openxmlformats.org/officeDocument/2006/relationships/hyperlink" Target="https://www.bosch-presse.de/pressportal/de/de/rolf-najork-163649.html" TargetMode="External"/><Relationship Id="rId11" Type="http://schemas.openxmlformats.org/officeDocument/2006/relationships/hyperlink" Target="https://www.bosch-presse.de/pressportal/de/en/dr-stefan-hartung-43341.html" TargetMode="External"/><Relationship Id="rId5" Type="http://schemas.openxmlformats.org/officeDocument/2006/relationships/image" Target="media/image1.jpg"/><Relationship Id="rId15" Type="http://schemas.openxmlformats.org/officeDocument/2006/relationships/hyperlink" Target="http://www.bosch.us" TargetMode="External"/><Relationship Id="rId23" Type="http://schemas.openxmlformats.org/officeDocument/2006/relationships/theme" Target="theme/theme1.xml"/><Relationship Id="rId10" Type="http://schemas.openxmlformats.org/officeDocument/2006/relationships/hyperlink" Target="https://www.bosch-presse.de/pressportal/de/en/dr-stefan-hartung-43341.html" TargetMode="External"/><Relationship Id="rId19" Type="http://schemas.openxmlformats.org/officeDocument/2006/relationships/hyperlink" Target="http://www.iot.bosch.com" TargetMode="External"/><Relationship Id="rId4" Type="http://schemas.openxmlformats.org/officeDocument/2006/relationships/webSettings" Target="webSettings.xml"/><Relationship Id="rId9" Type="http://schemas.openxmlformats.org/officeDocument/2006/relationships/hyperlink" Target="https://www.bosch-presse.de/pressportal/de/de/dr-markus-forschner-230465.html" TargetMode="External"/><Relationship Id="rId14" Type="http://schemas.openxmlformats.org/officeDocument/2006/relationships/hyperlink" Target="mailto:Tim.Wieland@us.bosch.co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3</Pages>
  <Words>1169</Words>
  <Characters>6667</Characters>
  <Application>Microsoft Office Word</Application>
  <DocSecurity>0</DocSecurity>
  <Lines>55</Lines>
  <Paragraphs>15</Paragraphs>
  <ScaleCrop>false</ScaleCrop>
  <Company/>
  <LinksUpToDate>false</LinksUpToDate>
  <CharactersWithSpaces>7821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 Information</dc:title>
  <dc:subject/>
  <dc:creator>Delic Melita (C/CGC-EC)</dc:creator>
  <cp:keywords/>
  <cp:lastModifiedBy>Priebe Lama (C/CGR1-NA)</cp:lastModifiedBy>
  <cp:revision>3</cp:revision>
  <dcterms:created xsi:type="dcterms:W3CDTF">2022-12-16T17:26:00Z</dcterms:created>
  <dcterms:modified xsi:type="dcterms:W3CDTF">2022-12-16T17:49:00Z</dcterms:modified>
</cp:coreProperties>
</file>