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A784C0" w14:textId="017FBE63" w:rsidR="00A722F7" w:rsidRPr="004D1505" w:rsidRDefault="00A722F7" w:rsidP="00D53CF4">
      <w:pPr>
        <w:pStyle w:val="Oberzeile"/>
        <w:suppressAutoHyphens/>
        <w:rPr>
          <w:b/>
        </w:rPr>
      </w:pPr>
      <w:r w:rsidRPr="004D1505">
        <w:rPr>
          <w:b/>
          <w:bCs/>
        </w:rPr>
        <w:t xml:space="preserve">“Invented for life” with semiconductors: </w:t>
      </w:r>
      <w:r w:rsidRPr="004D1505">
        <w:br/>
      </w:r>
      <w:r w:rsidRPr="004D1505">
        <w:rPr>
          <w:b/>
          <w:bCs/>
        </w:rPr>
        <w:t xml:space="preserve">Bosch invests further </w:t>
      </w:r>
      <w:r w:rsidR="004D1505" w:rsidRPr="004D1505">
        <w:rPr>
          <w:b/>
          <w:bCs/>
        </w:rPr>
        <w:t xml:space="preserve">billions </w:t>
      </w:r>
      <w:r w:rsidRPr="004D1505">
        <w:rPr>
          <w:b/>
          <w:bCs/>
        </w:rPr>
        <w:t>in chip business</w:t>
      </w:r>
    </w:p>
    <w:p w14:paraId="209CB622" w14:textId="77777777" w:rsidR="00A722F7" w:rsidRPr="00D53CF4" w:rsidRDefault="00A722F7" w:rsidP="00D53CF4">
      <w:pPr>
        <w:pStyle w:val="Headline"/>
        <w:suppressAutoHyphens/>
        <w:rPr>
          <w:b w:val="0"/>
        </w:rPr>
      </w:pPr>
      <w:r w:rsidRPr="004D1505">
        <w:rPr>
          <w:b w:val="0"/>
        </w:rPr>
        <w:t>Microelectronics is vital to the success of all areas of Bosch business</w:t>
      </w:r>
    </w:p>
    <w:p w14:paraId="3703FDE9" w14:textId="77777777" w:rsidR="00A722F7" w:rsidRPr="00D53CF4" w:rsidRDefault="00A722F7" w:rsidP="00D53CF4">
      <w:pPr>
        <w:suppressAutoHyphens/>
      </w:pPr>
    </w:p>
    <w:p w14:paraId="2F309908" w14:textId="6A549EFD" w:rsidR="00A722F7" w:rsidRPr="00D53CF4" w:rsidRDefault="00A722F7" w:rsidP="00D53CF4">
      <w:pPr>
        <w:pStyle w:val="Strichpunkt"/>
        <w:suppressAutoHyphens/>
      </w:pPr>
      <w:r w:rsidRPr="00D53CF4">
        <w:t>Bosch to invest 3</w:t>
      </w:r>
      <w:r w:rsidR="004D1505">
        <w:t> </w:t>
      </w:r>
      <w:r w:rsidRPr="00D53CF4">
        <w:t>billion euros in its semiconductor business by 2026 as part of the IPCEI on Microelectronics and Communications Technology.</w:t>
      </w:r>
    </w:p>
    <w:p w14:paraId="766B8306" w14:textId="3F07BCD2" w:rsidR="00A722F7" w:rsidRPr="00D53CF4" w:rsidRDefault="00A722F7" w:rsidP="00D53CF4">
      <w:pPr>
        <w:pStyle w:val="Strichpunkt"/>
        <w:suppressAutoHyphens/>
      </w:pPr>
      <w:r w:rsidRPr="00D53CF4">
        <w:t>Bosch chairman Dr.</w:t>
      </w:r>
      <w:r w:rsidR="004D1505">
        <w:t> </w:t>
      </w:r>
      <w:r w:rsidRPr="00D53CF4">
        <w:t>Stefan Hartung: “Microelectronics is the future.”</w:t>
      </w:r>
    </w:p>
    <w:p w14:paraId="158E6316" w14:textId="77777777" w:rsidR="00A722F7" w:rsidRPr="00D53CF4" w:rsidRDefault="00A722F7" w:rsidP="00D53CF4">
      <w:pPr>
        <w:pStyle w:val="Strichpunkt"/>
        <w:suppressAutoHyphens/>
      </w:pPr>
      <w:r w:rsidRPr="00D53CF4">
        <w:t>New chip development centers under construction in Reutlingen and Dresden.</w:t>
      </w:r>
    </w:p>
    <w:p w14:paraId="127BF7AB" w14:textId="77777777" w:rsidR="00A722F7" w:rsidRPr="00D53CF4" w:rsidRDefault="00A722F7" w:rsidP="00D53CF4">
      <w:pPr>
        <w:suppressAutoHyphens/>
      </w:pPr>
    </w:p>
    <w:p w14:paraId="38D92932" w14:textId="77777777" w:rsidR="00A722F7" w:rsidRPr="00D53CF4" w:rsidRDefault="00A722F7" w:rsidP="00D53CF4">
      <w:pPr>
        <w:suppressAutoHyphens/>
      </w:pPr>
    </w:p>
    <w:p w14:paraId="7E0E4757" w14:textId="77777777" w:rsidR="00A722F7" w:rsidRPr="00D53CF4" w:rsidRDefault="00A722F7" w:rsidP="00D53CF4">
      <w:pPr>
        <w:suppressAutoHyphens/>
      </w:pPr>
    </w:p>
    <w:p w14:paraId="04D3CF31" w14:textId="2265663C" w:rsidR="00A722F7" w:rsidRPr="00D53CF4" w:rsidRDefault="00A722F7" w:rsidP="00D53CF4">
      <w:pPr>
        <w:suppressAutoHyphens/>
      </w:pPr>
      <w:r w:rsidRPr="00D53CF4">
        <w:t>Stuttgart and Dresden, Germany – From cars and e-bikes to household appliances and wearables – semiconductors are an integral part of all electronic systems. They are the motor that drives the modern world of technology. Bosch recognized their growing significance early on and has now announced investment of further billions of euros in order to strengthen its own semiconductor business. By 2026, Bosch plans to invest another 3</w:t>
      </w:r>
      <w:r w:rsidR="004D1505">
        <w:t> </w:t>
      </w:r>
      <w:r w:rsidRPr="00D53CF4">
        <w:t>billion euros in its semiconductor division as part of the IPCEI funding program on microelectronics and communications technology. “Microelectronics is the future and is vital to the success of all areas of Bosch business. With it, we hold a master key to tomorrow’s mobility, the internet of things, and to what we at Bosch call technology that is ‘Invented for life</w:t>
      </w:r>
      <w:r w:rsidR="004D1505">
        <w:t>’</w:t>
      </w:r>
      <w:r w:rsidRPr="00D53CF4">
        <w:t>,” says Dr. Stefan Hartung, chairman of the Bosch board of management, at the Bosch Tech Day 2022 in Dresden.</w:t>
      </w:r>
    </w:p>
    <w:p w14:paraId="4CC04492" w14:textId="77777777" w:rsidR="00A722F7" w:rsidRPr="00D53CF4" w:rsidRDefault="00A722F7" w:rsidP="00D53CF4">
      <w:pPr>
        <w:suppressAutoHyphens/>
      </w:pPr>
    </w:p>
    <w:p w14:paraId="0713709B" w14:textId="22D90A37" w:rsidR="00A722F7" w:rsidRPr="00D53CF4" w:rsidRDefault="00A722F7" w:rsidP="00D53CF4">
      <w:pPr>
        <w:suppressAutoHyphens/>
      </w:pPr>
      <w:r w:rsidRPr="00D53CF4">
        <w:t>One of the projects Bosch plans to fund with this investment is the construction of two new development centers – in Reutlingen and Dresden – at a combined cost of over 170</w:t>
      </w:r>
      <w:r w:rsidR="00FF2503">
        <w:t> </w:t>
      </w:r>
      <w:r w:rsidRPr="00D53CF4">
        <w:t>million euros. In addition, the company will spend 250</w:t>
      </w:r>
      <w:r w:rsidR="004D1505">
        <w:t> </w:t>
      </w:r>
      <w:r w:rsidRPr="00D53CF4">
        <w:t xml:space="preserve">million euros over the coming year on the creation of an extra 3,000 square meters of clean-room space at its wafer fab in Dresden. “We’re gearing up for continued growth in demand for semiconductors – also for the benefit of our customers,” Hartung said. “For us, these miniature components mean big business.” </w:t>
      </w:r>
    </w:p>
    <w:p w14:paraId="0FD39C70" w14:textId="77777777" w:rsidR="00A722F7" w:rsidRPr="00D53CF4" w:rsidRDefault="00A722F7" w:rsidP="00D53CF4">
      <w:pPr>
        <w:suppressAutoHyphens/>
      </w:pPr>
    </w:p>
    <w:p w14:paraId="6FB189C4" w14:textId="77777777" w:rsidR="004D1505" w:rsidRDefault="004D1505">
      <w:pPr>
        <w:spacing w:after="160" w:line="259" w:lineRule="auto"/>
        <w:rPr>
          <w:b/>
          <w:bCs/>
        </w:rPr>
      </w:pPr>
      <w:r>
        <w:rPr>
          <w:bCs/>
        </w:rPr>
        <w:br w:type="page"/>
      </w:r>
    </w:p>
    <w:p w14:paraId="44253C05" w14:textId="6DB91041" w:rsidR="00A722F7" w:rsidRPr="00D53CF4" w:rsidRDefault="00A722F7" w:rsidP="00D53CF4">
      <w:pPr>
        <w:pStyle w:val="Zwischenberschrift"/>
        <w:suppressAutoHyphens/>
      </w:pPr>
      <w:r w:rsidRPr="00D53CF4">
        <w:rPr>
          <w:bCs/>
        </w:rPr>
        <w:lastRenderedPageBreak/>
        <w:t>Promoting microelectronics to increase Europe’s competitiveness</w:t>
      </w:r>
    </w:p>
    <w:p w14:paraId="637C62A8" w14:textId="7E7AFF0E" w:rsidR="00A722F7" w:rsidRPr="00D53CF4" w:rsidRDefault="00A722F7" w:rsidP="00D53CF4">
      <w:pPr>
        <w:suppressAutoHyphens/>
      </w:pPr>
      <w:r w:rsidRPr="00D53CF4">
        <w:t>Within the framework of the European Chips Act, the European Union and German federal government are providing additional funding to develop a robust ecosystem for the European microelectronics industry. The objective is to double Europe’s slice of global semiconductor production from 10 to 20</w:t>
      </w:r>
      <w:r w:rsidR="004D1505">
        <w:t> </w:t>
      </w:r>
      <w:r w:rsidRPr="00D53CF4">
        <w:t>percent by the end of the decade. The newly launched IPCEI on Microelectronics and Communication Technolog</w:t>
      </w:r>
      <w:r w:rsidR="003B0EB0">
        <w:t>y</w:t>
      </w:r>
      <w:r w:rsidRPr="00D53CF4">
        <w:t xml:space="preserve"> is intended primarily to promote research and innovation. </w:t>
      </w:r>
      <w:bookmarkStart w:id="0" w:name="_Hlk108186733"/>
      <w:r w:rsidRPr="00D53CF4">
        <w:t xml:space="preserve">“Europe can and must capitalize on its own strengths in the semiconductor industry,” Hartung said. “More than ever, the goal must be to produce chips for the specific needs of European industry. And that means not only chips at the bottom end of the nanoscale.” </w:t>
      </w:r>
      <w:bookmarkEnd w:id="0"/>
      <w:r w:rsidRPr="00D53CF4">
        <w:t>Electronic components used in the electromobility industry, for example, require process sizes of between 40</w:t>
      </w:r>
      <w:r w:rsidR="004D1505">
        <w:t> </w:t>
      </w:r>
      <w:r w:rsidRPr="00D53CF4">
        <w:t>and 200</w:t>
      </w:r>
      <w:r w:rsidR="004D1505">
        <w:t> </w:t>
      </w:r>
      <w:r w:rsidRPr="00D53CF4">
        <w:t>nanometers. This is exactly what the Bosch wafer fabs are designed for.</w:t>
      </w:r>
    </w:p>
    <w:p w14:paraId="35E1B4E1" w14:textId="77777777" w:rsidR="00A722F7" w:rsidRPr="00D53CF4" w:rsidRDefault="00A722F7" w:rsidP="00D53CF4">
      <w:pPr>
        <w:suppressAutoHyphens/>
      </w:pPr>
    </w:p>
    <w:p w14:paraId="2EE4DA28" w14:textId="77777777" w:rsidR="00A722F7" w:rsidRPr="00D53CF4" w:rsidRDefault="00A722F7" w:rsidP="00D53CF4">
      <w:pPr>
        <w:pStyle w:val="Zwischenberschrift"/>
        <w:suppressAutoHyphens/>
      </w:pPr>
      <w:r w:rsidRPr="00D53CF4">
        <w:rPr>
          <w:bCs/>
        </w:rPr>
        <w:t>Significant expansion of 300-millimeter chip production in Dresden</w:t>
      </w:r>
    </w:p>
    <w:p w14:paraId="1C91EFC6" w14:textId="1EF6EE47" w:rsidR="00A722F7" w:rsidRPr="00D53CF4" w:rsidRDefault="00A722F7" w:rsidP="00D53CF4">
      <w:pPr>
        <w:suppressAutoHyphens/>
      </w:pPr>
      <w:r w:rsidRPr="00D53CF4">
        <w:t>This new investment in microelectronics also opens up new areas of innovation for Bosch. “Being a leader in innovation begins with the very smallest of electronic components: semiconductor chips,” Hartung said. New fields of innovation at Bosch include systems-on-a-chip, such as the radar sensors a vehicle uses to perform 360</w:t>
      </w:r>
      <w:r w:rsidR="00AE6FD7">
        <w:noBreakHyphen/>
      </w:r>
      <w:r w:rsidRPr="00D53CF4">
        <w:t>degree scans of its surroundings during automated driving. Bosch will now be looking to enhance such components, making them smaller, smarter, and also cheaper to produce. The company is also working to further modify its own microelectromechanical systems (MEMS) specifically for the consumer goods industry. One of the things company researchers are currently using this technology to develop is a new projection module that is so tiny it can be built into the temple of a pair of smartglasses. “In order to cement our leading market position in MEMS technology, we also plan to manufacture our MEMS sensors on 300-millimeter wafers,” Hartung said. “Production is scheduled to start in 2026. Our new wafer fab gives us the opportunity to scale production – an advantage we intend to exploit to the full.”</w:t>
      </w:r>
    </w:p>
    <w:p w14:paraId="25A83E19" w14:textId="77777777" w:rsidR="00A722F7" w:rsidRPr="00D53CF4" w:rsidRDefault="00A722F7" w:rsidP="00D53CF4">
      <w:pPr>
        <w:suppressAutoHyphens/>
      </w:pPr>
    </w:p>
    <w:p w14:paraId="4262FD47" w14:textId="77777777" w:rsidR="00A722F7" w:rsidRPr="00D53CF4" w:rsidRDefault="00A722F7" w:rsidP="00D53CF4">
      <w:pPr>
        <w:suppressAutoHyphens/>
        <w:rPr>
          <w:b/>
          <w:bCs/>
        </w:rPr>
      </w:pPr>
      <w:r w:rsidRPr="00D53CF4">
        <w:rPr>
          <w:b/>
          <w:bCs/>
        </w:rPr>
        <w:t>Big demand for silicon carbide chips from Reutlingen</w:t>
      </w:r>
    </w:p>
    <w:p w14:paraId="6A9B6F79" w14:textId="7872C1F0" w:rsidR="00A722F7" w:rsidRPr="00D53CF4" w:rsidRDefault="00A722F7" w:rsidP="00D53CF4">
      <w:pPr>
        <w:suppressAutoHyphens/>
      </w:pPr>
      <w:r w:rsidRPr="00D53CF4">
        <w:t>A further focal point at Bosch is the production of new types of semiconductors. At its Reutlingen plant, for example, Bosch has been mass-producing silicon carbide (SiC) chips since the end of 2021. These are used in the power electronics required for electric and hybrid vehicles, where they have already helped boost operating ranges by up to 6</w:t>
      </w:r>
      <w:r w:rsidR="00BD7D9C">
        <w:t> </w:t>
      </w:r>
      <w:r w:rsidRPr="00D53CF4">
        <w:t>percent. On the back of powerful market growth, at annual rates of 30</w:t>
      </w:r>
      <w:r w:rsidR="004D1505">
        <w:t> </w:t>
      </w:r>
      <w:r w:rsidRPr="00D53CF4">
        <w:t xml:space="preserve">percent or more, demand for SiC chips remains high, meaning full order books for Bosch. In a bid to make these power electronics more affordable and more efficient, Bosch is exploring the use of other types of chips as well. “We’re also looking into the development of chips </w:t>
      </w:r>
      <w:r w:rsidRPr="00D53CF4">
        <w:lastRenderedPageBreak/>
        <w:t>based on gallium nitride for electromobility applications,” Hartung said. “These chips are already found in laptop and smartphone chargers.” Before they can be used in vehicles, they will have to become more robust and able to withstand substantially higher voltages of up to 1</w:t>
      </w:r>
      <w:r w:rsidR="004D1505">
        <w:t>,</w:t>
      </w:r>
      <w:r w:rsidRPr="00D53CF4">
        <w:t>200 volts. “Challenges like these are all part of the job for Bosch engineers. Our strength is that we’ve been familiar with microelectronics for a long time – and we know our way around cars just as well.”</w:t>
      </w:r>
    </w:p>
    <w:p w14:paraId="68105743" w14:textId="77777777" w:rsidR="00A722F7" w:rsidRPr="00D53CF4" w:rsidRDefault="00A722F7" w:rsidP="00D53CF4">
      <w:pPr>
        <w:suppressAutoHyphens/>
      </w:pPr>
    </w:p>
    <w:p w14:paraId="55F08B2B" w14:textId="77777777" w:rsidR="00A722F7" w:rsidRPr="00D53CF4" w:rsidRDefault="00A722F7" w:rsidP="00D53CF4">
      <w:pPr>
        <w:suppressAutoHyphens/>
        <w:rPr>
          <w:b/>
          <w:bCs/>
        </w:rPr>
      </w:pPr>
      <w:r w:rsidRPr="00D53CF4">
        <w:rPr>
          <w:b/>
          <w:bCs/>
        </w:rPr>
        <w:t>Bosch systematically expands capacity for semiconductor manufacturing</w:t>
      </w:r>
    </w:p>
    <w:p w14:paraId="0817C4B2" w14:textId="622511E4" w:rsidR="00A722F7" w:rsidRPr="00D53CF4" w:rsidRDefault="00A722F7" w:rsidP="00D53CF4">
      <w:pPr>
        <w:suppressAutoHyphens/>
      </w:pPr>
      <w:r w:rsidRPr="00D53CF4">
        <w:t>Bosch has made several investments in its semiconductor business over the past few years. The best example of this is the wafer fab in Dresden, which opened in June 2019. At 1</w:t>
      </w:r>
      <w:r w:rsidR="004D1505">
        <w:t> </w:t>
      </w:r>
      <w:r w:rsidRPr="00D53CF4">
        <w:t>billion euros, it is the single biggest investment in the company’s history. The semiconductor center in Reutlingen is also being systematically expanded: between now and 2025, Bosch is to invest around 400</w:t>
      </w:r>
      <w:r w:rsidR="004D1505">
        <w:t> </w:t>
      </w:r>
      <w:r w:rsidRPr="00D53CF4">
        <w:t xml:space="preserve">million euros in the expansion of manufacturing capacity and the conversion of existing factory space into new clean-room space. This includes construction of a new extension in Reutlingen, which will </w:t>
      </w:r>
      <w:r w:rsidRPr="004D1505">
        <w:t xml:space="preserve">create an </w:t>
      </w:r>
      <w:bookmarkStart w:id="1" w:name="_Hlk108187955"/>
      <w:r w:rsidRPr="004D1505">
        <w:t>additional 3,600</w:t>
      </w:r>
      <w:r w:rsidR="004D1505" w:rsidRPr="004D1505">
        <w:t> </w:t>
      </w:r>
      <w:r w:rsidRPr="004D1505">
        <w:t>square</w:t>
      </w:r>
      <w:r w:rsidRPr="00D53CF4">
        <w:t xml:space="preserve"> meters </w:t>
      </w:r>
      <w:bookmarkEnd w:id="1"/>
      <w:r w:rsidRPr="00D53CF4">
        <w:t>of ultramodern clean-room space. All in all, clean-room space in Reutlingen is set to grow from around 35,000</w:t>
      </w:r>
      <w:r w:rsidR="004D1505">
        <w:t> </w:t>
      </w:r>
      <w:r w:rsidRPr="00D53CF4">
        <w:t>square meters at present to over 44,000</w:t>
      </w:r>
      <w:r w:rsidR="000D3F0B">
        <w:t> </w:t>
      </w:r>
      <w:r w:rsidRPr="00D53CF4">
        <w:t>square meters by the end of 2025.</w:t>
      </w:r>
    </w:p>
    <w:p w14:paraId="12E18C80" w14:textId="77777777" w:rsidR="00A722F7" w:rsidRPr="00D53CF4" w:rsidRDefault="00A722F7" w:rsidP="00D53CF4">
      <w:pPr>
        <w:suppressAutoHyphens/>
      </w:pPr>
    </w:p>
    <w:p w14:paraId="71D7C7F0" w14:textId="77777777" w:rsidR="00A722F7" w:rsidRPr="00D53CF4" w:rsidRDefault="00A722F7" w:rsidP="00D53CF4">
      <w:pPr>
        <w:suppressAutoHyphens/>
        <w:rPr>
          <w:b/>
          <w:bCs/>
        </w:rPr>
      </w:pPr>
      <w:r w:rsidRPr="00D53CF4">
        <w:rPr>
          <w:b/>
          <w:bCs/>
        </w:rPr>
        <w:t>Expertise and an international network ensure sustained success</w:t>
      </w:r>
    </w:p>
    <w:p w14:paraId="7E1E404A" w14:textId="7C8159B5" w:rsidR="00A722F7" w:rsidRPr="00D53CF4" w:rsidRDefault="00A722F7" w:rsidP="00D53CF4">
      <w:pPr>
        <w:suppressAutoHyphens/>
      </w:pPr>
      <w:r w:rsidRPr="00D53CF4">
        <w:t>Bosch is the automotive industry’s leading company for the development and manufacture of semiconductors. These chips are used not only in automotive applications but also in the consumer goods industry. Bosch has been active in this field for over 60</w:t>
      </w:r>
      <w:r w:rsidR="004D1505">
        <w:t> </w:t>
      </w:r>
      <w:r w:rsidRPr="00D53CF4">
        <w:t>years. The Bosch semiconductor plant in Reutlingen, for example, has been producing chips based on 150- and 200-millimeter wafers for the past 50</w:t>
      </w:r>
      <w:r w:rsidR="004D1505">
        <w:t> </w:t>
      </w:r>
      <w:r w:rsidRPr="00D53CF4">
        <w:t>years. At the company’s Dresden plant, manufacture of chips on the basis of 300-millimeter wafers commenced in 2021. Among the semiconductors manufactured in Reutlingen and Dresden are application-specific integrated circuits (ASICs), microelectromechanical systems (MEMS) sensors, and power semiconductors. Bosch is also building a new test center for semiconductors in Penang, Malaysia. As of 2023, this center will be used to test finished semiconductor chips and sensors.</w:t>
      </w:r>
    </w:p>
    <w:p w14:paraId="6AFF2BA3" w14:textId="77777777" w:rsidR="00A722F7" w:rsidRPr="00D53CF4" w:rsidRDefault="00A722F7" w:rsidP="00D53CF4">
      <w:pPr>
        <w:suppressAutoHyphens/>
      </w:pPr>
    </w:p>
    <w:p w14:paraId="5A39EA19" w14:textId="77777777" w:rsidR="00A722F7" w:rsidRPr="00D53CF4" w:rsidRDefault="00A722F7" w:rsidP="00D53CF4">
      <w:pPr>
        <w:pStyle w:val="Zwischenberschrift"/>
        <w:suppressAutoHyphens/>
      </w:pPr>
      <w:bookmarkStart w:id="2" w:name="_Hlk108412339"/>
      <w:r w:rsidRPr="00D53CF4">
        <w:rPr>
          <w:bCs/>
        </w:rPr>
        <w:t>Contact persons for press inquiries:</w:t>
      </w:r>
    </w:p>
    <w:p w14:paraId="7AD6B1D9" w14:textId="0E8887EF" w:rsidR="00A722F7" w:rsidRPr="00D53CF4" w:rsidRDefault="00AF0E90" w:rsidP="00D53CF4">
      <w:pPr>
        <w:pStyle w:val="Zwischenberschrift"/>
        <w:suppressAutoHyphens/>
        <w:rPr>
          <w:b w:val="0"/>
        </w:rPr>
      </w:pPr>
      <w:bookmarkStart w:id="3" w:name="_Hlk108186294"/>
      <w:r>
        <w:rPr>
          <w:b w:val="0"/>
        </w:rPr>
        <w:t>Tim Wieland</w:t>
      </w:r>
      <w:r w:rsidR="00A722F7" w:rsidRPr="00D53CF4">
        <w:rPr>
          <w:b w:val="0"/>
        </w:rPr>
        <w:t xml:space="preserve"> </w:t>
      </w:r>
      <w:r w:rsidR="00A722F7" w:rsidRPr="00D53CF4">
        <w:rPr>
          <w:b w:val="0"/>
        </w:rPr>
        <w:br/>
        <w:t>Phone: +</w:t>
      </w:r>
      <w:r>
        <w:rPr>
          <w:b w:val="0"/>
        </w:rPr>
        <w:t>1 248 876 7708</w:t>
      </w:r>
    </w:p>
    <w:p w14:paraId="1971B9D6" w14:textId="595AEAE7" w:rsidR="00A722F7" w:rsidRPr="00D53CF4" w:rsidRDefault="00A722F7" w:rsidP="00D53CF4">
      <w:pPr>
        <w:suppressAutoHyphens/>
      </w:pPr>
      <w:r w:rsidRPr="00D53CF4">
        <w:t>Twitter: @</w:t>
      </w:r>
      <w:r w:rsidR="00AF0E90">
        <w:t>timwieland</w:t>
      </w:r>
    </w:p>
    <w:bookmarkEnd w:id="3"/>
    <w:p w14:paraId="3AF2FEB7" w14:textId="77777777" w:rsidR="00A722F7" w:rsidRPr="00D53CF4" w:rsidRDefault="00A722F7" w:rsidP="00D53CF4">
      <w:pPr>
        <w:suppressAutoHyphens/>
      </w:pPr>
    </w:p>
    <w:p w14:paraId="236A5067" w14:textId="77777777" w:rsidR="00AF0E90" w:rsidRDefault="00A722F7" w:rsidP="00AF0E90">
      <w:pPr>
        <w:pStyle w:val="Default"/>
        <w:rPr>
          <w:i/>
          <w:iCs/>
          <w:sz w:val="18"/>
          <w:szCs w:val="18"/>
          <w:lang w:val="en-US"/>
        </w:rPr>
      </w:pPr>
      <w:r w:rsidRPr="00D53CF4">
        <w:br w:type="column"/>
      </w:r>
      <w:r w:rsidR="00AF0E90">
        <w:rPr>
          <w:b/>
          <w:bCs/>
          <w:i/>
          <w:iCs/>
          <w:sz w:val="18"/>
          <w:szCs w:val="18"/>
          <w:lang w:val="en-US"/>
        </w:rPr>
        <w:lastRenderedPageBreak/>
        <w:t xml:space="preserve">About Bosch </w:t>
      </w:r>
    </w:p>
    <w:p w14:paraId="409B446D" w14:textId="77777777" w:rsidR="00AF0E90" w:rsidRDefault="00AF0E90" w:rsidP="00AF0E90">
      <w:pPr>
        <w:pStyle w:val="Default"/>
        <w:rPr>
          <w:rFonts w:cs="Arial"/>
          <w:i/>
          <w:iCs/>
          <w:sz w:val="18"/>
          <w:szCs w:val="18"/>
          <w:lang w:val="en-US"/>
        </w:rPr>
      </w:pPr>
      <w:r>
        <w:rPr>
          <w:rFonts w:cs="Arial"/>
          <w:i/>
          <w:iCs/>
          <w:sz w:val="18"/>
          <w:szCs w:val="18"/>
          <w:lang w:val="en-US"/>
        </w:rPr>
        <w:t xml:space="preserve">Having established a regional presence in 1906 in North America, the Bosch Group employs nearly 35,500 associates in more than 100 locations, as of December 31, 2021. In 2021, Bosch generated consolidated sales of $13.5 billion in the U.S., </w:t>
      </w:r>
      <w:proofErr w:type="gramStart"/>
      <w:r>
        <w:rPr>
          <w:rFonts w:cs="Arial"/>
          <w:i/>
          <w:iCs/>
          <w:sz w:val="18"/>
          <w:szCs w:val="18"/>
          <w:lang w:val="en-US"/>
        </w:rPr>
        <w:t>Canada</w:t>
      </w:r>
      <w:proofErr w:type="gramEnd"/>
      <w:r>
        <w:rPr>
          <w:rFonts w:cs="Arial"/>
          <w:i/>
          <w:iCs/>
          <w:sz w:val="18"/>
          <w:szCs w:val="18"/>
          <w:lang w:val="en-US"/>
        </w:rPr>
        <w:t xml:space="preserve"> and Mexico. For more information, visit </w:t>
      </w:r>
      <w:hyperlink r:id="rId11" w:history="1">
        <w:r>
          <w:rPr>
            <w:rStyle w:val="Hyperlink"/>
            <w:rFonts w:cs="Arial"/>
            <w:i/>
            <w:iCs/>
            <w:sz w:val="18"/>
            <w:szCs w:val="18"/>
            <w:lang w:val="en-US"/>
          </w:rPr>
          <w:t>www.bosch.us</w:t>
        </w:r>
      </w:hyperlink>
      <w:r>
        <w:rPr>
          <w:rFonts w:cs="Arial"/>
          <w:i/>
          <w:iCs/>
          <w:sz w:val="18"/>
          <w:szCs w:val="18"/>
          <w:lang w:val="en-US"/>
        </w:rPr>
        <w:t xml:space="preserve">, </w:t>
      </w:r>
      <w:hyperlink r:id="rId12" w:history="1">
        <w:r>
          <w:rPr>
            <w:rStyle w:val="Hyperlink"/>
            <w:rFonts w:cs="Arial"/>
            <w:i/>
            <w:iCs/>
            <w:sz w:val="18"/>
            <w:szCs w:val="18"/>
            <w:lang w:val="en-US"/>
          </w:rPr>
          <w:t>www.bosch.ca</w:t>
        </w:r>
      </w:hyperlink>
      <w:r>
        <w:rPr>
          <w:rFonts w:cs="Arial"/>
          <w:i/>
          <w:iCs/>
          <w:sz w:val="18"/>
          <w:szCs w:val="18"/>
          <w:lang w:val="en-US"/>
        </w:rPr>
        <w:t xml:space="preserve"> </w:t>
      </w:r>
      <w:r>
        <w:rPr>
          <w:sz w:val="18"/>
          <w:szCs w:val="18"/>
          <w:lang w:val="en-US"/>
        </w:rPr>
        <w:t xml:space="preserve">and </w:t>
      </w:r>
      <w:hyperlink r:id="rId13" w:history="1">
        <w:r>
          <w:rPr>
            <w:rStyle w:val="Hyperlink"/>
            <w:rFonts w:cs="Arial"/>
            <w:i/>
            <w:iCs/>
            <w:sz w:val="18"/>
            <w:szCs w:val="18"/>
            <w:lang w:val="en-US"/>
          </w:rPr>
          <w:t>www.bosch.mx</w:t>
        </w:r>
      </w:hyperlink>
      <w:r>
        <w:rPr>
          <w:rFonts w:cs="Arial"/>
          <w:i/>
          <w:iCs/>
          <w:sz w:val="18"/>
          <w:szCs w:val="18"/>
          <w:lang w:val="en-US"/>
        </w:rPr>
        <w:t xml:space="preserve">. </w:t>
      </w:r>
    </w:p>
    <w:p w14:paraId="1F9CEE9A" w14:textId="77777777" w:rsidR="00AF0E90" w:rsidRDefault="00AF0E90" w:rsidP="00AF0E90">
      <w:pPr>
        <w:autoSpaceDE w:val="0"/>
        <w:autoSpaceDN w:val="0"/>
        <w:adjustRightInd w:val="0"/>
        <w:spacing w:line="240" w:lineRule="auto"/>
        <w:rPr>
          <w:i/>
          <w:sz w:val="18"/>
          <w:szCs w:val="18"/>
          <w:lang w:val="en-GB"/>
        </w:rPr>
      </w:pPr>
    </w:p>
    <w:p w14:paraId="627A5E17" w14:textId="77777777" w:rsidR="00AF0E90" w:rsidRDefault="00AF0E90" w:rsidP="00AF0E90">
      <w:pPr>
        <w:spacing w:line="240" w:lineRule="auto"/>
        <w:rPr>
          <w:i/>
          <w:sz w:val="18"/>
          <w:szCs w:val="18"/>
        </w:rPr>
      </w:pPr>
      <w:r>
        <w:rPr>
          <w:i/>
          <w:iCs/>
          <w:sz w:val="18"/>
          <w:szCs w:val="18"/>
          <w:lang w:val="en"/>
        </w:rPr>
        <w:t>The Bosch Group is a leading global supplier of technology and services. It employs roughly 402,600 associates worldwide (as of December 31, 2021). The company generated sales of $93.1 billion in 2021. Its operations are divided into four business sectors: Mobility Solutions, Industrial Technology, Consumer Goods, and Energy and Building Technology. As a leading IoT provider, Bosch offers innovative solutions for smart homes, Industry 4.0, and connected mobility. Bosch is pursuing a vision of mobility that is sustainable, safe, and exciting. It uses its expertise in sensor technology, software, and services, as well as its own IoT cloud, to offer its customers connected, cross-domain solutions from a single source. The Bosch Group’s strategic objective is to facilitate connected living with products and solutions that either contain artificial intelligence (AI) or have been developed or manufactured with its help. Bosch improves quality of life worldwide with products and services that are innovative and spark enthusiasm. In short, Bosch creates technology that is “Invented for life.” The Bosch Group comprises Robert Bosch GmbH and its roughly 440 subsidiary and regional companies in some 60 countries. Including sales and service partners, Bosch’s global manufacturing, engineering, and sales network covers nearly every country in the world. With its more than 400 locations worldwide, the Bosch Group has been carbon neutral since the first quarter of 2020. The basis for the company’s future growth is its innovative strength. At 128 locations across the globe, Bosch employs some 76,100 associates in research and development, of which more than 38,000 are software engineers.</w:t>
      </w:r>
    </w:p>
    <w:p w14:paraId="0B787186" w14:textId="77777777" w:rsidR="00AF0E90" w:rsidRDefault="00AF0E90" w:rsidP="00AF0E90">
      <w:pPr>
        <w:spacing w:line="240" w:lineRule="auto"/>
        <w:rPr>
          <w:i/>
          <w:sz w:val="18"/>
          <w:szCs w:val="18"/>
        </w:rPr>
      </w:pPr>
    </w:p>
    <w:p w14:paraId="26A7DB00" w14:textId="77777777" w:rsidR="00AF0E90" w:rsidRDefault="00AF0E90" w:rsidP="00AF0E90">
      <w:pPr>
        <w:spacing w:line="240" w:lineRule="auto"/>
        <w:rPr>
          <w:i/>
          <w:iCs/>
          <w:sz w:val="18"/>
          <w:szCs w:val="18"/>
        </w:rPr>
      </w:pPr>
      <w:r>
        <w:rPr>
          <w:i/>
          <w:iCs/>
          <w:sz w:val="18"/>
          <w:szCs w:val="18"/>
          <w:lang w:val="en"/>
        </w:rPr>
        <w:t xml:space="preserve">Additional information is available online at </w:t>
      </w:r>
      <w:hyperlink r:id="rId14" w:history="1">
        <w:r>
          <w:rPr>
            <w:rStyle w:val="Hyperlink"/>
            <w:i/>
            <w:iCs/>
            <w:sz w:val="18"/>
            <w:szCs w:val="18"/>
            <w:lang w:val="en"/>
          </w:rPr>
          <w:t>www.bosch.com</w:t>
        </w:r>
      </w:hyperlink>
      <w:r>
        <w:rPr>
          <w:i/>
          <w:iCs/>
          <w:sz w:val="18"/>
          <w:szCs w:val="18"/>
          <w:lang w:val="en"/>
        </w:rPr>
        <w:t xml:space="preserve">, </w:t>
      </w:r>
      <w:hyperlink r:id="rId15" w:history="1">
        <w:r>
          <w:rPr>
            <w:rStyle w:val="Hyperlink"/>
            <w:i/>
            <w:iCs/>
            <w:sz w:val="18"/>
            <w:szCs w:val="18"/>
            <w:lang w:val="en"/>
          </w:rPr>
          <w:t>www.iot.bosch.com</w:t>
        </w:r>
      </w:hyperlink>
      <w:r>
        <w:rPr>
          <w:i/>
          <w:iCs/>
          <w:sz w:val="18"/>
          <w:szCs w:val="18"/>
          <w:lang w:val="en"/>
        </w:rPr>
        <w:t xml:space="preserve">, </w:t>
      </w:r>
      <w:hyperlink r:id="rId16" w:history="1">
        <w:r>
          <w:rPr>
            <w:rStyle w:val="Hyperlink"/>
            <w:i/>
            <w:iCs/>
            <w:sz w:val="18"/>
            <w:szCs w:val="18"/>
            <w:lang w:val="en"/>
          </w:rPr>
          <w:t>www.bosch-press.com</w:t>
        </w:r>
      </w:hyperlink>
      <w:r>
        <w:rPr>
          <w:i/>
          <w:iCs/>
          <w:sz w:val="18"/>
          <w:szCs w:val="18"/>
          <w:lang w:val="en"/>
        </w:rPr>
        <w:t xml:space="preserve">, </w:t>
      </w:r>
      <w:hyperlink r:id="rId17" w:history="1">
        <w:r>
          <w:rPr>
            <w:rStyle w:val="Hyperlink"/>
            <w:i/>
            <w:iCs/>
            <w:sz w:val="18"/>
            <w:szCs w:val="18"/>
            <w:lang w:val="en"/>
          </w:rPr>
          <w:t>www.twitter.com/BoschPresse</w:t>
        </w:r>
      </w:hyperlink>
      <w:r>
        <w:rPr>
          <w:i/>
          <w:iCs/>
          <w:sz w:val="18"/>
          <w:szCs w:val="18"/>
          <w:lang w:val="en"/>
        </w:rPr>
        <w:t>.</w:t>
      </w:r>
    </w:p>
    <w:p w14:paraId="1089671E" w14:textId="77777777" w:rsidR="00AF0E90" w:rsidRDefault="00AF0E90" w:rsidP="00AF0E90">
      <w:pPr>
        <w:spacing w:line="240" w:lineRule="auto"/>
        <w:rPr>
          <w:i/>
          <w:sz w:val="18"/>
          <w:szCs w:val="18"/>
          <w:highlight w:val="yellow"/>
        </w:rPr>
      </w:pPr>
    </w:p>
    <w:p w14:paraId="0245B4C2" w14:textId="77777777" w:rsidR="00AF0E90" w:rsidRDefault="00AF0E90" w:rsidP="00AF0E90">
      <w:pPr>
        <w:spacing w:after="160" w:line="254" w:lineRule="auto"/>
        <w:rPr>
          <w:rFonts w:ascii="Calibri" w:eastAsia="Calibri" w:hAnsi="Calibri"/>
          <w:sz w:val="18"/>
          <w:szCs w:val="18"/>
          <w:lang w:val="de-DE"/>
        </w:rPr>
      </w:pPr>
      <w:r>
        <w:rPr>
          <w:rFonts w:ascii="Calibri" w:eastAsia="Calibri" w:hAnsi="Calibri"/>
          <w:i/>
          <w:iCs/>
          <w:sz w:val="18"/>
          <w:szCs w:val="18"/>
        </w:rPr>
        <w:t>Exchange rate: 1 EUR = 1.1830</w:t>
      </w:r>
    </w:p>
    <w:bookmarkEnd w:id="2"/>
    <w:p w14:paraId="05389558" w14:textId="47341532" w:rsidR="001E0BB3" w:rsidRPr="00D53CF4" w:rsidRDefault="001E0BB3" w:rsidP="00AF0E90">
      <w:pPr>
        <w:suppressAutoHyphens/>
        <w:spacing w:line="240" w:lineRule="auto"/>
      </w:pPr>
    </w:p>
    <w:sectPr w:rsidR="001E0BB3" w:rsidRPr="00D53CF4" w:rsidSect="00A722F7">
      <w:headerReference w:type="default" r:id="rId18"/>
      <w:footerReference w:type="default" r:id="rId19"/>
      <w:headerReference w:type="first" r:id="rId20"/>
      <w:footerReference w:type="first" r:id="rId21"/>
      <w:pgSz w:w="11906" w:h="16838" w:code="9"/>
      <w:pgMar w:top="1718" w:right="3073" w:bottom="680" w:left="1270" w:header="0" w:footer="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9A6271" w14:textId="77777777" w:rsidR="007F791E" w:rsidRDefault="007F791E">
      <w:pPr>
        <w:spacing w:line="240" w:lineRule="auto"/>
      </w:pPr>
      <w:r>
        <w:separator/>
      </w:r>
    </w:p>
  </w:endnote>
  <w:endnote w:type="continuationSeparator" w:id="0">
    <w:p w14:paraId="533B7FBD" w14:textId="77777777" w:rsidR="007F791E" w:rsidRDefault="007F791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3">
    <w:panose1 w:val="050401020108070707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osch Office Sans">
    <w:altName w:val="Times New Roman"/>
    <w:panose1 w:val="00000000000000000000"/>
    <w:charset w:val="00"/>
    <w:family w:val="auto"/>
    <w:pitch w:val="variable"/>
    <w:sig w:usb0="A00002FF" w:usb1="0000E0DB" w:usb2="00000000" w:usb3="00000000" w:csb0="0000019F" w:csb1="00000000"/>
  </w:font>
  <w:font w:name="MLStat">
    <w:altName w:val="Times New Roman"/>
    <w:panose1 w:val="00000000000000000000"/>
    <w:charset w:val="00"/>
    <w:family w:val="roman"/>
    <w:notTrueType/>
    <w:pitch w:val="default"/>
    <w:sig w:usb0="0282BD7B" w:usb1="00000008" w:usb2="0282A578" w:usb3="00000008" w:csb0="0000002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7A8BA0" w14:textId="77777777" w:rsidR="00967DAB" w:rsidRPr="006C01C8" w:rsidRDefault="00A722F7" w:rsidP="00F8499B">
    <w:pPr>
      <w:pStyle w:val="MLStat"/>
      <w:framePr w:w="2608" w:h="284" w:hSpace="465" w:wrap="around" w:vAnchor="page" w:hAnchor="page" w:xAlign="right" w:y="16013" w:anchorLock="1"/>
      <w:tabs>
        <w:tab w:val="left" w:pos="-9656"/>
      </w:tabs>
      <w:spacing w:before="0" w:after="0" w:line="240" w:lineRule="auto"/>
      <w:ind w:left="0" w:right="454" w:firstLine="0"/>
      <w:rPr>
        <w:rFonts w:ascii="Bosch Office Sans" w:hAnsi="Bosch Office Sans"/>
        <w:spacing w:val="4"/>
        <w:sz w:val="15"/>
        <w:szCs w:val="15"/>
      </w:rPr>
    </w:pPr>
    <w:r>
      <w:rPr>
        <w:rFonts w:ascii="Bosch Office Sans" w:hAnsi="Bosch Office Sans"/>
        <w:sz w:val="15"/>
        <w:szCs w:val="15"/>
        <w:lang w:val="en"/>
      </w:rPr>
      <w:t xml:space="preserve">Page </w:t>
    </w:r>
    <w:r>
      <w:rPr>
        <w:rFonts w:ascii="Bosch Office Sans" w:hAnsi="Bosch Office Sans"/>
        <w:sz w:val="15"/>
        <w:szCs w:val="15"/>
        <w:lang w:val="en"/>
      </w:rPr>
      <w:fldChar w:fldCharType="begin"/>
    </w:r>
    <w:r>
      <w:rPr>
        <w:rFonts w:ascii="Bosch Office Sans" w:hAnsi="Bosch Office Sans"/>
        <w:sz w:val="15"/>
        <w:szCs w:val="15"/>
        <w:lang w:val="en"/>
      </w:rPr>
      <w:instrText xml:space="preserve"> PAGE   \* MERGEFORMAT </w:instrText>
    </w:r>
    <w:r>
      <w:rPr>
        <w:rFonts w:ascii="Bosch Office Sans" w:hAnsi="Bosch Office Sans"/>
        <w:sz w:val="15"/>
        <w:szCs w:val="15"/>
        <w:lang w:val="en"/>
      </w:rPr>
      <w:fldChar w:fldCharType="separate"/>
    </w:r>
    <w:r>
      <w:rPr>
        <w:rFonts w:ascii="Bosch Office Sans" w:hAnsi="Bosch Office Sans"/>
        <w:sz w:val="15"/>
        <w:szCs w:val="15"/>
        <w:lang w:val="en"/>
      </w:rPr>
      <w:t>2</w:t>
    </w:r>
    <w:r>
      <w:rPr>
        <w:rFonts w:ascii="Bosch Office Sans" w:hAnsi="Bosch Office Sans"/>
        <w:sz w:val="15"/>
        <w:szCs w:val="15"/>
        <w:lang w:val="en"/>
      </w:rPr>
      <w:fldChar w:fldCharType="end"/>
    </w:r>
    <w:r>
      <w:rPr>
        <w:rFonts w:ascii="Bosch Office Sans" w:hAnsi="Bosch Office Sans"/>
        <w:sz w:val="15"/>
        <w:szCs w:val="15"/>
        <w:lang w:val="en"/>
      </w:rPr>
      <w:t xml:space="preserve"> of </w:t>
    </w:r>
    <w:r>
      <w:rPr>
        <w:rFonts w:ascii="Bosch Office Sans" w:hAnsi="Bosch Office Sans"/>
        <w:sz w:val="15"/>
        <w:szCs w:val="15"/>
        <w:lang w:val="en"/>
      </w:rPr>
      <w:fldChar w:fldCharType="begin"/>
    </w:r>
    <w:r>
      <w:rPr>
        <w:rFonts w:ascii="Bosch Office Sans" w:hAnsi="Bosch Office Sans"/>
        <w:sz w:val="15"/>
        <w:szCs w:val="15"/>
        <w:lang w:val="en"/>
      </w:rPr>
      <w:instrText xml:space="preserve"> NUMPAGES   \* MERGEFORMAT </w:instrText>
    </w:r>
    <w:r>
      <w:rPr>
        <w:rFonts w:ascii="Bosch Office Sans" w:hAnsi="Bosch Office Sans"/>
        <w:sz w:val="15"/>
        <w:szCs w:val="15"/>
        <w:lang w:val="en"/>
      </w:rPr>
      <w:fldChar w:fldCharType="separate"/>
    </w:r>
    <w:r>
      <w:rPr>
        <w:rFonts w:ascii="Bosch Office Sans" w:hAnsi="Bosch Office Sans"/>
        <w:sz w:val="15"/>
        <w:szCs w:val="15"/>
        <w:lang w:val="en"/>
      </w:rPr>
      <w:t>2</w:t>
    </w:r>
    <w:r>
      <w:rPr>
        <w:rFonts w:ascii="Bosch Office Sans" w:hAnsi="Bosch Office Sans"/>
        <w:sz w:val="15"/>
        <w:szCs w:val="15"/>
        <w:lang w:val="en"/>
      </w:rPr>
      <w:fldChar w:fldCharType="end"/>
    </w:r>
  </w:p>
  <w:p w14:paraId="634B7654" w14:textId="77777777" w:rsidR="00967DAB" w:rsidRPr="006C01C8" w:rsidRDefault="007F791E">
    <w:pPr>
      <w:pStyle w:val="MLStat"/>
      <w:tabs>
        <w:tab w:val="center" w:pos="4153"/>
        <w:tab w:val="right" w:pos="8306"/>
      </w:tabs>
      <w:spacing w:before="0" w:after="0" w:line="272" w:lineRule="atLeast"/>
      <w:ind w:left="0" w:right="0" w:firstLine="0"/>
      <w:rPr>
        <w:rFonts w:ascii="Bosch Office Sans" w:hAnsi="Bosch Office Sans"/>
        <w:sz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98A3CE" w14:textId="77777777" w:rsidR="00967DAB" w:rsidRPr="006C01C8" w:rsidRDefault="007F791E">
    <w:pPr>
      <w:pStyle w:val="MLStat"/>
      <w:tabs>
        <w:tab w:val="left" w:pos="-9656"/>
      </w:tabs>
      <w:spacing w:before="0" w:after="0" w:line="226" w:lineRule="atLeast"/>
      <w:ind w:left="0" w:right="0" w:firstLine="0"/>
      <w:rPr>
        <w:rFonts w:ascii="Bosch Office Sans" w:hAnsi="Bosch Office Sans"/>
        <w:sz w:val="15"/>
        <w:szCs w:val="15"/>
      </w:rPr>
    </w:pPr>
  </w:p>
  <w:tbl>
    <w:tblPr>
      <w:tblW w:w="8364" w:type="dxa"/>
      <w:tblLayout w:type="fixed"/>
      <w:tblCellMar>
        <w:left w:w="0" w:type="dxa"/>
        <w:right w:w="0" w:type="dxa"/>
      </w:tblCellMar>
      <w:tblLook w:val="01E0" w:firstRow="1" w:lastRow="1" w:firstColumn="1" w:lastColumn="1" w:noHBand="0" w:noVBand="0"/>
    </w:tblPr>
    <w:tblGrid>
      <w:gridCol w:w="1701"/>
      <w:gridCol w:w="3127"/>
      <w:gridCol w:w="3536"/>
    </w:tblGrid>
    <w:tr w:rsidR="0067392C" w:rsidRPr="00795E6E" w14:paraId="74128394" w14:textId="77777777" w:rsidTr="004D1505">
      <w:tc>
        <w:tcPr>
          <w:tcW w:w="1701" w:type="dxa"/>
        </w:tcPr>
        <w:p w14:paraId="33D0C737" w14:textId="77777777" w:rsidR="0067392C" w:rsidRPr="00D53CF4" w:rsidRDefault="00A722F7" w:rsidP="0067392C">
          <w:pPr>
            <w:pStyle w:val="MLStat"/>
            <w:tabs>
              <w:tab w:val="left" w:pos="-9656"/>
            </w:tabs>
            <w:spacing w:before="0" w:after="0" w:line="226" w:lineRule="atLeast"/>
            <w:ind w:left="0" w:right="0" w:firstLine="0"/>
            <w:rPr>
              <w:rFonts w:ascii="Bosch Office Sans" w:hAnsi="Bosch Office Sans"/>
              <w:sz w:val="15"/>
              <w:szCs w:val="15"/>
              <w:lang w:val="de-DE"/>
            </w:rPr>
          </w:pPr>
          <w:r w:rsidRPr="00D53CF4">
            <w:rPr>
              <w:rFonts w:ascii="Bosch Office Sans" w:hAnsi="Bosch Office Sans"/>
              <w:sz w:val="15"/>
              <w:szCs w:val="15"/>
              <w:lang w:val="de-DE"/>
            </w:rPr>
            <w:t>Robert Bosch GmbH</w:t>
          </w:r>
        </w:p>
        <w:p w14:paraId="6B77575A" w14:textId="77777777" w:rsidR="0067392C" w:rsidRPr="00D53CF4" w:rsidRDefault="00A722F7" w:rsidP="0067392C">
          <w:pPr>
            <w:pStyle w:val="MLStat"/>
            <w:tabs>
              <w:tab w:val="left" w:pos="-9656"/>
            </w:tabs>
            <w:spacing w:before="0" w:after="0" w:line="226" w:lineRule="atLeast"/>
            <w:ind w:left="0" w:right="0" w:firstLine="0"/>
            <w:rPr>
              <w:rFonts w:ascii="Bosch Office Sans" w:hAnsi="Bosch Office Sans"/>
              <w:sz w:val="15"/>
              <w:szCs w:val="15"/>
              <w:lang w:val="de-DE"/>
            </w:rPr>
          </w:pPr>
          <w:r w:rsidRPr="00D53CF4">
            <w:rPr>
              <w:rFonts w:ascii="Bosch Office Sans" w:hAnsi="Bosch Office Sans"/>
              <w:sz w:val="15"/>
              <w:szCs w:val="15"/>
              <w:lang w:val="de-DE"/>
            </w:rPr>
            <w:t>Postfach 10 60 50</w:t>
          </w:r>
        </w:p>
        <w:p w14:paraId="5C5F17BF" w14:textId="77777777" w:rsidR="0067392C" w:rsidRPr="00D53CF4" w:rsidRDefault="00A722F7" w:rsidP="0067392C">
          <w:pPr>
            <w:pStyle w:val="MLStat"/>
            <w:tabs>
              <w:tab w:val="left" w:pos="-9656"/>
            </w:tabs>
            <w:spacing w:before="0" w:after="0" w:line="226" w:lineRule="atLeast"/>
            <w:ind w:left="0" w:right="0" w:firstLine="0"/>
            <w:rPr>
              <w:rFonts w:ascii="Bosch Office Sans" w:hAnsi="Bosch Office Sans"/>
              <w:sz w:val="15"/>
              <w:szCs w:val="15"/>
              <w:lang w:val="de-DE"/>
            </w:rPr>
          </w:pPr>
          <w:r w:rsidRPr="00D53CF4">
            <w:rPr>
              <w:rFonts w:ascii="Bosch Office Sans" w:hAnsi="Bosch Office Sans"/>
              <w:sz w:val="15"/>
              <w:szCs w:val="15"/>
              <w:lang w:val="de-DE"/>
            </w:rPr>
            <w:t>70049 Stuttgart, Germany</w:t>
          </w:r>
        </w:p>
      </w:tc>
      <w:tc>
        <w:tcPr>
          <w:tcW w:w="3127" w:type="dxa"/>
        </w:tcPr>
        <w:p w14:paraId="471EE48F" w14:textId="77777777" w:rsidR="0067392C" w:rsidRPr="00D53CF4" w:rsidRDefault="00A722F7" w:rsidP="00DB34F5">
          <w:pPr>
            <w:pStyle w:val="MLStat"/>
            <w:tabs>
              <w:tab w:val="left" w:pos="-9656"/>
            </w:tabs>
            <w:spacing w:before="0" w:after="0" w:line="226" w:lineRule="atLeast"/>
            <w:ind w:left="565" w:right="0" w:hanging="565"/>
            <w:rPr>
              <w:rFonts w:ascii="Bosch Office Sans" w:hAnsi="Bosch Office Sans"/>
              <w:sz w:val="15"/>
              <w:szCs w:val="15"/>
              <w:lang w:val="de-DE"/>
            </w:rPr>
          </w:pPr>
          <w:r w:rsidRPr="00D53CF4">
            <w:rPr>
              <w:rFonts w:ascii="Bosch Office Sans" w:hAnsi="Bosch Office Sans"/>
              <w:sz w:val="15"/>
              <w:szCs w:val="15"/>
              <w:lang w:val="de-DE"/>
            </w:rPr>
            <w:t>E-mail</w:t>
          </w:r>
          <w:r w:rsidRPr="00D53CF4">
            <w:rPr>
              <w:rFonts w:ascii="Bosch Office Sans" w:hAnsi="Bosch Office Sans"/>
              <w:sz w:val="15"/>
              <w:szCs w:val="15"/>
              <w:lang w:val="de-DE"/>
            </w:rPr>
            <w:tab/>
            <w:t>Athanassios.Kaliudis@bosch.com</w:t>
          </w:r>
        </w:p>
        <w:p w14:paraId="07332A8E" w14:textId="77777777" w:rsidR="0067392C" w:rsidRPr="008813F5" w:rsidRDefault="00A722F7" w:rsidP="00DB34F5">
          <w:pPr>
            <w:pStyle w:val="MLStat"/>
            <w:tabs>
              <w:tab w:val="left" w:pos="-9656"/>
            </w:tabs>
            <w:spacing w:before="0" w:after="0" w:line="226" w:lineRule="atLeast"/>
            <w:ind w:left="565" w:right="0" w:hanging="565"/>
            <w:rPr>
              <w:rFonts w:ascii="Bosch Office Sans" w:hAnsi="Bosch Office Sans"/>
              <w:sz w:val="15"/>
              <w:szCs w:val="15"/>
            </w:rPr>
          </w:pPr>
          <w:r>
            <w:rPr>
              <w:rFonts w:ascii="Bosch Office Sans" w:hAnsi="Bosch Office Sans"/>
              <w:sz w:val="15"/>
              <w:szCs w:val="15"/>
              <w:lang w:val="en"/>
            </w:rPr>
            <w:t>Phone</w:t>
          </w:r>
          <w:r>
            <w:rPr>
              <w:rFonts w:ascii="Bosch Office Sans" w:hAnsi="Bosch Office Sans"/>
              <w:sz w:val="15"/>
              <w:szCs w:val="15"/>
              <w:lang w:val="en"/>
            </w:rPr>
            <w:tab/>
            <w:t>+49 711 811-7497</w:t>
          </w:r>
        </w:p>
        <w:p w14:paraId="50F42C94" w14:textId="77777777" w:rsidR="0067392C" w:rsidRPr="008813F5" w:rsidRDefault="00A722F7" w:rsidP="00DB34F5">
          <w:pPr>
            <w:pStyle w:val="MLStat"/>
            <w:tabs>
              <w:tab w:val="left" w:pos="-9656"/>
            </w:tabs>
            <w:spacing w:before="0" w:after="0" w:line="226" w:lineRule="atLeast"/>
            <w:ind w:left="565" w:right="0" w:hanging="565"/>
            <w:rPr>
              <w:rFonts w:ascii="Bosch Office Sans" w:hAnsi="Bosch Office Sans"/>
              <w:sz w:val="15"/>
              <w:szCs w:val="15"/>
            </w:rPr>
          </w:pPr>
          <w:r>
            <w:rPr>
              <w:rFonts w:ascii="Bosch Office Sans" w:hAnsi="Bosch Office Sans"/>
              <w:sz w:val="15"/>
              <w:szCs w:val="15"/>
              <w:lang w:val="en"/>
            </w:rPr>
            <w:t>Twitter</w:t>
          </w:r>
          <w:r>
            <w:rPr>
              <w:rFonts w:ascii="Bosch Office Sans" w:hAnsi="Bosch Office Sans"/>
              <w:sz w:val="15"/>
              <w:szCs w:val="15"/>
              <w:lang w:val="en"/>
            </w:rPr>
            <w:tab/>
            <w:t>@Sakis_JD</w:t>
          </w:r>
        </w:p>
      </w:tc>
      <w:tc>
        <w:tcPr>
          <w:tcW w:w="3536" w:type="dxa"/>
        </w:tcPr>
        <w:p w14:paraId="425EFCF0" w14:textId="77777777" w:rsidR="0067392C" w:rsidRDefault="00A722F7" w:rsidP="0067392C">
          <w:pPr>
            <w:pStyle w:val="MLStat"/>
            <w:tabs>
              <w:tab w:val="left" w:pos="-9656"/>
            </w:tabs>
            <w:spacing w:before="0" w:after="0" w:line="226" w:lineRule="exact"/>
            <w:ind w:left="0" w:right="0" w:firstLine="0"/>
            <w:rPr>
              <w:rFonts w:ascii="Bosch Office Sans" w:hAnsi="Bosch Office Sans"/>
              <w:sz w:val="15"/>
              <w:szCs w:val="15"/>
            </w:rPr>
          </w:pPr>
          <w:r>
            <w:rPr>
              <w:rFonts w:ascii="Bosch Office Sans" w:hAnsi="Bosch Office Sans"/>
              <w:sz w:val="15"/>
              <w:szCs w:val="15"/>
              <w:lang w:val="en"/>
            </w:rPr>
            <w:t>Corporate Department</w:t>
          </w:r>
          <w:r>
            <w:rPr>
              <w:rFonts w:ascii="Bosch Office Sans" w:hAnsi="Bosch Office Sans"/>
              <w:sz w:val="15"/>
              <w:szCs w:val="15"/>
              <w:lang w:val="en"/>
            </w:rPr>
            <w:br/>
            <w:t>Communications &amp; Governmental Affairs</w:t>
          </w:r>
        </w:p>
        <w:p w14:paraId="511A4E7D" w14:textId="77777777" w:rsidR="0067392C" w:rsidRDefault="00A722F7" w:rsidP="0067392C">
          <w:pPr>
            <w:pStyle w:val="MLStat"/>
            <w:tabs>
              <w:tab w:val="left" w:pos="-9656"/>
            </w:tabs>
            <w:spacing w:before="0" w:after="0" w:line="226" w:lineRule="exact"/>
            <w:ind w:left="0" w:right="0" w:firstLine="0"/>
            <w:rPr>
              <w:rFonts w:ascii="Bosch Office Sans" w:hAnsi="Bosch Office Sans"/>
              <w:sz w:val="15"/>
              <w:szCs w:val="15"/>
            </w:rPr>
          </w:pPr>
          <w:r>
            <w:rPr>
              <w:rFonts w:ascii="Bosch Office Sans" w:hAnsi="Bosch Office Sans"/>
              <w:sz w:val="15"/>
              <w:szCs w:val="15"/>
              <w:lang w:val="en"/>
            </w:rPr>
            <w:t>Executive Vice President: Prof. Christof Ehrhart</w:t>
          </w:r>
        </w:p>
        <w:p w14:paraId="7942004D" w14:textId="77777777" w:rsidR="0067392C" w:rsidRPr="0019134D" w:rsidRDefault="00A722F7" w:rsidP="0067392C">
          <w:pPr>
            <w:pStyle w:val="MLStat"/>
            <w:tabs>
              <w:tab w:val="left" w:pos="-9656"/>
            </w:tabs>
            <w:spacing w:before="0" w:after="0" w:line="226" w:lineRule="atLeast"/>
            <w:ind w:left="0" w:right="0" w:firstLine="0"/>
            <w:rPr>
              <w:rFonts w:ascii="Bosch Office Sans" w:hAnsi="Bosch Office Sans"/>
              <w:sz w:val="15"/>
              <w:szCs w:val="15"/>
            </w:rPr>
          </w:pPr>
          <w:r>
            <w:rPr>
              <w:rFonts w:ascii="Bosch Office Sans" w:hAnsi="Bosch Office Sans"/>
              <w:sz w:val="15"/>
              <w:szCs w:val="15"/>
              <w:lang w:val="en"/>
            </w:rPr>
            <w:t>www.bosch-press.com</w:t>
          </w:r>
        </w:p>
      </w:tc>
    </w:tr>
  </w:tbl>
  <w:p w14:paraId="054EBD7B" w14:textId="77777777" w:rsidR="00967DAB" w:rsidRPr="006C01C8" w:rsidRDefault="007F791E">
    <w:pPr>
      <w:pStyle w:val="MLStat"/>
      <w:tabs>
        <w:tab w:val="left" w:pos="-9656"/>
      </w:tabs>
      <w:spacing w:before="414" w:after="0" w:line="226" w:lineRule="atLeast"/>
      <w:ind w:left="0" w:right="454" w:firstLine="0"/>
      <w:rPr>
        <w:rFonts w:ascii="Bosch Office Sans" w:hAnsi="Bosch Office Sans"/>
        <w:sz w:val="15"/>
        <w:szCs w:val="15"/>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19BC1D" w14:textId="77777777" w:rsidR="007F791E" w:rsidRDefault="007F791E">
      <w:pPr>
        <w:spacing w:line="240" w:lineRule="auto"/>
      </w:pPr>
      <w:r>
        <w:separator/>
      </w:r>
    </w:p>
  </w:footnote>
  <w:footnote w:type="continuationSeparator" w:id="0">
    <w:p w14:paraId="37D58569" w14:textId="77777777" w:rsidR="007F791E" w:rsidRDefault="007F791E">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D2E0DA" w14:textId="77777777" w:rsidR="007C78E5" w:rsidRDefault="007F791E" w:rsidP="007C78E5">
    <w:pPr>
      <w:pStyle w:val="MLStat"/>
      <w:framePr w:w="5670" w:wrap="around" w:vAnchor="page" w:hAnchor="page" w:xAlign="right" w:yAlign="top" w:anchorLock="1"/>
      <w:tabs>
        <w:tab w:val="right" w:pos="3289"/>
      </w:tabs>
      <w:spacing w:before="0" w:after="0" w:line="567" w:lineRule="exact"/>
      <w:ind w:left="0" w:right="0" w:firstLine="0"/>
      <w:rPr>
        <w:rFonts w:ascii="Bosch Office Sans" w:eastAsia="Bosch Office Sans" w:hAnsi="Bosch Office Sans"/>
      </w:rPr>
    </w:pPr>
  </w:p>
  <w:p w14:paraId="4508ED47" w14:textId="77777777" w:rsidR="007C78E5" w:rsidRDefault="00A722F7" w:rsidP="007C78E5">
    <w:pPr>
      <w:pStyle w:val="MLStat"/>
      <w:framePr w:w="5670" w:wrap="around" w:vAnchor="page" w:hAnchor="page" w:xAlign="right" w:yAlign="top" w:anchorLock="1"/>
      <w:tabs>
        <w:tab w:val="right" w:pos="5103"/>
      </w:tabs>
      <w:spacing w:before="0" w:after="0" w:line="240" w:lineRule="atLeast"/>
      <w:ind w:left="0" w:right="0" w:firstLine="0"/>
      <w:rPr>
        <w:rFonts w:ascii="Bosch Office Sans" w:eastAsia="Bosch Office Sans" w:hAnsi="Bosch Office Sans"/>
        <w:color w:val="FFFFFF"/>
        <w:sz w:val="20"/>
      </w:rPr>
    </w:pPr>
    <w:r>
      <w:rPr>
        <w:lang w:val="en"/>
      </w:rPr>
      <w:tab/>
    </w:r>
  </w:p>
  <w:p w14:paraId="02838DB8" w14:textId="77777777" w:rsidR="007C78E5" w:rsidRDefault="00A722F7" w:rsidP="007C78E5">
    <w:pPr>
      <w:framePr w:w="4536" w:h="561" w:wrap="around" w:vAnchor="page" w:hAnchor="page" w:xAlign="right" w:y="659" w:anchorLock="1"/>
      <w:tabs>
        <w:tab w:val="right" w:pos="1667"/>
      </w:tabs>
    </w:pPr>
    <w:r>
      <w:rPr>
        <w:lang w:val="en"/>
      </w:rPr>
      <w:tab/>
      <w:t xml:space="preserve"> </w:t>
    </w:r>
    <w:r>
      <w:rPr>
        <w:sz w:val="2"/>
        <w:szCs w:val="2"/>
        <w:lang w:val="en"/>
      </w:rPr>
      <w:t xml:space="preserve"> </w:t>
    </w:r>
  </w:p>
  <w:p w14:paraId="0BE085EB" w14:textId="77777777" w:rsidR="00967DAB" w:rsidRPr="006C01C8" w:rsidRDefault="007F791E">
    <w:pPr>
      <w:pStyle w:val="MLStat"/>
      <w:tabs>
        <w:tab w:val="center" w:pos="4153"/>
        <w:tab w:val="right" w:pos="8306"/>
      </w:tabs>
      <w:spacing w:before="0" w:after="0" w:line="295" w:lineRule="atLeast"/>
      <w:ind w:left="0" w:right="0" w:firstLine="0"/>
      <w:rPr>
        <w:rFonts w:ascii="Bosch Office Sans" w:hAnsi="Bosch Office San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554833" w14:textId="77777777" w:rsidR="00967DAB" w:rsidRPr="006C01C8" w:rsidRDefault="00A722F7" w:rsidP="003E6E15">
    <w:pPr>
      <w:pStyle w:val="MLStat"/>
      <w:framePr w:w="2608" w:h="3187" w:hSpace="465" w:wrap="around" w:vAnchor="page" w:hAnchor="page" w:xAlign="right" w:y="3000" w:anchorLock="1"/>
      <w:tabs>
        <w:tab w:val="left" w:pos="-9656"/>
      </w:tabs>
      <w:spacing w:before="0" w:after="0" w:line="340" w:lineRule="atLeast"/>
      <w:ind w:left="0" w:right="454" w:firstLine="0"/>
      <w:rPr>
        <w:rFonts w:ascii="Bosch Office Sans" w:hAnsi="Bosch Office Sans"/>
        <w:spacing w:val="4"/>
        <w:sz w:val="21"/>
      </w:rPr>
    </w:pPr>
    <w:r>
      <w:rPr>
        <w:rFonts w:ascii="Bosch Office Sans" w:hAnsi="Bosch Office Sans"/>
        <w:sz w:val="21"/>
        <w:lang w:val="en"/>
      </w:rPr>
      <w:t>July 13, 2022</w:t>
    </w:r>
  </w:p>
  <w:p w14:paraId="29BFB222" w14:textId="77777777" w:rsidR="00967DAB" w:rsidRPr="008A1A6C" w:rsidRDefault="00A722F7" w:rsidP="003E6E15">
    <w:pPr>
      <w:pStyle w:val="MLStat"/>
      <w:framePr w:w="2608" w:h="3187" w:hSpace="465" w:wrap="around" w:vAnchor="page" w:hAnchor="page" w:xAlign="right" w:y="3000" w:anchorLock="1"/>
      <w:tabs>
        <w:tab w:val="left" w:pos="-9656"/>
      </w:tabs>
      <w:spacing w:before="0" w:after="0" w:line="340" w:lineRule="atLeast"/>
      <w:ind w:left="0" w:right="454" w:firstLine="0"/>
      <w:rPr>
        <w:rFonts w:ascii="Bosch Office Sans" w:hAnsi="Bosch Office Sans"/>
        <w:spacing w:val="4"/>
        <w:sz w:val="21"/>
      </w:rPr>
    </w:pPr>
    <w:r>
      <w:rPr>
        <w:rFonts w:ascii="Bosch Office Sans" w:hAnsi="Bosch Office Sans"/>
        <w:sz w:val="21"/>
        <w:lang w:val="en"/>
      </w:rPr>
      <w:t>PI 11493 RB ak/af</w:t>
    </w:r>
  </w:p>
  <w:p w14:paraId="3A218184" w14:textId="77777777" w:rsidR="00967DAB" w:rsidRPr="00CE51D0" w:rsidRDefault="00A722F7">
    <w:pPr>
      <w:pStyle w:val="MLStat"/>
      <w:framePr w:w="6532" w:h="2121" w:wrap="notBeside" w:vAnchor="page" w:hAnchor="margin" w:y="659" w:anchorLock="1"/>
      <w:spacing w:before="0" w:after="0" w:line="240" w:lineRule="auto"/>
      <w:ind w:left="0" w:right="0" w:firstLine="0"/>
      <w:rPr>
        <w:rFonts w:ascii="Bosch Office Sans" w:hAnsi="Bosch Office Sans"/>
        <w:b/>
        <w:sz w:val="40"/>
        <w:szCs w:val="40"/>
      </w:rPr>
    </w:pPr>
    <w:r>
      <w:rPr>
        <w:rFonts w:ascii="Bosch Office Sans" w:hAnsi="Bosch Office Sans"/>
        <w:b/>
        <w:bCs/>
        <w:sz w:val="40"/>
        <w:szCs w:val="40"/>
        <w:lang w:val="en"/>
      </w:rPr>
      <w:t>Press release</w:t>
    </w:r>
  </w:p>
  <w:p w14:paraId="32728384" w14:textId="77777777" w:rsidR="00967DAB" w:rsidRPr="00CE51D0" w:rsidRDefault="00A722F7">
    <w:pPr>
      <w:pStyle w:val="MLStat"/>
      <w:tabs>
        <w:tab w:val="center" w:pos="4153"/>
        <w:tab w:val="right" w:pos="8306"/>
      </w:tabs>
      <w:spacing w:before="0" w:after="0" w:line="295" w:lineRule="atLeast"/>
      <w:ind w:left="0" w:right="0" w:firstLine="0"/>
      <w:rPr>
        <w:rFonts w:ascii="Bosch Office Sans" w:hAnsi="Bosch Office Sans"/>
      </w:rPr>
    </w:pPr>
    <w:r>
      <w:rPr>
        <w:lang w:val="en"/>
      </w:rPr>
      <w:drawing>
        <wp:anchor distT="0" distB="0" distL="114300" distR="114300" simplePos="0" relativeHeight="251659264" behindDoc="0" locked="0" layoutInCell="1" allowOverlap="1" wp14:anchorId="61A1CE65" wp14:editId="1777EA10">
          <wp:simplePos x="0" y="0"/>
          <wp:positionH relativeFrom="column">
            <wp:posOffset>4333875</wp:posOffset>
          </wp:positionH>
          <wp:positionV relativeFrom="paragraph">
            <wp:posOffset>187960</wp:posOffset>
          </wp:positionV>
          <wp:extent cx="2066925" cy="826770"/>
          <wp:effectExtent l="0" t="0" r="9525" b="0"/>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66925" cy="82677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E2C1B45" w14:textId="77777777" w:rsidR="00967DAB" w:rsidRPr="00CE51D0" w:rsidRDefault="007F791E">
    <w:pPr>
      <w:pStyle w:val="MLStat"/>
      <w:tabs>
        <w:tab w:val="center" w:pos="4153"/>
        <w:tab w:val="right" w:pos="8306"/>
      </w:tabs>
      <w:spacing w:before="0" w:after="0" w:line="295" w:lineRule="atLeast"/>
      <w:ind w:left="0" w:right="0" w:firstLine="0"/>
      <w:rPr>
        <w:rFonts w:ascii="Bosch Office Sans" w:hAnsi="Bosch Office Sans"/>
      </w:rPr>
    </w:pPr>
  </w:p>
  <w:p w14:paraId="2D1F0860" w14:textId="77777777" w:rsidR="00E070B1" w:rsidRPr="00CE51D0" w:rsidRDefault="007F791E" w:rsidP="00E070B1">
    <w:pPr>
      <w:pStyle w:val="MLStat"/>
      <w:framePr w:w="5670" w:wrap="around" w:vAnchor="page" w:hAnchor="page" w:xAlign="right" w:yAlign="top" w:anchorLock="1"/>
      <w:tabs>
        <w:tab w:val="right" w:pos="3289"/>
      </w:tabs>
      <w:spacing w:before="0" w:after="0" w:line="567" w:lineRule="exact"/>
      <w:ind w:left="0" w:right="0" w:firstLine="0"/>
      <w:rPr>
        <w:rFonts w:ascii="Bosch Office Sans" w:eastAsia="Bosch Office Sans" w:hAnsi="Bosch Office Sans"/>
      </w:rPr>
    </w:pPr>
  </w:p>
  <w:p w14:paraId="1A910A58" w14:textId="77777777" w:rsidR="00E070B1" w:rsidRPr="00CE51D0" w:rsidRDefault="00A722F7" w:rsidP="00E070B1">
    <w:pPr>
      <w:pStyle w:val="MLStat"/>
      <w:framePr w:w="5670" w:wrap="around" w:vAnchor="page" w:hAnchor="page" w:xAlign="right" w:yAlign="top" w:anchorLock="1"/>
      <w:tabs>
        <w:tab w:val="right" w:pos="5103"/>
      </w:tabs>
      <w:spacing w:before="0" w:after="0" w:line="240" w:lineRule="atLeast"/>
      <w:ind w:left="0" w:right="0" w:firstLine="0"/>
      <w:rPr>
        <w:rFonts w:ascii="Bosch Office Sans" w:eastAsia="Bosch Office Sans" w:hAnsi="Bosch Office Sans"/>
        <w:color w:val="FFFFFF"/>
        <w:sz w:val="20"/>
      </w:rPr>
    </w:pPr>
    <w:r>
      <w:rPr>
        <w:lang w:val="en"/>
      </w:rPr>
      <w:tab/>
    </w:r>
  </w:p>
  <w:p w14:paraId="49467FAD" w14:textId="77777777" w:rsidR="00967DAB" w:rsidRPr="00CE51D0" w:rsidRDefault="007F791E">
    <w:pPr>
      <w:pStyle w:val="MLStat"/>
      <w:tabs>
        <w:tab w:val="center" w:pos="4153"/>
        <w:tab w:val="right" w:pos="8306"/>
      </w:tabs>
      <w:spacing w:before="0" w:after="0" w:line="295" w:lineRule="atLeast"/>
      <w:ind w:left="0" w:right="0" w:firstLine="0"/>
      <w:rPr>
        <w:rFonts w:ascii="Bosch Office Sans" w:hAnsi="Bosch Office San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4B21875"/>
    <w:multiLevelType w:val="hybridMultilevel"/>
    <w:tmpl w:val="C5106E26"/>
    <w:lvl w:ilvl="0" w:tplc="C400C19A">
      <w:start w:val="1"/>
      <w:numFmt w:val="bullet"/>
      <w:pStyle w:val="Strichpunkt"/>
      <w:lvlText w:val=""/>
      <w:lvlJc w:val="left"/>
      <w:pPr>
        <w:tabs>
          <w:tab w:val="num" w:pos="360"/>
        </w:tabs>
        <w:ind w:left="360" w:hanging="360"/>
      </w:pPr>
      <w:rPr>
        <w:rFonts w:ascii="Wingdings 3" w:hAnsi="Wingdings 3"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56EC"/>
    <w:rsid w:val="000D3F0B"/>
    <w:rsid w:val="001E0BB3"/>
    <w:rsid w:val="003B0EB0"/>
    <w:rsid w:val="00456E26"/>
    <w:rsid w:val="00465396"/>
    <w:rsid w:val="004D1505"/>
    <w:rsid w:val="00504E7A"/>
    <w:rsid w:val="00643C49"/>
    <w:rsid w:val="006453E1"/>
    <w:rsid w:val="0069124A"/>
    <w:rsid w:val="007F791E"/>
    <w:rsid w:val="008830D9"/>
    <w:rsid w:val="008949A3"/>
    <w:rsid w:val="00994CAD"/>
    <w:rsid w:val="00A722F7"/>
    <w:rsid w:val="00AE6FD7"/>
    <w:rsid w:val="00AF0E90"/>
    <w:rsid w:val="00B6373F"/>
    <w:rsid w:val="00BD7D9C"/>
    <w:rsid w:val="00C15DED"/>
    <w:rsid w:val="00C556EC"/>
    <w:rsid w:val="00D53CF4"/>
    <w:rsid w:val="00F53A9D"/>
    <w:rsid w:val="00FB46C5"/>
    <w:rsid w:val="00FF250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3DA8FD"/>
  <w15:chartTrackingRefBased/>
  <w15:docId w15:val="{AF8579BE-3116-4E46-BF8F-2CDEF7B540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722F7"/>
    <w:pPr>
      <w:spacing w:after="0" w:line="340" w:lineRule="atLeast"/>
    </w:pPr>
    <w:rPr>
      <w:rFonts w:ascii="Bosch Office Sans" w:eastAsia="Times New Roman" w:hAnsi="Bosch Office Sans" w:cs="Times New Roman"/>
      <w:sz w:val="21"/>
      <w:szCs w:val="21"/>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LStat">
    <w:name w:val="MLStat"/>
    <w:basedOn w:val="Normal"/>
    <w:rsid w:val="00A722F7"/>
    <w:pPr>
      <w:spacing w:before="2" w:after="2" w:line="20" w:lineRule="exact"/>
      <w:ind w:left="2000" w:right="2000" w:firstLine="2000"/>
    </w:pPr>
    <w:rPr>
      <w:rFonts w:ascii="MLStat" w:hAnsi="MLStat"/>
      <w:noProof/>
      <w:sz w:val="2"/>
    </w:rPr>
  </w:style>
  <w:style w:type="paragraph" w:customStyle="1" w:styleId="Oberzeile">
    <w:name w:val="Oberzeile"/>
    <w:basedOn w:val="Normal"/>
    <w:next w:val="Headline"/>
    <w:rsid w:val="00A722F7"/>
    <w:pPr>
      <w:spacing w:line="240" w:lineRule="auto"/>
    </w:pPr>
    <w:rPr>
      <w:sz w:val="30"/>
    </w:rPr>
  </w:style>
  <w:style w:type="paragraph" w:customStyle="1" w:styleId="Headline">
    <w:name w:val="Headline"/>
    <w:basedOn w:val="Normal"/>
    <w:next w:val="Normal"/>
    <w:rsid w:val="00A722F7"/>
    <w:pPr>
      <w:spacing w:line="240" w:lineRule="auto"/>
    </w:pPr>
    <w:rPr>
      <w:b/>
      <w:sz w:val="30"/>
      <w:szCs w:val="30"/>
    </w:rPr>
  </w:style>
  <w:style w:type="paragraph" w:customStyle="1" w:styleId="Strichpunkt">
    <w:name w:val="Strichpunkt"/>
    <w:basedOn w:val="Normal"/>
    <w:rsid w:val="00A722F7"/>
    <w:pPr>
      <w:numPr>
        <w:numId w:val="1"/>
      </w:numPr>
    </w:pPr>
  </w:style>
  <w:style w:type="paragraph" w:customStyle="1" w:styleId="Zwischenberschrift">
    <w:name w:val="Zwischenüberschrift"/>
    <w:basedOn w:val="Normal"/>
    <w:next w:val="Normal"/>
    <w:rsid w:val="00A722F7"/>
    <w:rPr>
      <w:b/>
    </w:rPr>
  </w:style>
  <w:style w:type="paragraph" w:styleId="Header">
    <w:name w:val="header"/>
    <w:basedOn w:val="Normal"/>
    <w:link w:val="HeaderChar"/>
    <w:uiPriority w:val="99"/>
    <w:unhideWhenUsed/>
    <w:rsid w:val="004D1505"/>
    <w:pPr>
      <w:tabs>
        <w:tab w:val="center" w:pos="4680"/>
        <w:tab w:val="right" w:pos="9360"/>
      </w:tabs>
      <w:spacing w:line="240" w:lineRule="auto"/>
    </w:pPr>
  </w:style>
  <w:style w:type="character" w:customStyle="1" w:styleId="HeaderChar">
    <w:name w:val="Header Char"/>
    <w:basedOn w:val="DefaultParagraphFont"/>
    <w:link w:val="Header"/>
    <w:uiPriority w:val="99"/>
    <w:rsid w:val="004D1505"/>
    <w:rPr>
      <w:rFonts w:ascii="Bosch Office Sans" w:eastAsia="Times New Roman" w:hAnsi="Bosch Office Sans" w:cs="Times New Roman"/>
      <w:sz w:val="21"/>
      <w:szCs w:val="21"/>
      <w:lang w:val="en-US"/>
    </w:rPr>
  </w:style>
  <w:style w:type="paragraph" w:styleId="Footer">
    <w:name w:val="footer"/>
    <w:basedOn w:val="Normal"/>
    <w:link w:val="FooterChar"/>
    <w:uiPriority w:val="99"/>
    <w:unhideWhenUsed/>
    <w:rsid w:val="004D1505"/>
    <w:pPr>
      <w:tabs>
        <w:tab w:val="center" w:pos="4680"/>
        <w:tab w:val="right" w:pos="9360"/>
      </w:tabs>
      <w:spacing w:line="240" w:lineRule="auto"/>
    </w:pPr>
  </w:style>
  <w:style w:type="character" w:customStyle="1" w:styleId="FooterChar">
    <w:name w:val="Footer Char"/>
    <w:basedOn w:val="DefaultParagraphFont"/>
    <w:link w:val="Footer"/>
    <w:uiPriority w:val="99"/>
    <w:rsid w:val="004D1505"/>
    <w:rPr>
      <w:rFonts w:ascii="Bosch Office Sans" w:eastAsia="Times New Roman" w:hAnsi="Bosch Office Sans" w:cs="Times New Roman"/>
      <w:sz w:val="21"/>
      <w:szCs w:val="21"/>
      <w:lang w:val="en-US"/>
    </w:rPr>
  </w:style>
  <w:style w:type="character" w:styleId="Hyperlink">
    <w:name w:val="Hyperlink"/>
    <w:basedOn w:val="DefaultParagraphFont"/>
    <w:uiPriority w:val="99"/>
    <w:semiHidden/>
    <w:unhideWhenUsed/>
    <w:rsid w:val="00AF0E90"/>
    <w:rPr>
      <w:color w:val="0563C1" w:themeColor="hyperlink"/>
      <w:u w:val="single"/>
    </w:rPr>
  </w:style>
  <w:style w:type="paragraph" w:customStyle="1" w:styleId="Default">
    <w:name w:val="Default"/>
    <w:rsid w:val="00AF0E90"/>
    <w:pPr>
      <w:autoSpaceDE w:val="0"/>
      <w:autoSpaceDN w:val="0"/>
      <w:adjustRightInd w:val="0"/>
      <w:spacing w:after="0" w:line="240" w:lineRule="auto"/>
    </w:pPr>
    <w:rPr>
      <w:rFonts w:ascii="Bosch Office Sans" w:eastAsia="Times New Roman" w:hAnsi="Bosch Office Sans" w:cs="Bosch Office Sans"/>
      <w:color w:val="000000"/>
      <w:sz w:val="24"/>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6310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bosch.mx"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www.bosch.ca" TargetMode="External"/><Relationship Id="rId17" Type="http://schemas.openxmlformats.org/officeDocument/2006/relationships/hyperlink" Target="http://www.twitter.com/BoschPresse" TargetMode="External"/><Relationship Id="rId2" Type="http://schemas.openxmlformats.org/officeDocument/2006/relationships/customXml" Target="../customXml/item2.xml"/><Relationship Id="rId16" Type="http://schemas.openxmlformats.org/officeDocument/2006/relationships/hyperlink" Target="http://www.bosch-press.com"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bosch.us" TargetMode="External"/><Relationship Id="rId5" Type="http://schemas.openxmlformats.org/officeDocument/2006/relationships/numbering" Target="numbering.xml"/><Relationship Id="rId15" Type="http://schemas.openxmlformats.org/officeDocument/2006/relationships/hyperlink" Target="http://www.iot.bosch.com"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bosch.com" TargetMode="External"/><Relationship Id="rId22"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5c8e8157-6f2d-460e-b4a0-22559347f26f" xsi:nil="true"/>
    <lcf76f155ced4ddcb4097134ff3c332f xmlns="9f0ed2da-0cdc-4fcf-9ec0-60410b6d33b9">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DAF5D521EB548E408709E1C5C8EBD9D6" ma:contentTypeVersion="16" ma:contentTypeDescription="Ein neues Dokument erstellen." ma:contentTypeScope="" ma:versionID="908126c25a3d42588f956e5b995c4019">
  <xsd:schema xmlns:xsd="http://www.w3.org/2001/XMLSchema" xmlns:xs="http://www.w3.org/2001/XMLSchema" xmlns:p="http://schemas.microsoft.com/office/2006/metadata/properties" xmlns:ns2="9f0ed2da-0cdc-4fcf-9ec0-60410b6d33b9" xmlns:ns3="5c8e8157-6f2d-460e-b4a0-22559347f26f" targetNamespace="http://schemas.microsoft.com/office/2006/metadata/properties" ma:root="true" ma:fieldsID="cad729316181bd8042d449fa19eb5764" ns2:_="" ns3:_="">
    <xsd:import namespace="9f0ed2da-0cdc-4fcf-9ec0-60410b6d33b9"/>
    <xsd:import namespace="5c8e8157-6f2d-460e-b4a0-22559347f26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3:SharedWithUsers" minOccurs="0"/>
                <xsd:element ref="ns3:SharedWithDetail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0ed2da-0cdc-4fcf-9ec0-60410b6d33b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5" nillable="true" ma:displayName="MediaServic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e7e5e868-34ab-4164-bb78-244cfb8729d6"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c8e8157-6f2d-460e-b4a0-22559347f26f" elementFormDefault="qualified">
    <xsd:import namespace="http://schemas.microsoft.com/office/2006/documentManagement/types"/>
    <xsd:import namespace="http://schemas.microsoft.com/office/infopath/2007/PartnerControls"/>
    <xsd:element name="SharedWithUsers" ma:index="13"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Freigegeben für - Details" ma:internalName="SharedWithDetails" ma:readOnly="true">
      <xsd:simpleType>
        <xsd:restriction base="dms:Note">
          <xsd:maxLength value="255"/>
        </xsd:restriction>
      </xsd:simpleType>
    </xsd:element>
    <xsd:element name="TaxCatchAll" ma:index="23" nillable="true" ma:displayName="Taxonomy Catch All Column" ma:hidden="true" ma:list="{f8d457c4-e698-4b13-bf55-d63ec762c92b}" ma:internalName="TaxCatchAll" ma:showField="CatchAllData" ma:web="5c8e8157-6f2d-460e-b4a0-22559347f26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997DEA2-2D4A-4981-A173-50BAB5EFEB96}">
  <ds:schemaRefs>
    <ds:schemaRef ds:uri="http://schemas.openxmlformats.org/officeDocument/2006/bibliography"/>
  </ds:schemaRefs>
</ds:datastoreItem>
</file>

<file path=customXml/itemProps2.xml><?xml version="1.0" encoding="utf-8"?>
<ds:datastoreItem xmlns:ds="http://schemas.openxmlformats.org/officeDocument/2006/customXml" ds:itemID="{A8C40116-0A9F-43D9-839B-60E059915169}">
  <ds:schemaRefs>
    <ds:schemaRef ds:uri="http://schemas.microsoft.com/sharepoint/v3/contenttype/forms"/>
  </ds:schemaRefs>
</ds:datastoreItem>
</file>

<file path=customXml/itemProps3.xml><?xml version="1.0" encoding="utf-8"?>
<ds:datastoreItem xmlns:ds="http://schemas.openxmlformats.org/officeDocument/2006/customXml" ds:itemID="{7F84EF7F-A420-44FC-8B33-1FC3AB94FAB9}">
  <ds:schemaRefs>
    <ds:schemaRef ds:uri="http://schemas.microsoft.com/office/2006/metadata/properties"/>
    <ds:schemaRef ds:uri="http://schemas.microsoft.com/office/infopath/2007/PartnerControls"/>
    <ds:schemaRef ds:uri="5c8e8157-6f2d-460e-b4a0-22559347f26f"/>
    <ds:schemaRef ds:uri="9f0ed2da-0cdc-4fcf-9ec0-60410b6d33b9"/>
  </ds:schemaRefs>
</ds:datastoreItem>
</file>

<file path=customXml/itemProps4.xml><?xml version="1.0" encoding="utf-8"?>
<ds:datastoreItem xmlns:ds="http://schemas.openxmlformats.org/officeDocument/2006/customXml" ds:itemID="{E233CC43-4090-4D63-8559-EAC740B09D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0ed2da-0cdc-4fcf-9ec0-60410b6d33b9"/>
    <ds:schemaRef ds:uri="5c8e8157-6f2d-460e-b4a0-22559347f2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1451</Words>
  <Characters>8276</Characters>
  <Application>Microsoft Office Word</Application>
  <DocSecurity>0</DocSecurity>
  <Lines>68</Lines>
  <Paragraphs>19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9708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Wieland Tim (C/CGR1-NA)</dc:creator>
  <cp:lastModifiedBy>EXTERNAL Kumar Mohan (Klaus It, SX/EDA3)</cp:lastModifiedBy>
  <cp:revision>6</cp:revision>
  <cp:lastPrinted>2022-07-13T09:07:00Z</cp:lastPrinted>
  <dcterms:created xsi:type="dcterms:W3CDTF">2022-07-08T19:22:00Z</dcterms:created>
  <dcterms:modified xsi:type="dcterms:W3CDTF">2022-07-13T09:07:00Z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0x010100DAF5D521EB548E408709E1C5C8EBD9D6</vt:lpwstr>
  </property>
</Properties>
</file>