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348FF" w14:textId="6201AE9F" w:rsidR="00901340" w:rsidRDefault="00901340" w:rsidP="004043DB">
      <w:pPr>
        <w:pStyle w:val="Headline"/>
        <w:rPr>
          <w:bCs/>
          <w:lang w:val="en"/>
        </w:rPr>
      </w:pPr>
      <w:r>
        <w:rPr>
          <w:bCs/>
          <w:lang w:val="en"/>
        </w:rPr>
        <w:t>One-third of US vehicle crashes</w:t>
      </w:r>
      <w:r w:rsidR="00854B10">
        <w:rPr>
          <w:bCs/>
          <w:lang w:val="en"/>
        </w:rPr>
        <w:t xml:space="preserve"> </w:t>
      </w:r>
      <w:r w:rsidR="00854B10">
        <w:rPr>
          <w:spacing w:val="-2"/>
        </w:rPr>
        <w:t>with injuries or fatalities</w:t>
      </w:r>
      <w:r>
        <w:rPr>
          <w:bCs/>
          <w:lang w:val="en"/>
        </w:rPr>
        <w:t xml:space="preserve"> could be avoided or mitigated with </w:t>
      </w:r>
      <w:r w:rsidR="007761A8">
        <w:rPr>
          <w:bCs/>
          <w:lang w:val="en"/>
        </w:rPr>
        <w:t>AEB</w:t>
      </w:r>
    </w:p>
    <w:p w14:paraId="1CF12426" w14:textId="06092335" w:rsidR="00901340" w:rsidRPr="00901340" w:rsidRDefault="00901340" w:rsidP="004043DB">
      <w:pPr>
        <w:pStyle w:val="Headline"/>
        <w:rPr>
          <w:b w:val="0"/>
        </w:rPr>
      </w:pPr>
      <w:r>
        <w:rPr>
          <w:b w:val="0"/>
        </w:rPr>
        <w:t xml:space="preserve">New accident research from Bosch shows potential </w:t>
      </w:r>
      <w:r w:rsidR="002C4587">
        <w:rPr>
          <w:b w:val="0"/>
        </w:rPr>
        <w:t xml:space="preserve">benefits </w:t>
      </w:r>
      <w:r w:rsidR="00B27F11">
        <w:rPr>
          <w:b w:val="0"/>
        </w:rPr>
        <w:t xml:space="preserve">if all vehicles were equipped with </w:t>
      </w:r>
      <w:r w:rsidR="007761A8">
        <w:rPr>
          <w:b w:val="0"/>
        </w:rPr>
        <w:t>Automatic Emergency Braking</w:t>
      </w:r>
    </w:p>
    <w:p w14:paraId="0E358FA5" w14:textId="77777777" w:rsidR="00DE7F60" w:rsidRDefault="00DE7F60" w:rsidP="00F23BF7">
      <w:pPr>
        <w:pStyle w:val="Headline"/>
        <w:rPr>
          <w:bCs/>
          <w:lang w:val="en"/>
        </w:rPr>
      </w:pPr>
    </w:p>
    <w:p w14:paraId="3CC713F3" w14:textId="14ED0E36" w:rsidR="00EE05BF" w:rsidRDefault="00B27F11" w:rsidP="00887817">
      <w:pPr>
        <w:pStyle w:val="Strichpunkt"/>
        <w:rPr>
          <w:spacing w:val="-2"/>
        </w:rPr>
      </w:pPr>
      <w:r>
        <w:rPr>
          <w:spacing w:val="-2"/>
        </w:rPr>
        <w:t xml:space="preserve">Presence of AEB could mitigate or avoid altogether up to </w:t>
      </w:r>
      <w:r w:rsidR="00EF07D3">
        <w:rPr>
          <w:spacing w:val="-2"/>
        </w:rPr>
        <w:t>649</w:t>
      </w:r>
      <w:r>
        <w:rPr>
          <w:spacing w:val="-2"/>
        </w:rPr>
        <w:t>,000 crashes</w:t>
      </w:r>
      <w:r w:rsidR="00854B10">
        <w:rPr>
          <w:spacing w:val="-2"/>
        </w:rPr>
        <w:t xml:space="preserve"> with injuries or fatalities</w:t>
      </w:r>
      <w:r w:rsidR="00563338">
        <w:rPr>
          <w:spacing w:val="-2"/>
        </w:rPr>
        <w:t xml:space="preserve"> in U</w:t>
      </w:r>
      <w:r w:rsidR="00F95599">
        <w:rPr>
          <w:spacing w:val="-2"/>
        </w:rPr>
        <w:t>.</w:t>
      </w:r>
      <w:r w:rsidR="00563338">
        <w:rPr>
          <w:spacing w:val="-2"/>
        </w:rPr>
        <w:t>S</w:t>
      </w:r>
      <w:r w:rsidR="00F95599">
        <w:rPr>
          <w:spacing w:val="-2"/>
        </w:rPr>
        <w:t>.</w:t>
      </w:r>
    </w:p>
    <w:p w14:paraId="6263D1DF" w14:textId="5CD908BD" w:rsidR="006371BA" w:rsidRDefault="00E13A9A" w:rsidP="00887817">
      <w:pPr>
        <w:pStyle w:val="Strichpunkt"/>
        <w:rPr>
          <w:spacing w:val="-2"/>
        </w:rPr>
      </w:pPr>
      <w:r>
        <w:rPr>
          <w:spacing w:val="-2"/>
        </w:rPr>
        <w:t>AEB technology continues to evolve to protect more groups on roadways – like pedestrians and cyclists</w:t>
      </w:r>
    </w:p>
    <w:p w14:paraId="0D312A62" w14:textId="6B6FA4CD" w:rsidR="00901340" w:rsidRDefault="00B27F11" w:rsidP="00887817">
      <w:pPr>
        <w:pStyle w:val="Strichpunkt"/>
        <w:rPr>
          <w:spacing w:val="-2"/>
        </w:rPr>
      </w:pPr>
      <w:r>
        <w:rPr>
          <w:spacing w:val="-2"/>
        </w:rPr>
        <w:t xml:space="preserve">Electronic stability control – on every new </w:t>
      </w:r>
      <w:r w:rsidR="006132A6">
        <w:rPr>
          <w:spacing w:val="-2"/>
        </w:rPr>
        <w:t>vehicle</w:t>
      </w:r>
      <w:r w:rsidR="00C05D8B">
        <w:rPr>
          <w:rStyle w:val="FootnoteReference"/>
          <w:spacing w:val="-2"/>
        </w:rPr>
        <w:footnoteReference w:id="1"/>
      </w:r>
      <w:r>
        <w:rPr>
          <w:spacing w:val="-2"/>
        </w:rPr>
        <w:t xml:space="preserve"> in U</w:t>
      </w:r>
      <w:r w:rsidR="00F95599">
        <w:rPr>
          <w:spacing w:val="-2"/>
        </w:rPr>
        <w:t>.</w:t>
      </w:r>
      <w:r>
        <w:rPr>
          <w:spacing w:val="-2"/>
        </w:rPr>
        <w:t>S</w:t>
      </w:r>
      <w:r w:rsidR="00F95599">
        <w:rPr>
          <w:spacing w:val="-2"/>
        </w:rPr>
        <w:t>.</w:t>
      </w:r>
      <w:r>
        <w:rPr>
          <w:spacing w:val="-2"/>
        </w:rPr>
        <w:t xml:space="preserve"> since </w:t>
      </w:r>
      <w:r w:rsidR="00C05D8B">
        <w:rPr>
          <w:spacing w:val="-2"/>
        </w:rPr>
        <w:t xml:space="preserve">the </w:t>
      </w:r>
      <w:r>
        <w:rPr>
          <w:spacing w:val="-2"/>
        </w:rPr>
        <w:t>2012</w:t>
      </w:r>
      <w:r w:rsidR="00C05D8B">
        <w:rPr>
          <w:spacing w:val="-2"/>
        </w:rPr>
        <w:t xml:space="preserve"> model year</w:t>
      </w:r>
      <w:r>
        <w:rPr>
          <w:spacing w:val="-2"/>
        </w:rPr>
        <w:t xml:space="preserve"> – estimated to have saved 9,000 lives from 2015-2018</w:t>
      </w:r>
    </w:p>
    <w:p w14:paraId="40079656" w14:textId="06090ACD" w:rsidR="00402DBD" w:rsidRDefault="00402DBD" w:rsidP="00402DBD">
      <w:pPr>
        <w:pStyle w:val="Unterzeile"/>
        <w:rPr>
          <w:lang w:val="en"/>
        </w:rPr>
      </w:pPr>
    </w:p>
    <w:p w14:paraId="13261D3D" w14:textId="3AEEAC88" w:rsidR="00CF401A" w:rsidRDefault="00901340" w:rsidP="0006788C">
      <w:pPr>
        <w:rPr>
          <w:lang w:val="en"/>
        </w:rPr>
      </w:pPr>
      <w:r>
        <w:rPr>
          <w:lang w:val="en"/>
        </w:rPr>
        <w:t>Plymouth</w:t>
      </w:r>
      <w:r w:rsidR="0006788C">
        <w:rPr>
          <w:lang w:val="en"/>
        </w:rPr>
        <w:t>, Mich. –</w:t>
      </w:r>
      <w:r w:rsidR="00756AD9">
        <w:rPr>
          <w:lang w:val="en"/>
        </w:rPr>
        <w:t xml:space="preserve"> </w:t>
      </w:r>
      <w:r w:rsidR="00C05D8B">
        <w:rPr>
          <w:lang w:val="en"/>
        </w:rPr>
        <w:t xml:space="preserve">New </w:t>
      </w:r>
      <w:r w:rsidR="00CF401A">
        <w:rPr>
          <w:lang w:val="en"/>
        </w:rPr>
        <w:t xml:space="preserve">data from the National Highway Traffic Safety Administration (NHTSA) </w:t>
      </w:r>
      <w:r w:rsidR="00C05D8B">
        <w:rPr>
          <w:lang w:val="en"/>
        </w:rPr>
        <w:t>shows an increase in motor vehicle traffic crash fatalities of 10.5 percent for the first quarter of 2021 when compared to Q1 2020</w:t>
      </w:r>
      <w:r w:rsidR="00CD142A">
        <w:rPr>
          <w:rStyle w:val="FootnoteReference"/>
          <w:lang w:val="en"/>
        </w:rPr>
        <w:footnoteReference w:id="2"/>
      </w:r>
      <w:r w:rsidR="00C05D8B">
        <w:rPr>
          <w:lang w:val="en"/>
        </w:rPr>
        <w:t xml:space="preserve">. This is despite a 2.1 percent decrease in vehicle miles travelled (VMT) over that time as reported by the Federal Highway Administration (FHWA). For all of 2020, </w:t>
      </w:r>
      <w:r w:rsidR="00CF401A">
        <w:rPr>
          <w:lang w:val="en"/>
        </w:rPr>
        <w:t xml:space="preserve">traffic fatalities in the </w:t>
      </w:r>
      <w:r w:rsidR="007761A8">
        <w:rPr>
          <w:lang w:val="en"/>
        </w:rPr>
        <w:t>United States</w:t>
      </w:r>
      <w:r w:rsidR="00CF401A">
        <w:rPr>
          <w:lang w:val="en"/>
        </w:rPr>
        <w:t xml:space="preserve"> were up 7.2 percent over 2019,</w:t>
      </w:r>
      <w:r w:rsidR="00C05D8B">
        <w:rPr>
          <w:lang w:val="en"/>
        </w:rPr>
        <w:t xml:space="preserve"> despite a 13 percent decrease in VMT. Both the Q1 2021 and total year 2020 figures are </w:t>
      </w:r>
      <w:r w:rsidR="00CF401A">
        <w:rPr>
          <w:lang w:val="en"/>
        </w:rPr>
        <w:t>the largest number of fatalities since 2007.</w:t>
      </w:r>
    </w:p>
    <w:p w14:paraId="00C12E77" w14:textId="77777777" w:rsidR="00CF401A" w:rsidRDefault="00CF401A" w:rsidP="0006788C">
      <w:pPr>
        <w:rPr>
          <w:lang w:val="en"/>
        </w:rPr>
      </w:pPr>
    </w:p>
    <w:p w14:paraId="61550BB8" w14:textId="0C703EAF" w:rsidR="00B53EE1" w:rsidRDefault="00CF401A" w:rsidP="00B53EE1">
      <w:pPr>
        <w:rPr>
          <w:lang w:val="en"/>
        </w:rPr>
      </w:pPr>
      <w:r>
        <w:rPr>
          <w:lang w:val="en"/>
        </w:rPr>
        <w:t xml:space="preserve">Technology plays a key role in helping to reduce vehicle accidents and the associated fatalities and injuries. </w:t>
      </w:r>
      <w:r w:rsidR="00901340">
        <w:rPr>
          <w:lang w:val="en"/>
        </w:rPr>
        <w:t xml:space="preserve">New accident </w:t>
      </w:r>
      <w:r w:rsidR="003E5FEA">
        <w:rPr>
          <w:lang w:val="en"/>
        </w:rPr>
        <w:t xml:space="preserve">research from Bosch </w:t>
      </w:r>
      <w:r w:rsidR="000F5EF7">
        <w:rPr>
          <w:lang w:val="en"/>
        </w:rPr>
        <w:t>shows the</w:t>
      </w:r>
      <w:r w:rsidR="00194497">
        <w:rPr>
          <w:lang w:val="en"/>
        </w:rPr>
        <w:t xml:space="preserve"> potential</w:t>
      </w:r>
      <w:r w:rsidR="000F5EF7">
        <w:rPr>
          <w:lang w:val="en"/>
        </w:rPr>
        <w:t xml:space="preserve"> of Automatic Emergency Braking (AEB)</w:t>
      </w:r>
      <w:r w:rsidR="00194497">
        <w:rPr>
          <w:lang w:val="en"/>
        </w:rPr>
        <w:t xml:space="preserve"> </w:t>
      </w:r>
      <w:r w:rsidR="002E2F21">
        <w:rPr>
          <w:lang w:val="en"/>
        </w:rPr>
        <w:t xml:space="preserve">to </w:t>
      </w:r>
      <w:r w:rsidR="00A9734B">
        <w:rPr>
          <w:lang w:val="en"/>
        </w:rPr>
        <w:t>notably improve roadway safety</w:t>
      </w:r>
      <w:r w:rsidR="000F5EF7">
        <w:rPr>
          <w:lang w:val="en"/>
        </w:rPr>
        <w:t>.</w:t>
      </w:r>
      <w:r>
        <w:rPr>
          <w:lang w:val="en"/>
        </w:rPr>
        <w:t xml:space="preserve"> </w:t>
      </w:r>
      <w:r w:rsidR="000F5EF7">
        <w:rPr>
          <w:lang w:val="en"/>
        </w:rPr>
        <w:t xml:space="preserve">According to Bosch’s research, when AEB is present in all vehicles, it </w:t>
      </w:r>
      <w:r w:rsidR="007761A8">
        <w:rPr>
          <w:lang w:val="en"/>
        </w:rPr>
        <w:t>could</w:t>
      </w:r>
      <w:r w:rsidR="000F5EF7">
        <w:rPr>
          <w:lang w:val="en"/>
        </w:rPr>
        <w:t xml:space="preserve"> help mitigate or avoid </w:t>
      </w:r>
      <w:r w:rsidR="0023126F" w:rsidRPr="000557ED">
        <w:rPr>
          <w:lang w:val="en"/>
        </w:rPr>
        <w:t>altogether</w:t>
      </w:r>
      <w:r w:rsidR="0023126F">
        <w:rPr>
          <w:lang w:val="en"/>
        </w:rPr>
        <w:t xml:space="preserve"> </w:t>
      </w:r>
      <w:r w:rsidR="000F5EF7">
        <w:rPr>
          <w:lang w:val="en"/>
        </w:rPr>
        <w:t xml:space="preserve">up to </w:t>
      </w:r>
      <w:r w:rsidR="00EF07D3">
        <w:rPr>
          <w:lang w:val="en"/>
        </w:rPr>
        <w:t>649</w:t>
      </w:r>
      <w:r w:rsidR="000F5EF7">
        <w:rPr>
          <w:lang w:val="en"/>
        </w:rPr>
        <w:t xml:space="preserve">,000 </w:t>
      </w:r>
      <w:r w:rsidR="00854B10">
        <w:rPr>
          <w:lang w:val="en"/>
        </w:rPr>
        <w:t>vehicle</w:t>
      </w:r>
      <w:r w:rsidR="000F5EF7">
        <w:rPr>
          <w:lang w:val="en"/>
        </w:rPr>
        <w:t xml:space="preserve"> crashes</w:t>
      </w:r>
      <w:r w:rsidR="00854B10">
        <w:rPr>
          <w:lang w:val="en"/>
        </w:rPr>
        <w:t xml:space="preserve"> with injuries or fatalities</w:t>
      </w:r>
      <w:r w:rsidR="000F5EF7">
        <w:rPr>
          <w:lang w:val="en"/>
        </w:rPr>
        <w:t xml:space="preserve"> each year – a 35 percent reduction. </w:t>
      </w:r>
    </w:p>
    <w:p w14:paraId="63586385" w14:textId="77777777" w:rsidR="00B53EE1" w:rsidRDefault="00B53EE1" w:rsidP="00B53EE1">
      <w:pPr>
        <w:rPr>
          <w:lang w:val="en"/>
        </w:rPr>
      </w:pPr>
    </w:p>
    <w:p w14:paraId="19157447" w14:textId="717C0C29" w:rsidR="00B53EE1" w:rsidRDefault="00B53EE1" w:rsidP="00C05D8B">
      <w:pPr>
        <w:rPr>
          <w:lang w:val="en"/>
        </w:rPr>
      </w:pPr>
      <w:r>
        <w:rPr>
          <w:lang w:val="en"/>
        </w:rPr>
        <w:t xml:space="preserve">“AEB </w:t>
      </w:r>
      <w:r w:rsidR="00C05D8B">
        <w:rPr>
          <w:lang w:val="en"/>
        </w:rPr>
        <w:t>technology for vehicles is available today to support safer traveling for all road users,”</w:t>
      </w:r>
      <w:r w:rsidR="00C05D8B" w:rsidRPr="00C05D8B">
        <w:rPr>
          <w:lang w:val="en"/>
        </w:rPr>
        <w:t xml:space="preserve"> </w:t>
      </w:r>
      <w:r w:rsidR="00C05D8B">
        <w:rPr>
          <w:lang w:val="en"/>
        </w:rPr>
        <w:t xml:space="preserve">said Dr. Kay Stepper, senior vice president automated driving, driver assistance for Bosch in North America. “It </w:t>
      </w:r>
      <w:r>
        <w:rPr>
          <w:lang w:val="en"/>
        </w:rPr>
        <w:t>only takes over in specific instances to help avoid or mitigate an incident</w:t>
      </w:r>
      <w:r w:rsidR="00C05D8B">
        <w:rPr>
          <w:lang w:val="en"/>
        </w:rPr>
        <w:t xml:space="preserve">.” </w:t>
      </w:r>
      <w:r>
        <w:rPr>
          <w:lang w:val="en"/>
        </w:rPr>
        <w:t xml:space="preserve">   </w:t>
      </w:r>
    </w:p>
    <w:p w14:paraId="41486258" w14:textId="10F18EFB" w:rsidR="000F5EF7" w:rsidRDefault="000F5EF7" w:rsidP="0006788C">
      <w:pPr>
        <w:rPr>
          <w:lang w:val="en"/>
        </w:rPr>
      </w:pPr>
    </w:p>
    <w:p w14:paraId="1E06F1D3" w14:textId="443279F7" w:rsidR="000F5EF7" w:rsidRPr="0023126F" w:rsidRDefault="000F5EF7" w:rsidP="00C05D8B">
      <w:r>
        <w:rPr>
          <w:lang w:val="en"/>
        </w:rPr>
        <w:t>Bosch’s research was conducted using data from</w:t>
      </w:r>
      <w:r w:rsidR="00424EB1">
        <w:rPr>
          <w:lang w:val="en"/>
        </w:rPr>
        <w:t xml:space="preserve"> Crash Report Sampling System (CRSS) provided by</w:t>
      </w:r>
      <w:r>
        <w:rPr>
          <w:lang w:val="en"/>
        </w:rPr>
        <w:t xml:space="preserve"> the U.S. Department of Transportation, which was </w:t>
      </w:r>
      <w:r w:rsidR="002C4587">
        <w:rPr>
          <w:lang w:val="en"/>
        </w:rPr>
        <w:t xml:space="preserve">analyzed </w:t>
      </w:r>
      <w:r>
        <w:rPr>
          <w:lang w:val="en"/>
        </w:rPr>
        <w:t>to address relevant collision scenarios which could potentially be addressed by AEB technology. The process provided a</w:t>
      </w:r>
      <w:r w:rsidR="002803DB">
        <w:rPr>
          <w:lang w:val="en"/>
        </w:rPr>
        <w:t xml:space="preserve"> model</w:t>
      </w:r>
      <w:r>
        <w:rPr>
          <w:lang w:val="en"/>
        </w:rPr>
        <w:t xml:space="preserve"> </w:t>
      </w:r>
      <w:r w:rsidR="002C4587">
        <w:rPr>
          <w:lang w:val="en"/>
        </w:rPr>
        <w:t xml:space="preserve">to estimate </w:t>
      </w:r>
      <w:r w:rsidR="002803DB">
        <w:rPr>
          <w:lang w:val="en"/>
        </w:rPr>
        <w:t xml:space="preserve">the potential impact of </w:t>
      </w:r>
      <w:r w:rsidR="002C4587">
        <w:rPr>
          <w:lang w:val="en"/>
        </w:rPr>
        <w:t xml:space="preserve">AEB </w:t>
      </w:r>
      <w:r>
        <w:rPr>
          <w:lang w:val="en"/>
        </w:rPr>
        <w:t>technology</w:t>
      </w:r>
      <w:r w:rsidR="0023126F">
        <w:rPr>
          <w:lang w:val="en"/>
        </w:rPr>
        <w:t xml:space="preserve"> </w:t>
      </w:r>
      <w:r>
        <w:rPr>
          <w:lang w:val="en"/>
        </w:rPr>
        <w:t xml:space="preserve">assuming 100 percent vehicle penetration of the technology. </w:t>
      </w:r>
    </w:p>
    <w:p w14:paraId="30AEEA0C" w14:textId="02FB9A76" w:rsidR="00B53EE1" w:rsidRDefault="00B53EE1">
      <w:pPr>
        <w:spacing w:line="240" w:lineRule="auto"/>
        <w:rPr>
          <w:b/>
          <w:bCs/>
          <w:lang w:val="en"/>
        </w:rPr>
      </w:pPr>
    </w:p>
    <w:p w14:paraId="5F16EC92" w14:textId="3B07AE1A" w:rsidR="00A6167F" w:rsidRDefault="00A55C34" w:rsidP="0006788C">
      <w:pPr>
        <w:rPr>
          <w:b/>
          <w:bCs/>
          <w:lang w:val="en"/>
        </w:rPr>
      </w:pPr>
      <w:r>
        <w:rPr>
          <w:b/>
          <w:bCs/>
          <w:lang w:val="en"/>
        </w:rPr>
        <w:t xml:space="preserve">Protecting vulnerable road users </w:t>
      </w:r>
      <w:r w:rsidR="00B27F11">
        <w:rPr>
          <w:b/>
          <w:bCs/>
          <w:lang w:val="en"/>
        </w:rPr>
        <w:t>with applications of AEB</w:t>
      </w:r>
    </w:p>
    <w:p w14:paraId="31A68F5F" w14:textId="52891628" w:rsidR="000F5EF7" w:rsidRDefault="000F5EF7" w:rsidP="000F5EF7">
      <w:pPr>
        <w:rPr>
          <w:lang w:val="en"/>
        </w:rPr>
      </w:pPr>
      <w:r>
        <w:rPr>
          <w:lang w:val="en"/>
        </w:rPr>
        <w:t>AEB uses</w:t>
      </w:r>
      <w:r w:rsidR="00C05D8B">
        <w:rPr>
          <w:lang w:val="en"/>
        </w:rPr>
        <w:t xml:space="preserve"> a</w:t>
      </w:r>
      <w:r>
        <w:rPr>
          <w:lang w:val="en"/>
        </w:rPr>
        <w:t xml:space="preserve"> forward-facing radar</w:t>
      </w:r>
      <w:r w:rsidR="00C05D8B">
        <w:rPr>
          <w:lang w:val="en"/>
        </w:rPr>
        <w:t xml:space="preserve">, </w:t>
      </w:r>
      <w:r>
        <w:rPr>
          <w:lang w:val="en"/>
        </w:rPr>
        <w:t>camera sensors</w:t>
      </w:r>
      <w:r w:rsidR="00C05D8B">
        <w:rPr>
          <w:lang w:val="en"/>
        </w:rPr>
        <w:t xml:space="preserve"> or a combination of both</w:t>
      </w:r>
      <w:r>
        <w:rPr>
          <w:lang w:val="en"/>
        </w:rPr>
        <w:t xml:space="preserve"> to monitor a vehicle’s path of travel for imminent collision threats. </w:t>
      </w:r>
      <w:r w:rsidR="00C05D8B">
        <w:rPr>
          <w:lang w:val="en"/>
        </w:rPr>
        <w:t>The technology was f</w:t>
      </w:r>
      <w:r>
        <w:rPr>
          <w:lang w:val="en"/>
        </w:rPr>
        <w:t>irst launched</w:t>
      </w:r>
      <w:r w:rsidR="00C05D8B">
        <w:rPr>
          <w:lang w:val="en"/>
        </w:rPr>
        <w:t xml:space="preserve"> by Bosch</w:t>
      </w:r>
      <w:r>
        <w:rPr>
          <w:lang w:val="en"/>
        </w:rPr>
        <w:t xml:space="preserve"> in 2010</w:t>
      </w:r>
      <w:r w:rsidR="00C05D8B">
        <w:rPr>
          <w:lang w:val="en"/>
        </w:rPr>
        <w:t xml:space="preserve"> to support avoidance of rear-end vehicle collisions. </w:t>
      </w:r>
      <w:r>
        <w:rPr>
          <w:lang w:val="en"/>
        </w:rPr>
        <w:t xml:space="preserve">AEB’s capabilities have evolved to include detection of pedestrians (AEB for Pedestrians) and cyclists (AEB for Cyclists) – further elevating levels of safety for </w:t>
      </w:r>
      <w:r w:rsidRPr="00A425B8">
        <w:rPr>
          <w:lang w:val="en"/>
        </w:rPr>
        <w:t>all roadway</w:t>
      </w:r>
      <w:r>
        <w:rPr>
          <w:lang w:val="en"/>
        </w:rPr>
        <w:t xml:space="preserve"> users. </w:t>
      </w:r>
    </w:p>
    <w:p w14:paraId="62721AC2" w14:textId="77777777" w:rsidR="00B27F11" w:rsidRDefault="00B27F11" w:rsidP="000F5EF7">
      <w:pPr>
        <w:rPr>
          <w:lang w:val="en"/>
        </w:rPr>
      </w:pPr>
    </w:p>
    <w:p w14:paraId="6EB4A47B" w14:textId="5DF48CB0" w:rsidR="000F5EF7" w:rsidRDefault="00B27F11" w:rsidP="000F5EF7">
      <w:pPr>
        <w:rPr>
          <w:lang w:val="en"/>
        </w:rPr>
      </w:pPr>
      <w:r>
        <w:rPr>
          <w:lang w:val="en"/>
        </w:rPr>
        <w:t xml:space="preserve">The Bosch accident research showed </w:t>
      </w:r>
      <w:r w:rsidR="002C4587">
        <w:rPr>
          <w:lang w:val="en"/>
        </w:rPr>
        <w:t xml:space="preserve">that </w:t>
      </w:r>
      <w:r>
        <w:rPr>
          <w:lang w:val="en"/>
        </w:rPr>
        <w:t>of</w:t>
      </w:r>
      <w:r w:rsidR="000F5EF7">
        <w:rPr>
          <w:lang w:val="en"/>
        </w:rPr>
        <w:t xml:space="preserve"> the more than 1.8 million </w:t>
      </w:r>
      <w:r w:rsidR="00854B10">
        <w:rPr>
          <w:spacing w:val="-2"/>
        </w:rPr>
        <w:t>vehicle crashes with injuries or fatalities</w:t>
      </w:r>
      <w:r w:rsidR="000F5EF7">
        <w:rPr>
          <w:lang w:val="en"/>
        </w:rPr>
        <w:t xml:space="preserve"> in 2018</w:t>
      </w:r>
      <w:r w:rsidR="00EF07D3">
        <w:rPr>
          <w:lang w:val="en"/>
        </w:rPr>
        <w:t xml:space="preserve"> in U</w:t>
      </w:r>
      <w:r w:rsidR="00786CB8">
        <w:rPr>
          <w:lang w:val="en"/>
        </w:rPr>
        <w:t>.</w:t>
      </w:r>
      <w:r w:rsidR="00EF07D3">
        <w:rPr>
          <w:lang w:val="en"/>
        </w:rPr>
        <w:t>S</w:t>
      </w:r>
      <w:r w:rsidR="00786CB8">
        <w:rPr>
          <w:lang w:val="en"/>
        </w:rPr>
        <w:t>.</w:t>
      </w:r>
      <w:r w:rsidR="000F5EF7">
        <w:rPr>
          <w:lang w:val="en"/>
        </w:rPr>
        <w:t xml:space="preserve">, nearly </w:t>
      </w:r>
      <w:r w:rsidR="00EF07D3">
        <w:rPr>
          <w:lang w:val="en"/>
        </w:rPr>
        <w:t>594</w:t>
      </w:r>
      <w:r w:rsidR="000F5EF7">
        <w:rPr>
          <w:lang w:val="en"/>
        </w:rPr>
        <w:t xml:space="preserve">,000 could have been mitigated or avoided with AEB; </w:t>
      </w:r>
      <w:r w:rsidR="00EF07D3">
        <w:rPr>
          <w:lang w:val="en"/>
        </w:rPr>
        <w:t>36</w:t>
      </w:r>
      <w:r w:rsidR="000F5EF7">
        <w:rPr>
          <w:lang w:val="en"/>
        </w:rPr>
        <w:t xml:space="preserve">,000 with AEB for Pedestrians; and 19,000 with AEB for </w:t>
      </w:r>
      <w:r w:rsidR="002C4587">
        <w:rPr>
          <w:lang w:val="en"/>
        </w:rPr>
        <w:t>Cyclists</w:t>
      </w:r>
      <w:r w:rsidR="000F5EF7">
        <w:rPr>
          <w:lang w:val="en"/>
        </w:rPr>
        <w:t>.</w:t>
      </w:r>
      <w:r w:rsidR="00C05D8B">
        <w:rPr>
          <w:lang w:val="en"/>
        </w:rPr>
        <w:t xml:space="preserve"> The total of all three technologies together means AEB</w:t>
      </w:r>
      <w:r w:rsidR="002C4587">
        <w:rPr>
          <w:lang w:val="en"/>
        </w:rPr>
        <w:t xml:space="preserve"> technologies</w:t>
      </w:r>
      <w:r w:rsidR="00C05D8B">
        <w:rPr>
          <w:lang w:val="en"/>
        </w:rPr>
        <w:t xml:space="preserve"> could </w:t>
      </w:r>
      <w:r w:rsidR="00C05D8B">
        <w:rPr>
          <w:spacing w:val="-2"/>
        </w:rPr>
        <w:t xml:space="preserve">mitigate or avoid altogether up to </w:t>
      </w:r>
      <w:r w:rsidR="00EF07D3">
        <w:rPr>
          <w:spacing w:val="-2"/>
        </w:rPr>
        <w:t>649</w:t>
      </w:r>
      <w:r w:rsidR="00C05D8B">
        <w:rPr>
          <w:spacing w:val="-2"/>
        </w:rPr>
        <w:t>,000 vehicle crashes</w:t>
      </w:r>
      <w:r w:rsidR="00854B10">
        <w:rPr>
          <w:spacing w:val="-2"/>
        </w:rPr>
        <w:t xml:space="preserve"> with injuries or fatalities</w:t>
      </w:r>
      <w:r w:rsidR="00C05D8B">
        <w:rPr>
          <w:spacing w:val="-2"/>
        </w:rPr>
        <w:t xml:space="preserve"> per year</w:t>
      </w:r>
      <w:r w:rsidR="00EF07D3">
        <w:rPr>
          <w:spacing w:val="-2"/>
        </w:rPr>
        <w:t xml:space="preserve"> in </w:t>
      </w:r>
      <w:r w:rsidR="002C4587">
        <w:rPr>
          <w:spacing w:val="-2"/>
        </w:rPr>
        <w:t>the U.S</w:t>
      </w:r>
      <w:r w:rsidR="00C05D8B">
        <w:rPr>
          <w:spacing w:val="-2"/>
        </w:rPr>
        <w:t>.</w:t>
      </w:r>
      <w:r w:rsidR="0023126F">
        <w:rPr>
          <w:spacing w:val="-2"/>
        </w:rPr>
        <w:t xml:space="preserve"> In other words, </w:t>
      </w:r>
      <w:r w:rsidR="008B253B">
        <w:rPr>
          <w:spacing w:val="-2"/>
        </w:rPr>
        <w:t>about o</w:t>
      </w:r>
      <w:r w:rsidR="008B253B" w:rsidRPr="008B253B">
        <w:rPr>
          <w:spacing w:val="-2"/>
        </w:rPr>
        <w:t>ne-third of U</w:t>
      </w:r>
      <w:r w:rsidR="00442768">
        <w:rPr>
          <w:spacing w:val="-2"/>
        </w:rPr>
        <w:t>.</w:t>
      </w:r>
      <w:r w:rsidR="008B253B" w:rsidRPr="008B253B">
        <w:rPr>
          <w:spacing w:val="-2"/>
        </w:rPr>
        <w:t>S</w:t>
      </w:r>
      <w:r w:rsidR="00442768">
        <w:rPr>
          <w:spacing w:val="-2"/>
        </w:rPr>
        <w:t>.</w:t>
      </w:r>
      <w:r w:rsidR="008B253B" w:rsidRPr="008B253B">
        <w:rPr>
          <w:spacing w:val="-2"/>
        </w:rPr>
        <w:t xml:space="preserve"> vehicle crashes with injuries or fatalities could be avoided or mitigated with AEB </w:t>
      </w:r>
      <w:r w:rsidR="0023126F">
        <w:rPr>
          <w:spacing w:val="-2"/>
        </w:rPr>
        <w:t>technology</w:t>
      </w:r>
      <w:r w:rsidR="008B253B">
        <w:rPr>
          <w:spacing w:val="-2"/>
        </w:rPr>
        <w:t xml:space="preserve"> annually.</w:t>
      </w:r>
      <w:r w:rsidR="0023126F">
        <w:rPr>
          <w:spacing w:val="-2"/>
        </w:rPr>
        <w:t xml:space="preserve"> </w:t>
      </w:r>
    </w:p>
    <w:p w14:paraId="4F725FC8" w14:textId="77777777" w:rsidR="00B53EE1" w:rsidRDefault="00B53EE1" w:rsidP="00B53EE1">
      <w:pPr>
        <w:rPr>
          <w:lang w:val="en"/>
        </w:rPr>
      </w:pPr>
    </w:p>
    <w:p w14:paraId="03B1DBF0" w14:textId="78A30E1A" w:rsidR="00B53EE1" w:rsidRDefault="00B53EE1" w:rsidP="00B53EE1">
      <w:pPr>
        <w:rPr>
          <w:lang w:val="en"/>
        </w:rPr>
      </w:pPr>
      <w:r>
        <w:rPr>
          <w:lang w:val="en"/>
        </w:rPr>
        <w:t xml:space="preserve">“We are continuing to advance </w:t>
      </w:r>
      <w:r w:rsidR="002C4587">
        <w:rPr>
          <w:lang w:val="en"/>
        </w:rPr>
        <w:t xml:space="preserve">vehicle </w:t>
      </w:r>
      <w:r>
        <w:rPr>
          <w:lang w:val="en"/>
        </w:rPr>
        <w:t xml:space="preserve">safety in a way that protects vulnerable road users of many types – from drivers and passengers to pedestrians and cyclists,” Stepper said. “AEB is not a static technology, it’s one where we’ve leveraged Bosch’s ‘Invented for Life’ ethos to continue to push the boundaries of what’s possible to keep people safe.”  </w:t>
      </w:r>
    </w:p>
    <w:p w14:paraId="2051ECCF" w14:textId="01F671FB" w:rsidR="001F5A08" w:rsidRDefault="001F5A08" w:rsidP="001F5A08"/>
    <w:p w14:paraId="2670F43C" w14:textId="2260FB6D" w:rsidR="001F5A08" w:rsidRPr="001F5A08" w:rsidRDefault="001F5A08" w:rsidP="001F5A08">
      <w:r>
        <w:t>Bosch camera technology continues to advance object recognition to support applications of AEB using a c</w:t>
      </w:r>
      <w:r w:rsidRPr="001F5A08">
        <w:t xml:space="preserve">ombination of </w:t>
      </w:r>
      <w:r>
        <w:t xml:space="preserve">a </w:t>
      </w:r>
      <w:r w:rsidRPr="001F5A08">
        <w:t>unique multi-path approach and artificial intelligence (AI)</w:t>
      </w:r>
      <w:r>
        <w:t>. The camera can recognize</w:t>
      </w:r>
      <w:r w:rsidR="002C4587">
        <w:t xml:space="preserve"> and classify</w:t>
      </w:r>
      <w:r>
        <w:t xml:space="preserve"> pedestrians</w:t>
      </w:r>
      <w:r w:rsidR="002803DB">
        <w:t>,</w:t>
      </w:r>
      <w:r>
        <w:t xml:space="preserve"> even</w:t>
      </w:r>
      <w:r w:rsidR="002803DB">
        <w:t xml:space="preserve"> </w:t>
      </w:r>
      <w:r>
        <w:t xml:space="preserve">when they are </w:t>
      </w:r>
      <w:r w:rsidR="00146E04">
        <w:t xml:space="preserve">50% </w:t>
      </w:r>
      <w:r>
        <w:t>concealed.</w:t>
      </w:r>
      <w:r w:rsidR="00C05D8B" w:rsidRPr="00C05D8B">
        <w:t xml:space="preserve"> In congested urban traffic, the camera can also recognize and classify partially obscured or crossing vehicles, pedestrians, and cyclists. </w:t>
      </w:r>
      <w:r w:rsidR="002C4587">
        <w:t xml:space="preserve">Recognition and classification </w:t>
      </w:r>
      <w:proofErr w:type="gramStart"/>
      <w:r w:rsidR="00C05D8B" w:rsidRPr="00C05D8B">
        <w:t>allows</w:t>
      </w:r>
      <w:proofErr w:type="gramEnd"/>
      <w:r w:rsidR="00C05D8B" w:rsidRPr="00C05D8B">
        <w:t xml:space="preserve"> the vehicle to trigger a warning or emergency braking.</w:t>
      </w:r>
    </w:p>
    <w:p w14:paraId="547D2367" w14:textId="283A0B3C" w:rsidR="00583ACF" w:rsidRPr="00C05D8B" w:rsidRDefault="00583ACF" w:rsidP="0006788C">
      <w:pPr>
        <w:rPr>
          <w:lang w:val="en"/>
        </w:rPr>
      </w:pPr>
    </w:p>
    <w:p w14:paraId="76B0FCD9" w14:textId="17279F9C" w:rsidR="007761A8" w:rsidRDefault="00C05D8B" w:rsidP="00C05D8B">
      <w:pPr>
        <w:rPr>
          <w:b/>
          <w:bCs/>
          <w:lang w:val="en"/>
        </w:rPr>
      </w:pPr>
      <w:r w:rsidRPr="007A0886">
        <w:t xml:space="preserve">The latest generation of Bosch radar sensors </w:t>
      </w:r>
      <w:r>
        <w:t>capture</w:t>
      </w:r>
      <w:r w:rsidRPr="007A0886">
        <w:t xml:space="preserve"> the vehicle's surroundings </w:t>
      </w:r>
      <w:r w:rsidR="002C4587">
        <w:t>–</w:t>
      </w:r>
      <w:r w:rsidRPr="007A0886">
        <w:t xml:space="preserve"> </w:t>
      </w:r>
      <w:r w:rsidR="00A9734B">
        <w:t xml:space="preserve">and demonstrate </w:t>
      </w:r>
      <w:r w:rsidR="002C4587">
        <w:t>improved performance</w:t>
      </w:r>
      <w:r w:rsidRPr="007A0886">
        <w:t xml:space="preserve"> in bad weather or poor light conditions</w:t>
      </w:r>
      <w:r w:rsidR="002C4587">
        <w:t xml:space="preserve"> due to their </w:t>
      </w:r>
      <w:r w:rsidRPr="007A0886">
        <w:t>detection range, wide aperture, and high angular resolution.</w:t>
      </w:r>
    </w:p>
    <w:p w14:paraId="25616320" w14:textId="77777777" w:rsidR="00C05D8B" w:rsidRDefault="00C05D8B" w:rsidP="007A0886">
      <w:pPr>
        <w:rPr>
          <w:b/>
          <w:bCs/>
          <w:lang w:val="en"/>
        </w:rPr>
      </w:pPr>
    </w:p>
    <w:p w14:paraId="6756EA52" w14:textId="09615971" w:rsidR="006F2DA8" w:rsidRDefault="00211BB6" w:rsidP="0006788C">
      <w:pPr>
        <w:rPr>
          <w:b/>
          <w:bCs/>
          <w:lang w:val="en"/>
        </w:rPr>
      </w:pPr>
      <w:r>
        <w:rPr>
          <w:b/>
          <w:bCs/>
          <w:lang w:val="en"/>
        </w:rPr>
        <w:t>It starts with consumer education</w:t>
      </w:r>
    </w:p>
    <w:p w14:paraId="43FE9803" w14:textId="2B337B92" w:rsidR="00A444A5" w:rsidRDefault="00E001A7" w:rsidP="00A444A5">
      <w:pPr>
        <w:rPr>
          <w:lang w:val="en-GB"/>
        </w:rPr>
      </w:pPr>
      <w:r>
        <w:rPr>
          <w:lang w:val="en"/>
        </w:rPr>
        <w:t xml:space="preserve">Encouraging higher adoption rates of AEB starts with consumer education, but requires joint efforts </w:t>
      </w:r>
      <w:r w:rsidR="006E5066">
        <w:rPr>
          <w:lang w:val="en"/>
        </w:rPr>
        <w:t xml:space="preserve">between academia, </w:t>
      </w:r>
      <w:proofErr w:type="gramStart"/>
      <w:r w:rsidR="006E5066">
        <w:rPr>
          <w:lang w:val="en"/>
        </w:rPr>
        <w:t>government</w:t>
      </w:r>
      <w:proofErr w:type="gramEnd"/>
      <w:r w:rsidR="006E5066">
        <w:rPr>
          <w:lang w:val="en"/>
        </w:rPr>
        <w:t xml:space="preserve"> and industry. </w:t>
      </w:r>
    </w:p>
    <w:p w14:paraId="252C8270" w14:textId="77777777" w:rsidR="00B53EE1" w:rsidRDefault="00B53EE1" w:rsidP="0006788C">
      <w:pPr>
        <w:rPr>
          <w:lang w:val="en"/>
        </w:rPr>
      </w:pPr>
    </w:p>
    <w:p w14:paraId="3F85FC94" w14:textId="2DF33291" w:rsidR="00A9734B" w:rsidRDefault="00890F97" w:rsidP="007761A8">
      <w:pPr>
        <w:suppressAutoHyphens/>
        <w:rPr>
          <w:lang w:val="en-GB"/>
        </w:rPr>
      </w:pPr>
      <w:r>
        <w:rPr>
          <w:lang w:val="en-GB"/>
        </w:rPr>
        <w:t>N</w:t>
      </w:r>
      <w:r w:rsidRPr="00B05AAE">
        <w:rPr>
          <w:lang w:val="en-GB"/>
        </w:rPr>
        <w:t>HTSA</w:t>
      </w:r>
      <w:r>
        <w:rPr>
          <w:lang w:val="en-GB"/>
        </w:rPr>
        <w:t>’s</w:t>
      </w:r>
      <w:r w:rsidRPr="00B05AAE">
        <w:rPr>
          <w:lang w:val="en-GB"/>
        </w:rPr>
        <w:t xml:space="preserve"> New</w:t>
      </w:r>
      <w:r>
        <w:rPr>
          <w:lang w:val="en-GB"/>
        </w:rPr>
        <w:t xml:space="preserve"> Car Assessment Program (NCAP) </w:t>
      </w:r>
      <w:r w:rsidRPr="00B05AAE">
        <w:rPr>
          <w:lang w:val="en-GB"/>
        </w:rPr>
        <w:t>provides comparative new vehicle safety information to assist consumers with purchasing decisions and encourage</w:t>
      </w:r>
      <w:r>
        <w:rPr>
          <w:lang w:val="en-GB"/>
        </w:rPr>
        <w:t>s</w:t>
      </w:r>
      <w:r w:rsidRPr="00B05AAE">
        <w:rPr>
          <w:lang w:val="en-GB"/>
        </w:rPr>
        <w:t xml:space="preserve"> manufacturers to improve vehicle safety.</w:t>
      </w:r>
      <w:r>
        <w:rPr>
          <w:lang w:val="en-GB"/>
        </w:rPr>
        <w:t xml:space="preserve"> </w:t>
      </w:r>
      <w:r w:rsidR="00A9734B">
        <w:rPr>
          <w:lang w:val="en-GB"/>
        </w:rPr>
        <w:t>The formal addition of AEB to the program, coupled with the creation of a new crash avoidance rating, could help</w:t>
      </w:r>
      <w:r w:rsidR="00A9734B" w:rsidRPr="00A444A5">
        <w:rPr>
          <w:lang w:val="en-GB"/>
        </w:rPr>
        <w:t xml:space="preserve"> improve consumer awareness </w:t>
      </w:r>
      <w:r w:rsidR="00A9734B">
        <w:rPr>
          <w:lang w:val="en-GB"/>
        </w:rPr>
        <w:t xml:space="preserve">and adoption </w:t>
      </w:r>
      <w:r w:rsidR="00A9734B" w:rsidRPr="00A444A5">
        <w:rPr>
          <w:lang w:val="en-GB"/>
        </w:rPr>
        <w:t xml:space="preserve">of </w:t>
      </w:r>
      <w:r w:rsidR="00A9734B">
        <w:rPr>
          <w:lang w:val="en-GB"/>
        </w:rPr>
        <w:t xml:space="preserve">a technology that notably reduces crashes. </w:t>
      </w:r>
    </w:p>
    <w:p w14:paraId="65E8AEFE" w14:textId="77777777" w:rsidR="00A444A5" w:rsidRDefault="00A444A5" w:rsidP="00890F97">
      <w:pPr>
        <w:rPr>
          <w:lang w:val="en"/>
        </w:rPr>
      </w:pPr>
    </w:p>
    <w:p w14:paraId="4E28C3A2" w14:textId="2B9872D8" w:rsidR="00901340" w:rsidRPr="00B27F11" w:rsidRDefault="000F5EF7" w:rsidP="0006788C">
      <w:pPr>
        <w:rPr>
          <w:b/>
          <w:bCs/>
          <w:lang w:val="en"/>
        </w:rPr>
      </w:pPr>
      <w:r w:rsidRPr="00B27F11">
        <w:rPr>
          <w:b/>
          <w:bCs/>
          <w:lang w:val="en"/>
        </w:rPr>
        <w:t xml:space="preserve">Technology </w:t>
      </w:r>
      <w:r w:rsidR="00B27F11" w:rsidRPr="00B27F11">
        <w:rPr>
          <w:b/>
          <w:bCs/>
          <w:lang w:val="en"/>
        </w:rPr>
        <w:t>drives safety advancements</w:t>
      </w:r>
    </w:p>
    <w:p w14:paraId="1BABD0DC" w14:textId="03614585" w:rsidR="00901340" w:rsidRDefault="00901340" w:rsidP="00901340">
      <w:pPr>
        <w:rPr>
          <w:lang w:val="en"/>
        </w:rPr>
      </w:pPr>
      <w:r>
        <w:rPr>
          <w:lang w:val="en"/>
        </w:rPr>
        <w:t xml:space="preserve">Dating back to the early 1970s when Bosch started researching new safety technologies for vehicles, the goal has been to make </w:t>
      </w:r>
      <w:r w:rsidRPr="00A425B8">
        <w:rPr>
          <w:lang w:val="en"/>
        </w:rPr>
        <w:t>roadways a</w:t>
      </w:r>
      <w:r>
        <w:rPr>
          <w:lang w:val="en"/>
        </w:rPr>
        <w:t xml:space="preserve"> safer place. From adapting radar systems for automotive use to the introduction of </w:t>
      </w:r>
      <w:r w:rsidR="00232646">
        <w:rPr>
          <w:lang w:val="en"/>
        </w:rPr>
        <w:t xml:space="preserve">anti-lock </w:t>
      </w:r>
      <w:r>
        <w:rPr>
          <w:lang w:val="en"/>
        </w:rPr>
        <w:t xml:space="preserve">braking systems (ABS), these foundational technologies have continued to advance to help make roads safer for everyone. </w:t>
      </w:r>
    </w:p>
    <w:p w14:paraId="29784CC8" w14:textId="77777777" w:rsidR="00901340" w:rsidRDefault="00901340" w:rsidP="00901340">
      <w:pPr>
        <w:rPr>
          <w:lang w:val="en"/>
        </w:rPr>
      </w:pPr>
    </w:p>
    <w:p w14:paraId="07266BBA" w14:textId="22C5FCBD" w:rsidR="00901340" w:rsidRDefault="00901340" w:rsidP="00901340">
      <w:pPr>
        <w:rPr>
          <w:lang w:val="en"/>
        </w:rPr>
      </w:pPr>
      <w:bookmarkStart w:id="0" w:name="_Hlk76040819"/>
      <w:r>
        <w:rPr>
          <w:lang w:val="en"/>
        </w:rPr>
        <w:t xml:space="preserve">In fact, NHTSA estimates </w:t>
      </w:r>
      <w:r w:rsidR="00232646">
        <w:rPr>
          <w:lang w:val="en"/>
        </w:rPr>
        <w:t xml:space="preserve">that </w:t>
      </w:r>
      <w:r>
        <w:rPr>
          <w:lang w:val="en"/>
        </w:rPr>
        <w:t>electronic stability control systems, which Bosch first unveiled in 1995 and</w:t>
      </w:r>
      <w:r w:rsidR="00232646">
        <w:rPr>
          <w:lang w:val="en"/>
        </w:rPr>
        <w:t xml:space="preserve"> </w:t>
      </w:r>
      <w:r w:rsidR="00A9734B">
        <w:rPr>
          <w:lang w:val="en"/>
        </w:rPr>
        <w:t>which have</w:t>
      </w:r>
      <w:r w:rsidR="00232646">
        <w:rPr>
          <w:lang w:val="en"/>
        </w:rPr>
        <w:t xml:space="preserve"> been</w:t>
      </w:r>
      <w:r>
        <w:rPr>
          <w:lang w:val="en"/>
        </w:rPr>
        <w:t xml:space="preserve"> mandated</w:t>
      </w:r>
      <w:r w:rsidR="00A9734B">
        <w:rPr>
          <w:lang w:val="en"/>
        </w:rPr>
        <w:t xml:space="preserve"> since mo</w:t>
      </w:r>
      <w:r w:rsidR="00CD142A">
        <w:rPr>
          <w:lang w:val="en"/>
        </w:rPr>
        <w:t>d</w:t>
      </w:r>
      <w:r w:rsidR="00A9734B">
        <w:rPr>
          <w:lang w:val="en"/>
        </w:rPr>
        <w:t>el year 2012</w:t>
      </w:r>
      <w:r>
        <w:rPr>
          <w:lang w:val="en"/>
        </w:rPr>
        <w:t xml:space="preserve"> for all new cars in the U.S. weighing 10,000 pounds or less, saved approximately 9,000 lives</w:t>
      </w:r>
      <w:r w:rsidR="00232646">
        <w:rPr>
          <w:lang w:val="en"/>
        </w:rPr>
        <w:t xml:space="preserve"> in the U.S.</w:t>
      </w:r>
      <w:r>
        <w:rPr>
          <w:lang w:val="en"/>
        </w:rPr>
        <w:t xml:space="preserve"> between 2015 and 2018.</w:t>
      </w:r>
      <w:r w:rsidR="00CD142A">
        <w:rPr>
          <w:rStyle w:val="FootnoteReference"/>
          <w:lang w:val="en"/>
        </w:rPr>
        <w:footnoteReference w:id="3"/>
      </w:r>
      <w:r>
        <w:rPr>
          <w:lang w:val="en"/>
        </w:rPr>
        <w:t xml:space="preserve"> </w:t>
      </w:r>
    </w:p>
    <w:bookmarkEnd w:id="0"/>
    <w:p w14:paraId="2B461CC9" w14:textId="2274F63F" w:rsidR="00897C82" w:rsidRPr="0027419D" w:rsidRDefault="00897C82" w:rsidP="00897C82">
      <w:pPr>
        <w:rPr>
          <w:lang w:val="en"/>
        </w:rPr>
      </w:pPr>
    </w:p>
    <w:p w14:paraId="44A4D6BF" w14:textId="49C1F730" w:rsidR="00E93B50" w:rsidRPr="00797F4F" w:rsidRDefault="0099071F">
      <w:pPr>
        <w:pStyle w:val="Zwischenberschrift"/>
      </w:pPr>
      <w:r>
        <w:rPr>
          <w:bCs/>
          <w:lang w:val="en"/>
        </w:rPr>
        <w:t>Contact person for press inquiries:</w:t>
      </w:r>
    </w:p>
    <w:p w14:paraId="77CB6B4F" w14:textId="77777777" w:rsidR="00267889" w:rsidRDefault="00267889" w:rsidP="00267889">
      <w:pPr>
        <w:spacing w:line="240" w:lineRule="auto"/>
        <w:jc w:val="both"/>
        <w:rPr>
          <w:iCs/>
        </w:rPr>
      </w:pPr>
      <w:r>
        <w:rPr>
          <w:iCs/>
        </w:rPr>
        <w:t>Tim Wieland </w:t>
      </w:r>
    </w:p>
    <w:p w14:paraId="51E0A1AC" w14:textId="77777777" w:rsidR="00267889" w:rsidRDefault="00267889" w:rsidP="00267889">
      <w:pPr>
        <w:spacing w:line="240" w:lineRule="auto"/>
        <w:jc w:val="both"/>
        <w:rPr>
          <w:iCs/>
        </w:rPr>
      </w:pPr>
      <w:r>
        <w:rPr>
          <w:iCs/>
        </w:rPr>
        <w:t>Phone: +1 248-876-7708 </w:t>
      </w:r>
    </w:p>
    <w:p w14:paraId="31A71395" w14:textId="77777777" w:rsidR="00267889" w:rsidRDefault="00B63CDD" w:rsidP="00267889">
      <w:pPr>
        <w:spacing w:line="240" w:lineRule="auto"/>
        <w:jc w:val="both"/>
        <w:rPr>
          <w:iCs/>
        </w:rPr>
      </w:pPr>
      <w:hyperlink r:id="rId11" w:tgtFrame="_blank" w:history="1">
        <w:r w:rsidR="00267889">
          <w:rPr>
            <w:rStyle w:val="Hyperlink"/>
            <w:iCs/>
          </w:rPr>
          <w:t>Tim.Wieland@us.bosch.com</w:t>
        </w:r>
      </w:hyperlink>
      <w:r w:rsidR="00267889">
        <w:rPr>
          <w:iCs/>
        </w:rPr>
        <w:t>  </w:t>
      </w:r>
    </w:p>
    <w:p w14:paraId="0C84824C" w14:textId="77777777" w:rsidR="00196A85" w:rsidRDefault="00196A85" w:rsidP="00196A85">
      <w:pPr>
        <w:pStyle w:val="NormalWeb"/>
        <w:rPr>
          <w:rFonts w:ascii="Segoe UI" w:hAnsi="Segoe UI" w:cs="Segoe UI"/>
          <w:sz w:val="21"/>
          <w:szCs w:val="21"/>
        </w:rPr>
      </w:pPr>
      <w:r>
        <w:rPr>
          <w:rFonts w:ascii="Bosch Office Sans" w:hAnsi="Bosch Office Sans" w:cs="Segoe UI"/>
          <w:i/>
          <w:iCs/>
          <w:sz w:val="18"/>
          <w:szCs w:val="18"/>
        </w:rPr>
        <w:t>Having established a regional presence in 1906 in North America, the Bosch Group employs 34,700</w:t>
      </w:r>
      <w:r>
        <w:rPr>
          <w:rFonts w:ascii="Bosch Office Sans" w:hAnsi="Bosch Office Sans" w:cs="Segoe UI"/>
          <w:i/>
          <w:iCs/>
          <w:sz w:val="21"/>
          <w:szCs w:val="21"/>
        </w:rPr>
        <w:t xml:space="preserve"> </w:t>
      </w:r>
      <w:r>
        <w:rPr>
          <w:rFonts w:ascii="Bosch Office Sans" w:hAnsi="Bosch Office Sans" w:cs="Segoe UI"/>
          <w:i/>
          <w:iCs/>
          <w:sz w:val="18"/>
          <w:szCs w:val="18"/>
        </w:rPr>
        <w:t xml:space="preserve">associates in more than 100 locations, as of December 31, 2020. According to preliminary figures, Bosch generated consolidated sales of $13.1 billion in the U.S., </w:t>
      </w:r>
      <w:proofErr w:type="gramStart"/>
      <w:r>
        <w:rPr>
          <w:rFonts w:ascii="Bosch Office Sans" w:hAnsi="Bosch Office Sans" w:cs="Segoe UI"/>
          <w:i/>
          <w:iCs/>
          <w:sz w:val="18"/>
          <w:szCs w:val="18"/>
        </w:rPr>
        <w:t>Canada</w:t>
      </w:r>
      <w:proofErr w:type="gramEnd"/>
      <w:r>
        <w:rPr>
          <w:rFonts w:ascii="Bosch Office Sans" w:hAnsi="Bosch Office Sans" w:cs="Segoe UI"/>
          <w:i/>
          <w:iCs/>
          <w:sz w:val="18"/>
          <w:szCs w:val="18"/>
        </w:rPr>
        <w:t xml:space="preserve"> and Mexico. For more information, visit </w:t>
      </w:r>
      <w:hyperlink r:id="rId12" w:tgtFrame="_blank" w:tooltip="http://www.bosch.us" w:history="1">
        <w:r>
          <w:rPr>
            <w:rStyle w:val="Hyperlink"/>
            <w:rFonts w:ascii="Bosch Office Sans" w:hAnsi="Bosch Office Sans" w:cs="Segoe UI"/>
            <w:i/>
            <w:iCs/>
            <w:color w:val="6888C9"/>
            <w:sz w:val="18"/>
            <w:szCs w:val="18"/>
          </w:rPr>
          <w:t>www.bosch.us</w:t>
        </w:r>
      </w:hyperlink>
      <w:r>
        <w:rPr>
          <w:rFonts w:ascii="Bosch Office Sans" w:hAnsi="Bosch Office Sans" w:cs="Segoe UI"/>
          <w:i/>
          <w:iCs/>
          <w:sz w:val="18"/>
          <w:szCs w:val="18"/>
        </w:rPr>
        <w:t xml:space="preserve">, </w:t>
      </w:r>
      <w:hyperlink r:id="rId13" w:tgtFrame="_blank" w:tooltip="http://www.bosch.ca" w:history="1">
        <w:r>
          <w:rPr>
            <w:rStyle w:val="Hyperlink"/>
            <w:rFonts w:ascii="Bosch Office Sans" w:hAnsi="Bosch Office Sans" w:cs="Segoe UI"/>
            <w:i/>
            <w:iCs/>
            <w:color w:val="6888C9"/>
            <w:sz w:val="18"/>
            <w:szCs w:val="18"/>
          </w:rPr>
          <w:t>www.bosch.ca</w:t>
        </w:r>
      </w:hyperlink>
      <w:r>
        <w:rPr>
          <w:rFonts w:ascii="Bosch Office Sans" w:hAnsi="Bosch Office Sans" w:cs="Segoe UI"/>
          <w:i/>
          <w:iCs/>
          <w:sz w:val="18"/>
          <w:szCs w:val="18"/>
        </w:rPr>
        <w:t xml:space="preserve"> and </w:t>
      </w:r>
      <w:hyperlink r:id="rId14" w:tgtFrame="_blank" w:tooltip="http://www.bosch.mx" w:history="1">
        <w:r>
          <w:rPr>
            <w:rStyle w:val="Hyperlink"/>
            <w:rFonts w:ascii="Bosch Office Sans" w:hAnsi="Bosch Office Sans" w:cs="Segoe UI"/>
            <w:i/>
            <w:iCs/>
            <w:color w:val="6888C9"/>
            <w:sz w:val="18"/>
            <w:szCs w:val="18"/>
          </w:rPr>
          <w:t>www.bosch.mx</w:t>
        </w:r>
      </w:hyperlink>
      <w:r>
        <w:rPr>
          <w:rFonts w:ascii="Bosch Office Sans" w:hAnsi="Bosch Office Sans" w:cs="Segoe UI"/>
          <w:i/>
          <w:iCs/>
          <w:sz w:val="18"/>
          <w:szCs w:val="18"/>
        </w:rPr>
        <w:t>.</w:t>
      </w:r>
    </w:p>
    <w:p w14:paraId="52875787" w14:textId="77777777" w:rsidR="00196A85" w:rsidRDefault="00196A85" w:rsidP="00196A85">
      <w:pPr>
        <w:pStyle w:val="NormalWeb"/>
        <w:rPr>
          <w:rFonts w:ascii="Segoe UI" w:hAnsi="Segoe UI" w:cs="Segoe UI"/>
          <w:sz w:val="21"/>
          <w:szCs w:val="21"/>
        </w:rPr>
      </w:pPr>
      <w:r>
        <w:rPr>
          <w:rFonts w:ascii="Bosch Office Sans" w:hAnsi="Bosch Office Sans" w:cs="Segoe UI"/>
          <w:i/>
          <w:iCs/>
          <w:sz w:val="18"/>
          <w:szCs w:val="18"/>
          <w:lang w:val="en"/>
        </w:rPr>
        <w:t xml:space="preserve">The Bosch Group is a leading global supplier of technology and services. It employs roughly 394,500 associates worldwide (as of December 31, 2020). According to preliminary figures, the company generated sales of $87.1 billion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w:t>
      </w:r>
      <w:r>
        <w:rPr>
          <w:rFonts w:ascii="Bosch Office Sans" w:hAnsi="Bosch Office Sans" w:cs="Segoe UI"/>
          <w:i/>
          <w:iCs/>
          <w:sz w:val="18"/>
          <w:szCs w:val="18"/>
          <w:lang w:val="en"/>
        </w:rPr>
        <w:lastRenderedPageBreak/>
        <w:t>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p>
    <w:p w14:paraId="2D35BF8B" w14:textId="77777777" w:rsidR="00196A85" w:rsidRDefault="00196A85" w:rsidP="00196A85">
      <w:pPr>
        <w:pStyle w:val="NormalWeb"/>
        <w:rPr>
          <w:rFonts w:ascii="Segoe UI" w:hAnsi="Segoe UI" w:cs="Segoe UI"/>
          <w:sz w:val="21"/>
          <w:szCs w:val="21"/>
        </w:rPr>
      </w:pPr>
      <w:r>
        <w:rPr>
          <w:rFonts w:ascii="Bosch Office Sans" w:hAnsi="Bosch Office Sans" w:cs="Segoe UI"/>
          <w:i/>
          <w:iCs/>
          <w:sz w:val="18"/>
          <w:szCs w:val="18"/>
          <w:lang w:val="en"/>
        </w:rPr>
        <w:t xml:space="preserve">Additional information is available online at </w:t>
      </w:r>
      <w:hyperlink r:id="rId15" w:tgtFrame="_blank" w:tooltip="http://www.bosch.us" w:history="1">
        <w:r>
          <w:rPr>
            <w:rStyle w:val="Hyperlink"/>
            <w:rFonts w:ascii="Bosch Office Sans" w:hAnsi="Bosch Office Sans" w:cs="Segoe UI"/>
            <w:i/>
            <w:iCs/>
            <w:color w:val="6888C9"/>
            <w:sz w:val="18"/>
            <w:szCs w:val="18"/>
            <w:lang w:val="en"/>
          </w:rPr>
          <w:t>www.bosch.us</w:t>
        </w:r>
      </w:hyperlink>
      <w:r>
        <w:rPr>
          <w:rFonts w:ascii="Bosch Office Sans" w:hAnsi="Bosch Office Sans" w:cs="Segoe UI"/>
          <w:i/>
          <w:iCs/>
          <w:sz w:val="18"/>
          <w:szCs w:val="18"/>
          <w:lang w:val="en"/>
        </w:rPr>
        <w:t xml:space="preserve">, </w:t>
      </w:r>
      <w:hyperlink r:id="rId16" w:tgtFrame="_blank" w:tooltip="https://www.bosch.com/internet-of-things/" w:history="1">
        <w:r>
          <w:rPr>
            <w:rStyle w:val="Hyperlink"/>
            <w:rFonts w:ascii="Bosch Office Sans" w:hAnsi="Bosch Office Sans" w:cs="Segoe UI"/>
            <w:i/>
            <w:iCs/>
            <w:color w:val="6888C9"/>
            <w:sz w:val="18"/>
            <w:szCs w:val="18"/>
            <w:lang w:val="en"/>
          </w:rPr>
          <w:t>www.iot.bosch.com</w:t>
        </w:r>
      </w:hyperlink>
      <w:r>
        <w:rPr>
          <w:rFonts w:ascii="Bosch Office Sans" w:hAnsi="Bosch Office Sans" w:cs="Segoe UI"/>
          <w:i/>
          <w:iCs/>
          <w:sz w:val="18"/>
          <w:szCs w:val="18"/>
          <w:lang w:val="en"/>
        </w:rPr>
        <w:t xml:space="preserve">, </w:t>
      </w:r>
      <w:hyperlink r:id="rId17" w:tgtFrame="_blank" w:tooltip="https://us.bosch-press.com/" w:history="1">
        <w:r>
          <w:rPr>
            <w:rStyle w:val="Hyperlink"/>
            <w:rFonts w:ascii="Bosch Office Sans" w:hAnsi="Bosch Office Sans" w:cs="Segoe UI"/>
            <w:i/>
            <w:iCs/>
            <w:color w:val="6888C9"/>
            <w:sz w:val="18"/>
            <w:szCs w:val="18"/>
            <w:lang w:val="en"/>
          </w:rPr>
          <w:t>https://us.bosch-press.com/</w:t>
        </w:r>
      </w:hyperlink>
      <w:r>
        <w:rPr>
          <w:rFonts w:ascii="Bosch Office Sans" w:hAnsi="Bosch Office Sans" w:cs="Segoe UI"/>
          <w:i/>
          <w:iCs/>
          <w:sz w:val="18"/>
          <w:szCs w:val="18"/>
          <w:lang w:val="en"/>
        </w:rPr>
        <w:t xml:space="preserve">, </w:t>
      </w:r>
      <w:hyperlink r:id="rId18" w:tgtFrame="_blank" w:tooltip="https://twitter.com/boschpress/" w:history="1">
        <w:r>
          <w:rPr>
            <w:rStyle w:val="Hyperlink"/>
            <w:rFonts w:ascii="Bosch Office Sans" w:hAnsi="Bosch Office Sans" w:cs="Segoe UI"/>
            <w:i/>
            <w:iCs/>
            <w:color w:val="6888C9"/>
            <w:sz w:val="18"/>
            <w:szCs w:val="18"/>
            <w:lang w:val="en"/>
          </w:rPr>
          <w:t>https://twitter.com/BoschPress</w:t>
        </w:r>
      </w:hyperlink>
    </w:p>
    <w:p w14:paraId="5DD5AFAA" w14:textId="0642956D" w:rsidR="003672DB" w:rsidRPr="00196A85" w:rsidRDefault="00196A85" w:rsidP="00196A85">
      <w:pPr>
        <w:pStyle w:val="NormalWeb"/>
        <w:rPr>
          <w:rFonts w:ascii="Segoe UI" w:hAnsi="Segoe UI" w:cs="Segoe UI"/>
          <w:sz w:val="21"/>
          <w:szCs w:val="21"/>
        </w:rPr>
      </w:pPr>
      <w:r>
        <w:rPr>
          <w:rFonts w:ascii="Bosch Office Sans" w:hAnsi="Bosch Office Sans" w:cs="Segoe UI"/>
          <w:i/>
          <w:iCs/>
          <w:sz w:val="18"/>
          <w:szCs w:val="18"/>
        </w:rPr>
        <w:t>Exchange rate: 1 EUR = 1.2171</w:t>
      </w:r>
    </w:p>
    <w:sectPr w:rsidR="003672DB" w:rsidRPr="00196A85" w:rsidSect="00F8499B">
      <w:headerReference w:type="default" r:id="rId19"/>
      <w:footerReference w:type="default" r:id="rId20"/>
      <w:headerReference w:type="first" r:id="rId21"/>
      <w:footerReference w:type="first" r:id="rId22"/>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7274D" w14:textId="77777777" w:rsidR="00EF700A" w:rsidRDefault="00EF700A">
      <w:r>
        <w:separator/>
      </w:r>
    </w:p>
  </w:endnote>
  <w:endnote w:type="continuationSeparator" w:id="0">
    <w:p w14:paraId="11CF7935" w14:textId="77777777" w:rsidR="00EF700A" w:rsidRDefault="00EF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schOfficeSans-Regular">
    <w:altName w:val="Cambria"/>
    <w:panose1 w:val="00000000000000000000"/>
    <w:charset w:val="00"/>
    <w:family w:val="roman"/>
    <w:notTrueType/>
    <w:pitch w:val="default"/>
  </w:font>
  <w:font w:name="Wingdings3">
    <w:altName w:val="Cambria"/>
    <w:panose1 w:val="00000000000000000000"/>
    <w:charset w:val="00"/>
    <w:family w:val="roman"/>
    <w:notTrueType/>
    <w:pitch w:val="default"/>
  </w:font>
  <w:font w:name="BoschOfficeSans-Italic">
    <w:altName w:val="Cambria"/>
    <w:panose1 w:val="00000000000000000000"/>
    <w:charset w:val="00"/>
    <w:family w:val="roman"/>
    <w:notTrueType/>
    <w:pitch w:val="default"/>
  </w:font>
  <w:font w:name="Eurostile LT Std">
    <w:altName w:val="Agency FB"/>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A451" w14:textId="4EA4E9FA" w:rsidR="00F13DDE" w:rsidRPr="006C01C8" w:rsidRDefault="00F13DDE"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8B253B">
      <w:rPr>
        <w:rFonts w:ascii="Bosch Office Sans" w:hAnsi="Bosch Office Sans"/>
        <w:sz w:val="15"/>
        <w:szCs w:val="15"/>
        <w:lang w:val="en"/>
      </w:rPr>
      <w:t>3</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8B253B">
      <w:rPr>
        <w:rFonts w:ascii="Bosch Office Sans" w:hAnsi="Bosch Office Sans"/>
        <w:sz w:val="15"/>
        <w:szCs w:val="15"/>
        <w:lang w:val="en"/>
      </w:rPr>
      <w:t>4</w:t>
    </w:r>
    <w:r>
      <w:rPr>
        <w:rFonts w:ascii="Bosch Office Sans" w:hAnsi="Bosch Office Sans"/>
        <w:sz w:val="15"/>
        <w:szCs w:val="15"/>
        <w:lang w:val="en"/>
      </w:rPr>
      <w:fldChar w:fldCharType="end"/>
    </w:r>
  </w:p>
  <w:p w14:paraId="7556796F" w14:textId="77777777" w:rsidR="00F13DDE" w:rsidRPr="006C01C8" w:rsidRDefault="00F13DD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0030" w14:textId="77777777" w:rsidR="00F13DDE" w:rsidRPr="006C01C8" w:rsidRDefault="00F13DD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F13DDE" w:rsidRPr="008C28B5" w14:paraId="44B64CA5" w14:textId="77777777" w:rsidTr="00FC1A88">
      <w:tc>
        <w:tcPr>
          <w:tcW w:w="1560" w:type="dxa"/>
        </w:tcPr>
        <w:p w14:paraId="3D1052D6" w14:textId="77777777" w:rsidR="00F13DDE" w:rsidRDefault="00F13DDE"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3646B369" w14:textId="77777777" w:rsidR="00F13DDE" w:rsidRDefault="00F13DDE"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15D8A8D" w14:textId="77777777" w:rsidR="00F13DDE" w:rsidRPr="00FC3E57" w:rsidRDefault="00F13DDE" w:rsidP="00B27EF5">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835" w:type="dxa"/>
        </w:tcPr>
        <w:p w14:paraId="0C992109" w14:textId="77777777" w:rsidR="00F13DDE" w:rsidRDefault="00F13DDE" w:rsidP="00B27EF5">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699519A1" w14:textId="77777777" w:rsidR="00F13DDE" w:rsidRDefault="00F13DDE"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18051AA5" w14:textId="77777777" w:rsidR="00F13DDE" w:rsidRPr="006C01C8" w:rsidRDefault="00F13DDE" w:rsidP="00B27EF5">
          <w:pPr>
            <w:pStyle w:val="MLStat"/>
            <w:tabs>
              <w:tab w:val="left" w:pos="-9656"/>
            </w:tabs>
            <w:spacing w:before="0" w:after="0" w:line="226" w:lineRule="atLeast"/>
            <w:ind w:left="0" w:right="0" w:firstLine="0"/>
            <w:rPr>
              <w:rFonts w:ascii="Bosch Office Sans" w:hAnsi="Bosch Office Sans"/>
              <w:sz w:val="15"/>
              <w:szCs w:val="15"/>
            </w:rPr>
          </w:pPr>
        </w:p>
      </w:tc>
      <w:tc>
        <w:tcPr>
          <w:tcW w:w="3273" w:type="dxa"/>
        </w:tcPr>
        <w:p w14:paraId="16DBE7A9" w14:textId="77777777" w:rsidR="00F13DDE" w:rsidRPr="00BB1795" w:rsidRDefault="00F13DDE"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0D530F52" w14:textId="77777777" w:rsidR="00F13DDE" w:rsidRPr="00BB1795" w:rsidRDefault="00F13DDE"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22FFA6FF" w14:textId="77777777" w:rsidR="00F13DDE" w:rsidRPr="006C01C8" w:rsidRDefault="00F13DDE" w:rsidP="00B27EF5">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477DFFC" w14:textId="77777777" w:rsidR="00F13DDE" w:rsidRPr="006C01C8" w:rsidRDefault="00F13DD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8A538" w14:textId="77777777" w:rsidR="00EF700A" w:rsidRDefault="00EF700A">
      <w:r>
        <w:separator/>
      </w:r>
    </w:p>
  </w:footnote>
  <w:footnote w:type="continuationSeparator" w:id="0">
    <w:p w14:paraId="6CD43C4E" w14:textId="77777777" w:rsidR="00EF700A" w:rsidRDefault="00EF700A">
      <w:r>
        <w:continuationSeparator/>
      </w:r>
    </w:p>
  </w:footnote>
  <w:footnote w:id="1">
    <w:p w14:paraId="7BB58716" w14:textId="3537F9C8" w:rsidR="00C05D8B" w:rsidRDefault="00C05D8B">
      <w:pPr>
        <w:pStyle w:val="FootnoteText"/>
      </w:pPr>
      <w:r>
        <w:rPr>
          <w:rStyle w:val="FootnoteReference"/>
        </w:rPr>
        <w:footnoteRef/>
      </w:r>
      <w:r>
        <w:t xml:space="preserve"> Every new vehicle up to 10,000 pounds gross vehicle weight</w:t>
      </w:r>
    </w:p>
  </w:footnote>
  <w:footnote w:id="2">
    <w:p w14:paraId="715D9EF7" w14:textId="36263B88" w:rsidR="00CD142A" w:rsidRDefault="00CD142A">
      <w:pPr>
        <w:pStyle w:val="FootnoteText"/>
      </w:pPr>
      <w:r>
        <w:rPr>
          <w:rStyle w:val="FootnoteReference"/>
        </w:rPr>
        <w:footnoteRef/>
      </w:r>
      <w:r>
        <w:t xml:space="preserve"> </w:t>
      </w:r>
      <w:hyperlink r:id="rId1" w:history="1">
        <w:r w:rsidRPr="00CD142A">
          <w:rPr>
            <w:rStyle w:val="Hyperlink"/>
          </w:rPr>
          <w:t>Traffic Safety Facts</w:t>
        </w:r>
      </w:hyperlink>
      <w:r>
        <w:t xml:space="preserve">, August 2021 </w:t>
      </w:r>
    </w:p>
  </w:footnote>
  <w:footnote w:id="3">
    <w:p w14:paraId="4EDF7EA9" w14:textId="4BCEC94A" w:rsidR="00CD142A" w:rsidRDefault="00CD142A">
      <w:pPr>
        <w:pStyle w:val="FootnoteText"/>
      </w:pPr>
      <w:r>
        <w:rPr>
          <w:rStyle w:val="FootnoteReference"/>
        </w:rPr>
        <w:footnoteRef/>
      </w:r>
      <w:r>
        <w:t xml:space="preserve"> </w:t>
      </w:r>
      <w:r w:rsidRPr="00C51499">
        <w:t>NHTSA estimates the technology saved more than 2,</w:t>
      </w:r>
      <w:r>
        <w:t>0</w:t>
      </w:r>
      <w:r w:rsidRPr="00C51499">
        <w:t>00 lives from 2008-2010 and more than 7,000 lives for the 5-year period from 2011 – 2015.</w:t>
      </w:r>
      <w:r>
        <w:t xml:space="preserve"> </w:t>
      </w:r>
      <w:hyperlink r:id="rId2" w:history="1">
        <w:r w:rsidRPr="00CD142A">
          <w:rPr>
            <w:rStyle w:val="Hyperlink"/>
          </w:rPr>
          <w:t>Traffic Safety Facts</w:t>
        </w:r>
      </w:hyperlink>
      <w:r>
        <w:t xml:space="preserve">, November 2012 and </w:t>
      </w:r>
      <w:hyperlink r:id="rId3" w:history="1">
        <w:r w:rsidRPr="00CD142A">
          <w:rPr>
            <w:rStyle w:val="Hyperlink"/>
          </w:rPr>
          <w:t>Traffic Safety Facts</w:t>
        </w:r>
      </w:hyperlink>
      <w:r>
        <w:t>, March 2017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4157" w14:textId="77777777" w:rsidR="00F13DDE" w:rsidRDefault="00F13DDE"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7BB82FD" w14:textId="77777777" w:rsidR="00F13DDE" w:rsidRDefault="00F13DDE"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F9D22B1" w14:textId="77777777" w:rsidR="00F13DDE" w:rsidRDefault="00F13DDE"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6A48A0A9" w14:textId="77777777" w:rsidR="00F13DDE" w:rsidRPr="006C01C8" w:rsidRDefault="00F13DD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4609" w14:textId="376B87C6" w:rsidR="00F13DDE" w:rsidRDefault="00421272"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lang w:val="en"/>
      </w:rPr>
    </w:pPr>
    <w:r>
      <w:rPr>
        <w:rFonts w:ascii="Bosch Office Sans" w:hAnsi="Bosch Office Sans"/>
        <w:sz w:val="21"/>
        <w:lang w:val="en"/>
      </w:rPr>
      <w:t>September</w:t>
    </w:r>
    <w:r w:rsidR="00F13DDE">
      <w:rPr>
        <w:rFonts w:ascii="Bosch Office Sans" w:hAnsi="Bosch Office Sans"/>
        <w:sz w:val="21"/>
        <w:lang w:val="en"/>
      </w:rPr>
      <w:t xml:space="preserve"> </w:t>
    </w:r>
    <w:r>
      <w:rPr>
        <w:rFonts w:ascii="Bosch Office Sans" w:hAnsi="Bosch Office Sans"/>
        <w:sz w:val="21"/>
        <w:lang w:val="en"/>
      </w:rPr>
      <w:t>14</w:t>
    </w:r>
    <w:r w:rsidR="00F13DDE" w:rsidRPr="00BE3F26">
      <w:rPr>
        <w:rFonts w:ascii="Bosch Office Sans" w:hAnsi="Bosch Office Sans"/>
        <w:sz w:val="21"/>
        <w:lang w:val="en"/>
      </w:rPr>
      <w:t>, 2021</w:t>
    </w:r>
  </w:p>
  <w:p w14:paraId="66AC88D2" w14:textId="33448FDF" w:rsidR="00F13DDE" w:rsidRPr="00BE3F26" w:rsidRDefault="00F13DDE"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Pr="00B63CDD">
      <w:rPr>
        <w:rFonts w:ascii="Bosch Office Sans" w:hAnsi="Bosch Office Sans"/>
        <w:sz w:val="21"/>
        <w:lang w:val="en"/>
      </w:rPr>
      <w:t>13</w:t>
    </w:r>
    <w:r w:rsidR="00421272" w:rsidRPr="00B63CDD">
      <w:rPr>
        <w:rFonts w:ascii="Bosch Office Sans" w:hAnsi="Bosch Office Sans"/>
        <w:sz w:val="21"/>
        <w:lang w:val="en"/>
      </w:rPr>
      <w:t>7</w:t>
    </w:r>
  </w:p>
  <w:p w14:paraId="2F27BBE0" w14:textId="77777777" w:rsidR="00F13DDE" w:rsidRDefault="00F13DD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25F44B6" w14:textId="77777777" w:rsidR="00F13DDE" w:rsidRPr="00302088" w:rsidRDefault="00F13DDE"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rPr>
      <w:drawing>
        <wp:inline distT="0" distB="0" distL="0" distR="0" wp14:anchorId="06FCB6DB" wp14:editId="27FFABC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3BDBC6C5" w14:textId="77777777" w:rsidR="00F13DDE" w:rsidRPr="00302088" w:rsidRDefault="00F13DDE">
    <w:pPr>
      <w:pStyle w:val="MLStat"/>
      <w:tabs>
        <w:tab w:val="center" w:pos="4153"/>
        <w:tab w:val="right" w:pos="8306"/>
      </w:tabs>
      <w:spacing w:before="0" w:after="0" w:line="295" w:lineRule="atLeast"/>
      <w:ind w:left="0" w:right="0" w:firstLine="0"/>
      <w:rPr>
        <w:rFonts w:ascii="Bosch Office Sans" w:hAnsi="Bosch Office Sans"/>
      </w:rPr>
    </w:pPr>
  </w:p>
  <w:p w14:paraId="7965466F" w14:textId="77777777" w:rsidR="00F13DDE" w:rsidRPr="00302088" w:rsidRDefault="00F13DDE">
    <w:pPr>
      <w:pStyle w:val="MLStat"/>
      <w:tabs>
        <w:tab w:val="center" w:pos="4153"/>
        <w:tab w:val="right" w:pos="8306"/>
      </w:tabs>
      <w:spacing w:before="0" w:after="0" w:line="295" w:lineRule="atLeast"/>
      <w:ind w:left="0" w:right="0" w:firstLine="0"/>
      <w:rPr>
        <w:rFonts w:ascii="Bosch Office Sans" w:hAnsi="Bosch Office Sans"/>
      </w:rPr>
    </w:pPr>
  </w:p>
  <w:p w14:paraId="3D4C0C7B" w14:textId="77777777" w:rsidR="00F13DDE" w:rsidRPr="00302088" w:rsidRDefault="00F13DDE"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987A3C6" w14:textId="77777777" w:rsidR="00F13DDE" w:rsidRDefault="00F13DDE"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rPr>
      <w:drawing>
        <wp:inline distT="0" distB="0" distL="0" distR="0" wp14:anchorId="166EB2D0" wp14:editId="2FCE992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53A2BBA5" w14:textId="77777777" w:rsidR="00F13DDE" w:rsidRPr="006C01C8" w:rsidRDefault="00F13DDE">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895502"/>
    <w:multiLevelType w:val="hybridMultilevel"/>
    <w:tmpl w:val="1E282F70"/>
    <w:lvl w:ilvl="0" w:tplc="D48EFA0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3912A0"/>
    <w:multiLevelType w:val="hybridMultilevel"/>
    <w:tmpl w:val="0822409C"/>
    <w:lvl w:ilvl="0" w:tplc="8558ECFC">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212FA"/>
    <w:multiLevelType w:val="hybridMultilevel"/>
    <w:tmpl w:val="40683E4E"/>
    <w:lvl w:ilvl="0" w:tplc="EB24883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07A8D"/>
    <w:multiLevelType w:val="hybridMultilevel"/>
    <w:tmpl w:val="8DA20ED6"/>
    <w:lvl w:ilvl="0" w:tplc="8F40268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E3686B"/>
    <w:multiLevelType w:val="hybridMultilevel"/>
    <w:tmpl w:val="B7D6092E"/>
    <w:lvl w:ilvl="0" w:tplc="FAB6E28C">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8"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2"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2"/>
  </w:num>
  <w:num w:numId="2">
    <w:abstractNumId w:val="11"/>
  </w:num>
  <w:num w:numId="3">
    <w:abstractNumId w:val="7"/>
  </w:num>
  <w:num w:numId="4">
    <w:abstractNumId w:val="8"/>
  </w:num>
  <w:num w:numId="5">
    <w:abstractNumId w:val="9"/>
  </w:num>
  <w:num w:numId="6">
    <w:abstractNumId w:val="0"/>
  </w:num>
  <w:num w:numId="7">
    <w:abstractNumId w:val="1"/>
  </w:num>
  <w:num w:numId="8">
    <w:abstractNumId w:val="10"/>
  </w:num>
  <w:num w:numId="9">
    <w:abstractNumId w:val="5"/>
  </w:num>
  <w:num w:numId="10">
    <w:abstractNumId w:val="2"/>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568"/>
    <w:rsid w:val="00004833"/>
    <w:rsid w:val="00007D71"/>
    <w:rsid w:val="00010AB4"/>
    <w:rsid w:val="00011D68"/>
    <w:rsid w:val="00016D47"/>
    <w:rsid w:val="00017058"/>
    <w:rsid w:val="0002229E"/>
    <w:rsid w:val="00031EA1"/>
    <w:rsid w:val="000320EB"/>
    <w:rsid w:val="00032217"/>
    <w:rsid w:val="00036EB2"/>
    <w:rsid w:val="00041B95"/>
    <w:rsid w:val="00042CA9"/>
    <w:rsid w:val="0004566D"/>
    <w:rsid w:val="00047E9F"/>
    <w:rsid w:val="00050B6C"/>
    <w:rsid w:val="00051CA6"/>
    <w:rsid w:val="000539FC"/>
    <w:rsid w:val="000557ED"/>
    <w:rsid w:val="00055F1D"/>
    <w:rsid w:val="0006495C"/>
    <w:rsid w:val="00066C17"/>
    <w:rsid w:val="0006788C"/>
    <w:rsid w:val="00072EA8"/>
    <w:rsid w:val="000753BF"/>
    <w:rsid w:val="00080501"/>
    <w:rsid w:val="00080978"/>
    <w:rsid w:val="00085778"/>
    <w:rsid w:val="00087DBF"/>
    <w:rsid w:val="0009228A"/>
    <w:rsid w:val="000939CA"/>
    <w:rsid w:val="00095E29"/>
    <w:rsid w:val="000A374C"/>
    <w:rsid w:val="000A6D91"/>
    <w:rsid w:val="000A6F8D"/>
    <w:rsid w:val="000B20FA"/>
    <w:rsid w:val="000B2903"/>
    <w:rsid w:val="000B347C"/>
    <w:rsid w:val="000B3B73"/>
    <w:rsid w:val="000B7837"/>
    <w:rsid w:val="000C06EF"/>
    <w:rsid w:val="000D10BF"/>
    <w:rsid w:val="000D2056"/>
    <w:rsid w:val="000D3977"/>
    <w:rsid w:val="000D3E9B"/>
    <w:rsid w:val="000D3F1E"/>
    <w:rsid w:val="000D5328"/>
    <w:rsid w:val="000D7466"/>
    <w:rsid w:val="000E02E7"/>
    <w:rsid w:val="000E1CFD"/>
    <w:rsid w:val="000E3EAB"/>
    <w:rsid w:val="000E5FF2"/>
    <w:rsid w:val="000E73FD"/>
    <w:rsid w:val="000F02C6"/>
    <w:rsid w:val="000F5564"/>
    <w:rsid w:val="000F5EF7"/>
    <w:rsid w:val="001011CD"/>
    <w:rsid w:val="00103121"/>
    <w:rsid w:val="001042DF"/>
    <w:rsid w:val="00113849"/>
    <w:rsid w:val="001200B8"/>
    <w:rsid w:val="00120CA9"/>
    <w:rsid w:val="001216C5"/>
    <w:rsid w:val="00131382"/>
    <w:rsid w:val="001321B6"/>
    <w:rsid w:val="00132D71"/>
    <w:rsid w:val="00135646"/>
    <w:rsid w:val="00140A8B"/>
    <w:rsid w:val="00141FFE"/>
    <w:rsid w:val="0014264A"/>
    <w:rsid w:val="001426C8"/>
    <w:rsid w:val="0014525F"/>
    <w:rsid w:val="0014600F"/>
    <w:rsid w:val="00146E04"/>
    <w:rsid w:val="00152ABE"/>
    <w:rsid w:val="0015571C"/>
    <w:rsid w:val="001608D1"/>
    <w:rsid w:val="001616DD"/>
    <w:rsid w:val="001665D3"/>
    <w:rsid w:val="0016674E"/>
    <w:rsid w:val="0016721B"/>
    <w:rsid w:val="0017057F"/>
    <w:rsid w:val="00170D10"/>
    <w:rsid w:val="00172669"/>
    <w:rsid w:val="001819DF"/>
    <w:rsid w:val="0018459E"/>
    <w:rsid w:val="00194497"/>
    <w:rsid w:val="001944BC"/>
    <w:rsid w:val="001949FE"/>
    <w:rsid w:val="00196A85"/>
    <w:rsid w:val="001A1340"/>
    <w:rsid w:val="001A2A47"/>
    <w:rsid w:val="001A2D77"/>
    <w:rsid w:val="001A30BF"/>
    <w:rsid w:val="001A3F2E"/>
    <w:rsid w:val="001A5383"/>
    <w:rsid w:val="001B0CCE"/>
    <w:rsid w:val="001B460A"/>
    <w:rsid w:val="001B51F0"/>
    <w:rsid w:val="001B6C99"/>
    <w:rsid w:val="001B6F97"/>
    <w:rsid w:val="001C02B9"/>
    <w:rsid w:val="001C052B"/>
    <w:rsid w:val="001C3446"/>
    <w:rsid w:val="001C5CEA"/>
    <w:rsid w:val="001C65F4"/>
    <w:rsid w:val="001C6A8D"/>
    <w:rsid w:val="001D48E2"/>
    <w:rsid w:val="001D50F4"/>
    <w:rsid w:val="001D5791"/>
    <w:rsid w:val="001F0925"/>
    <w:rsid w:val="001F09D6"/>
    <w:rsid w:val="001F5A08"/>
    <w:rsid w:val="00202C08"/>
    <w:rsid w:val="0020324A"/>
    <w:rsid w:val="00204654"/>
    <w:rsid w:val="00206A2B"/>
    <w:rsid w:val="00207CE8"/>
    <w:rsid w:val="00210569"/>
    <w:rsid w:val="00211720"/>
    <w:rsid w:val="00211BB6"/>
    <w:rsid w:val="00212DF3"/>
    <w:rsid w:val="0021401D"/>
    <w:rsid w:val="002171B0"/>
    <w:rsid w:val="00217B27"/>
    <w:rsid w:val="0022100D"/>
    <w:rsid w:val="002237BD"/>
    <w:rsid w:val="0022425E"/>
    <w:rsid w:val="00230FFA"/>
    <w:rsid w:val="0023126F"/>
    <w:rsid w:val="00232646"/>
    <w:rsid w:val="00236A68"/>
    <w:rsid w:val="002420D7"/>
    <w:rsid w:val="00244090"/>
    <w:rsid w:val="00245912"/>
    <w:rsid w:val="00245C46"/>
    <w:rsid w:val="00246902"/>
    <w:rsid w:val="00250C23"/>
    <w:rsid w:val="002531E8"/>
    <w:rsid w:val="002556F2"/>
    <w:rsid w:val="00256C3B"/>
    <w:rsid w:val="00261CFB"/>
    <w:rsid w:val="00264120"/>
    <w:rsid w:val="00264D7C"/>
    <w:rsid w:val="00267889"/>
    <w:rsid w:val="002715FB"/>
    <w:rsid w:val="00271723"/>
    <w:rsid w:val="00271F0C"/>
    <w:rsid w:val="00272489"/>
    <w:rsid w:val="00273138"/>
    <w:rsid w:val="0027419D"/>
    <w:rsid w:val="002743CF"/>
    <w:rsid w:val="00274AA3"/>
    <w:rsid w:val="0027793B"/>
    <w:rsid w:val="002803DB"/>
    <w:rsid w:val="00290603"/>
    <w:rsid w:val="00293300"/>
    <w:rsid w:val="0029448D"/>
    <w:rsid w:val="00295A44"/>
    <w:rsid w:val="00297D41"/>
    <w:rsid w:val="002A3821"/>
    <w:rsid w:val="002A3A8D"/>
    <w:rsid w:val="002A6DC2"/>
    <w:rsid w:val="002A782A"/>
    <w:rsid w:val="002B1AFF"/>
    <w:rsid w:val="002B3FED"/>
    <w:rsid w:val="002B7CDF"/>
    <w:rsid w:val="002C26E7"/>
    <w:rsid w:val="002C4587"/>
    <w:rsid w:val="002C58F3"/>
    <w:rsid w:val="002C5CDD"/>
    <w:rsid w:val="002D3B25"/>
    <w:rsid w:val="002D5A94"/>
    <w:rsid w:val="002D5CD7"/>
    <w:rsid w:val="002E0AF2"/>
    <w:rsid w:val="002E0CF3"/>
    <w:rsid w:val="002E2411"/>
    <w:rsid w:val="002E2F21"/>
    <w:rsid w:val="002E308B"/>
    <w:rsid w:val="002E3A6B"/>
    <w:rsid w:val="002E4831"/>
    <w:rsid w:val="002E6453"/>
    <w:rsid w:val="002F2BC4"/>
    <w:rsid w:val="002F35E5"/>
    <w:rsid w:val="002F39A3"/>
    <w:rsid w:val="002F70A9"/>
    <w:rsid w:val="00300149"/>
    <w:rsid w:val="0030024A"/>
    <w:rsid w:val="00300945"/>
    <w:rsid w:val="00300F52"/>
    <w:rsid w:val="00302088"/>
    <w:rsid w:val="003023C5"/>
    <w:rsid w:val="00302E4B"/>
    <w:rsid w:val="00302FD4"/>
    <w:rsid w:val="00303F0F"/>
    <w:rsid w:val="00303FDF"/>
    <w:rsid w:val="00311909"/>
    <w:rsid w:val="00313A19"/>
    <w:rsid w:val="00314DB9"/>
    <w:rsid w:val="0031706C"/>
    <w:rsid w:val="00323902"/>
    <w:rsid w:val="00324939"/>
    <w:rsid w:val="00324A25"/>
    <w:rsid w:val="00325E40"/>
    <w:rsid w:val="00341947"/>
    <w:rsid w:val="003430F1"/>
    <w:rsid w:val="0034363D"/>
    <w:rsid w:val="003460D8"/>
    <w:rsid w:val="003463F5"/>
    <w:rsid w:val="00352B48"/>
    <w:rsid w:val="003569A3"/>
    <w:rsid w:val="0036426F"/>
    <w:rsid w:val="003643B0"/>
    <w:rsid w:val="003672DB"/>
    <w:rsid w:val="00367596"/>
    <w:rsid w:val="00367944"/>
    <w:rsid w:val="003721AE"/>
    <w:rsid w:val="003729CC"/>
    <w:rsid w:val="00374B33"/>
    <w:rsid w:val="00374D63"/>
    <w:rsid w:val="003761D4"/>
    <w:rsid w:val="003768E1"/>
    <w:rsid w:val="00383C1D"/>
    <w:rsid w:val="00390C46"/>
    <w:rsid w:val="00393AF9"/>
    <w:rsid w:val="003959DC"/>
    <w:rsid w:val="003A0AF7"/>
    <w:rsid w:val="003B014B"/>
    <w:rsid w:val="003B1150"/>
    <w:rsid w:val="003B4D06"/>
    <w:rsid w:val="003C1BB0"/>
    <w:rsid w:val="003C3D3B"/>
    <w:rsid w:val="003C4EE6"/>
    <w:rsid w:val="003C5982"/>
    <w:rsid w:val="003C695E"/>
    <w:rsid w:val="003C7573"/>
    <w:rsid w:val="003D0CFA"/>
    <w:rsid w:val="003D0DBA"/>
    <w:rsid w:val="003D1E56"/>
    <w:rsid w:val="003D35B6"/>
    <w:rsid w:val="003E07A1"/>
    <w:rsid w:val="003E312E"/>
    <w:rsid w:val="003E5FEA"/>
    <w:rsid w:val="003E63B9"/>
    <w:rsid w:val="003E6E15"/>
    <w:rsid w:val="003E7657"/>
    <w:rsid w:val="003F017B"/>
    <w:rsid w:val="003F10B0"/>
    <w:rsid w:val="003F32E4"/>
    <w:rsid w:val="003F3ADE"/>
    <w:rsid w:val="003F5C8E"/>
    <w:rsid w:val="004001FF"/>
    <w:rsid w:val="00401E93"/>
    <w:rsid w:val="00402DBD"/>
    <w:rsid w:val="004043DB"/>
    <w:rsid w:val="004104FF"/>
    <w:rsid w:val="00411E12"/>
    <w:rsid w:val="00415F89"/>
    <w:rsid w:val="00416030"/>
    <w:rsid w:val="00420731"/>
    <w:rsid w:val="00421272"/>
    <w:rsid w:val="00422B4B"/>
    <w:rsid w:val="00424EB1"/>
    <w:rsid w:val="00426442"/>
    <w:rsid w:val="004270E5"/>
    <w:rsid w:val="004307D4"/>
    <w:rsid w:val="00437FE5"/>
    <w:rsid w:val="00442768"/>
    <w:rsid w:val="004434CB"/>
    <w:rsid w:val="004443E3"/>
    <w:rsid w:val="0044469F"/>
    <w:rsid w:val="004459AD"/>
    <w:rsid w:val="00447790"/>
    <w:rsid w:val="0045496D"/>
    <w:rsid w:val="00454C5A"/>
    <w:rsid w:val="00454E23"/>
    <w:rsid w:val="00456248"/>
    <w:rsid w:val="0046232D"/>
    <w:rsid w:val="00462619"/>
    <w:rsid w:val="0046444D"/>
    <w:rsid w:val="004709D5"/>
    <w:rsid w:val="00473756"/>
    <w:rsid w:val="00475AC3"/>
    <w:rsid w:val="004774B6"/>
    <w:rsid w:val="004822D5"/>
    <w:rsid w:val="004829CB"/>
    <w:rsid w:val="00483573"/>
    <w:rsid w:val="004850A1"/>
    <w:rsid w:val="0048691F"/>
    <w:rsid w:val="00487328"/>
    <w:rsid w:val="00487BA8"/>
    <w:rsid w:val="00494D00"/>
    <w:rsid w:val="004A22E6"/>
    <w:rsid w:val="004A5253"/>
    <w:rsid w:val="004A66CB"/>
    <w:rsid w:val="004B0064"/>
    <w:rsid w:val="004B2BBE"/>
    <w:rsid w:val="004B61D7"/>
    <w:rsid w:val="004B7CE4"/>
    <w:rsid w:val="004C02D1"/>
    <w:rsid w:val="004C571E"/>
    <w:rsid w:val="004C6CD5"/>
    <w:rsid w:val="004D4DB8"/>
    <w:rsid w:val="004D51A6"/>
    <w:rsid w:val="004E2D72"/>
    <w:rsid w:val="004E2D95"/>
    <w:rsid w:val="004E6E84"/>
    <w:rsid w:val="004F190D"/>
    <w:rsid w:val="004F7310"/>
    <w:rsid w:val="004F74F4"/>
    <w:rsid w:val="00507C5B"/>
    <w:rsid w:val="0051094F"/>
    <w:rsid w:val="00510DCE"/>
    <w:rsid w:val="0051238B"/>
    <w:rsid w:val="005133CE"/>
    <w:rsid w:val="00514372"/>
    <w:rsid w:val="00514BA4"/>
    <w:rsid w:val="005165F1"/>
    <w:rsid w:val="005167F3"/>
    <w:rsid w:val="00517761"/>
    <w:rsid w:val="00526C39"/>
    <w:rsid w:val="00534875"/>
    <w:rsid w:val="00534AE0"/>
    <w:rsid w:val="005362C9"/>
    <w:rsid w:val="005368D7"/>
    <w:rsid w:val="00536A02"/>
    <w:rsid w:val="00537285"/>
    <w:rsid w:val="005403CE"/>
    <w:rsid w:val="00543978"/>
    <w:rsid w:val="00545353"/>
    <w:rsid w:val="00545E00"/>
    <w:rsid w:val="00545F97"/>
    <w:rsid w:val="00546548"/>
    <w:rsid w:val="0054704A"/>
    <w:rsid w:val="00547B1B"/>
    <w:rsid w:val="00550A3A"/>
    <w:rsid w:val="00554A08"/>
    <w:rsid w:val="005561DE"/>
    <w:rsid w:val="005566FB"/>
    <w:rsid w:val="00561BFA"/>
    <w:rsid w:val="00562605"/>
    <w:rsid w:val="0056322C"/>
    <w:rsid w:val="00563338"/>
    <w:rsid w:val="005654E8"/>
    <w:rsid w:val="00571C93"/>
    <w:rsid w:val="00572D06"/>
    <w:rsid w:val="00574B2B"/>
    <w:rsid w:val="005756FC"/>
    <w:rsid w:val="00576E47"/>
    <w:rsid w:val="00583ACF"/>
    <w:rsid w:val="00592EC2"/>
    <w:rsid w:val="00594278"/>
    <w:rsid w:val="00594920"/>
    <w:rsid w:val="005A2068"/>
    <w:rsid w:val="005A2CE2"/>
    <w:rsid w:val="005A4C0C"/>
    <w:rsid w:val="005A6EFF"/>
    <w:rsid w:val="005B03C5"/>
    <w:rsid w:val="005B098A"/>
    <w:rsid w:val="005B1033"/>
    <w:rsid w:val="005B1B2F"/>
    <w:rsid w:val="005B52D6"/>
    <w:rsid w:val="005C052C"/>
    <w:rsid w:val="005C0F59"/>
    <w:rsid w:val="005C1E84"/>
    <w:rsid w:val="005C2280"/>
    <w:rsid w:val="005C3E43"/>
    <w:rsid w:val="005C4226"/>
    <w:rsid w:val="005C57BC"/>
    <w:rsid w:val="005C61DF"/>
    <w:rsid w:val="005D39BF"/>
    <w:rsid w:val="005D43ED"/>
    <w:rsid w:val="005E186D"/>
    <w:rsid w:val="005E2021"/>
    <w:rsid w:val="005E3200"/>
    <w:rsid w:val="005E5797"/>
    <w:rsid w:val="005E68A2"/>
    <w:rsid w:val="005F1894"/>
    <w:rsid w:val="005F57DD"/>
    <w:rsid w:val="006008B0"/>
    <w:rsid w:val="00600FD1"/>
    <w:rsid w:val="00603053"/>
    <w:rsid w:val="006042F4"/>
    <w:rsid w:val="0060594C"/>
    <w:rsid w:val="00606AC0"/>
    <w:rsid w:val="00606B6C"/>
    <w:rsid w:val="0060729C"/>
    <w:rsid w:val="006074F4"/>
    <w:rsid w:val="006107C0"/>
    <w:rsid w:val="006132A6"/>
    <w:rsid w:val="00620444"/>
    <w:rsid w:val="00623713"/>
    <w:rsid w:val="00623865"/>
    <w:rsid w:val="00627942"/>
    <w:rsid w:val="00630D98"/>
    <w:rsid w:val="00635246"/>
    <w:rsid w:val="00636921"/>
    <w:rsid w:val="006371BA"/>
    <w:rsid w:val="00641AB2"/>
    <w:rsid w:val="00642917"/>
    <w:rsid w:val="00642EA2"/>
    <w:rsid w:val="00647928"/>
    <w:rsid w:val="0065363C"/>
    <w:rsid w:val="00653715"/>
    <w:rsid w:val="0065731F"/>
    <w:rsid w:val="0066736C"/>
    <w:rsid w:val="0067110F"/>
    <w:rsid w:val="006725FD"/>
    <w:rsid w:val="006731E4"/>
    <w:rsid w:val="00674D77"/>
    <w:rsid w:val="006755E6"/>
    <w:rsid w:val="00675FAE"/>
    <w:rsid w:val="0068120B"/>
    <w:rsid w:val="00681BDF"/>
    <w:rsid w:val="00686016"/>
    <w:rsid w:val="00687EE8"/>
    <w:rsid w:val="00691502"/>
    <w:rsid w:val="006930E3"/>
    <w:rsid w:val="00694905"/>
    <w:rsid w:val="00696200"/>
    <w:rsid w:val="006A102D"/>
    <w:rsid w:val="006A141B"/>
    <w:rsid w:val="006A47E4"/>
    <w:rsid w:val="006B0DF4"/>
    <w:rsid w:val="006B1943"/>
    <w:rsid w:val="006B1CAD"/>
    <w:rsid w:val="006B5476"/>
    <w:rsid w:val="006B6885"/>
    <w:rsid w:val="006B6A41"/>
    <w:rsid w:val="006C01C8"/>
    <w:rsid w:val="006C2BDF"/>
    <w:rsid w:val="006C4781"/>
    <w:rsid w:val="006C5523"/>
    <w:rsid w:val="006C6100"/>
    <w:rsid w:val="006C7E2B"/>
    <w:rsid w:val="006D0DF5"/>
    <w:rsid w:val="006D2AD0"/>
    <w:rsid w:val="006D3EE5"/>
    <w:rsid w:val="006D7310"/>
    <w:rsid w:val="006D7F3E"/>
    <w:rsid w:val="006E1855"/>
    <w:rsid w:val="006E5066"/>
    <w:rsid w:val="006E691D"/>
    <w:rsid w:val="006F0FC3"/>
    <w:rsid w:val="006F2DA8"/>
    <w:rsid w:val="006F3F25"/>
    <w:rsid w:val="006F4B1A"/>
    <w:rsid w:val="006F66F7"/>
    <w:rsid w:val="00700E5B"/>
    <w:rsid w:val="00704426"/>
    <w:rsid w:val="007061FA"/>
    <w:rsid w:val="00707FAF"/>
    <w:rsid w:val="00714CE6"/>
    <w:rsid w:val="0071547D"/>
    <w:rsid w:val="00716E15"/>
    <w:rsid w:val="00717181"/>
    <w:rsid w:val="0072451F"/>
    <w:rsid w:val="00724EC0"/>
    <w:rsid w:val="0072500D"/>
    <w:rsid w:val="0072571F"/>
    <w:rsid w:val="00725DB4"/>
    <w:rsid w:val="00726F5E"/>
    <w:rsid w:val="00734361"/>
    <w:rsid w:val="00735116"/>
    <w:rsid w:val="007371DA"/>
    <w:rsid w:val="00737EFC"/>
    <w:rsid w:val="00741AB3"/>
    <w:rsid w:val="00743CF7"/>
    <w:rsid w:val="0074523F"/>
    <w:rsid w:val="00746FE4"/>
    <w:rsid w:val="00747826"/>
    <w:rsid w:val="00751992"/>
    <w:rsid w:val="0075291F"/>
    <w:rsid w:val="0075441F"/>
    <w:rsid w:val="00755936"/>
    <w:rsid w:val="00756917"/>
    <w:rsid w:val="00756AD9"/>
    <w:rsid w:val="00756CAB"/>
    <w:rsid w:val="00760EAC"/>
    <w:rsid w:val="00760F66"/>
    <w:rsid w:val="007634B6"/>
    <w:rsid w:val="00765F6C"/>
    <w:rsid w:val="00770A8E"/>
    <w:rsid w:val="00770D18"/>
    <w:rsid w:val="00773113"/>
    <w:rsid w:val="00775F0F"/>
    <w:rsid w:val="007761A8"/>
    <w:rsid w:val="00776A0F"/>
    <w:rsid w:val="00777D01"/>
    <w:rsid w:val="0078089F"/>
    <w:rsid w:val="00781CE6"/>
    <w:rsid w:val="00782A7A"/>
    <w:rsid w:val="0078445B"/>
    <w:rsid w:val="007854B6"/>
    <w:rsid w:val="00786CB8"/>
    <w:rsid w:val="007924CB"/>
    <w:rsid w:val="0079319A"/>
    <w:rsid w:val="0079546C"/>
    <w:rsid w:val="00795735"/>
    <w:rsid w:val="0079655A"/>
    <w:rsid w:val="00796DAB"/>
    <w:rsid w:val="00797F4F"/>
    <w:rsid w:val="007A0886"/>
    <w:rsid w:val="007A2ED7"/>
    <w:rsid w:val="007A5EEA"/>
    <w:rsid w:val="007A7551"/>
    <w:rsid w:val="007B24C5"/>
    <w:rsid w:val="007B3D59"/>
    <w:rsid w:val="007B5F3A"/>
    <w:rsid w:val="007B6991"/>
    <w:rsid w:val="007C0EE5"/>
    <w:rsid w:val="007C32DA"/>
    <w:rsid w:val="007C4686"/>
    <w:rsid w:val="007C78E5"/>
    <w:rsid w:val="007D0770"/>
    <w:rsid w:val="007D0C79"/>
    <w:rsid w:val="007D1FDB"/>
    <w:rsid w:val="007D29E2"/>
    <w:rsid w:val="007D5B2D"/>
    <w:rsid w:val="007E1CC2"/>
    <w:rsid w:val="007E317E"/>
    <w:rsid w:val="007E31CC"/>
    <w:rsid w:val="007E3808"/>
    <w:rsid w:val="007E3FBB"/>
    <w:rsid w:val="007E4419"/>
    <w:rsid w:val="007F1032"/>
    <w:rsid w:val="00805A0E"/>
    <w:rsid w:val="00806B53"/>
    <w:rsid w:val="0081219B"/>
    <w:rsid w:val="00816BA1"/>
    <w:rsid w:val="00817120"/>
    <w:rsid w:val="008200EF"/>
    <w:rsid w:val="00820732"/>
    <w:rsid w:val="00821F2A"/>
    <w:rsid w:val="00822E5B"/>
    <w:rsid w:val="008258C9"/>
    <w:rsid w:val="00826DCD"/>
    <w:rsid w:val="00831CB2"/>
    <w:rsid w:val="00831FD8"/>
    <w:rsid w:val="00843CEC"/>
    <w:rsid w:val="00845130"/>
    <w:rsid w:val="00845971"/>
    <w:rsid w:val="00846C63"/>
    <w:rsid w:val="0085163D"/>
    <w:rsid w:val="00851D24"/>
    <w:rsid w:val="00853A11"/>
    <w:rsid w:val="00854B10"/>
    <w:rsid w:val="00854C2C"/>
    <w:rsid w:val="0085649C"/>
    <w:rsid w:val="00862BAA"/>
    <w:rsid w:val="00863994"/>
    <w:rsid w:val="0086521C"/>
    <w:rsid w:val="008701FF"/>
    <w:rsid w:val="00872058"/>
    <w:rsid w:val="00876524"/>
    <w:rsid w:val="00876FF6"/>
    <w:rsid w:val="00877239"/>
    <w:rsid w:val="008775A7"/>
    <w:rsid w:val="008800C6"/>
    <w:rsid w:val="00885B98"/>
    <w:rsid w:val="00885C32"/>
    <w:rsid w:val="008863E9"/>
    <w:rsid w:val="00887814"/>
    <w:rsid w:val="00887817"/>
    <w:rsid w:val="00890F97"/>
    <w:rsid w:val="00894559"/>
    <w:rsid w:val="00897928"/>
    <w:rsid w:val="00897C82"/>
    <w:rsid w:val="008A2956"/>
    <w:rsid w:val="008A2A7B"/>
    <w:rsid w:val="008A470F"/>
    <w:rsid w:val="008B253B"/>
    <w:rsid w:val="008B6C69"/>
    <w:rsid w:val="008C31AF"/>
    <w:rsid w:val="008C4828"/>
    <w:rsid w:val="008C5DCB"/>
    <w:rsid w:val="008C76EB"/>
    <w:rsid w:val="008D0C4B"/>
    <w:rsid w:val="008D3498"/>
    <w:rsid w:val="008D3B41"/>
    <w:rsid w:val="008D4370"/>
    <w:rsid w:val="008D4686"/>
    <w:rsid w:val="008E0478"/>
    <w:rsid w:val="008E2FE5"/>
    <w:rsid w:val="008E3AB2"/>
    <w:rsid w:val="008E4D0B"/>
    <w:rsid w:val="008E505D"/>
    <w:rsid w:val="008F3025"/>
    <w:rsid w:val="008F5E46"/>
    <w:rsid w:val="00900EA0"/>
    <w:rsid w:val="00901340"/>
    <w:rsid w:val="0090148A"/>
    <w:rsid w:val="0090693E"/>
    <w:rsid w:val="00911D50"/>
    <w:rsid w:val="00913DB8"/>
    <w:rsid w:val="00914FC3"/>
    <w:rsid w:val="00920FB4"/>
    <w:rsid w:val="00922B7A"/>
    <w:rsid w:val="00927570"/>
    <w:rsid w:val="0093119F"/>
    <w:rsid w:val="009330C0"/>
    <w:rsid w:val="009369B9"/>
    <w:rsid w:val="00937252"/>
    <w:rsid w:val="0094278C"/>
    <w:rsid w:val="00944575"/>
    <w:rsid w:val="00945A3E"/>
    <w:rsid w:val="00945EF2"/>
    <w:rsid w:val="00950B6A"/>
    <w:rsid w:val="00951F20"/>
    <w:rsid w:val="00954431"/>
    <w:rsid w:val="00962331"/>
    <w:rsid w:val="009643C4"/>
    <w:rsid w:val="009658D0"/>
    <w:rsid w:val="00967DAB"/>
    <w:rsid w:val="0097346B"/>
    <w:rsid w:val="00980E84"/>
    <w:rsid w:val="00981EDC"/>
    <w:rsid w:val="00982026"/>
    <w:rsid w:val="009821B1"/>
    <w:rsid w:val="00983582"/>
    <w:rsid w:val="00984202"/>
    <w:rsid w:val="00985904"/>
    <w:rsid w:val="00985F15"/>
    <w:rsid w:val="0099071F"/>
    <w:rsid w:val="009908B3"/>
    <w:rsid w:val="00992D83"/>
    <w:rsid w:val="00993F02"/>
    <w:rsid w:val="009957E2"/>
    <w:rsid w:val="00997512"/>
    <w:rsid w:val="0099784D"/>
    <w:rsid w:val="00997BDA"/>
    <w:rsid w:val="009A0C62"/>
    <w:rsid w:val="009A1448"/>
    <w:rsid w:val="009A271E"/>
    <w:rsid w:val="009A2DAB"/>
    <w:rsid w:val="009A432B"/>
    <w:rsid w:val="009A541D"/>
    <w:rsid w:val="009A5FC3"/>
    <w:rsid w:val="009A6584"/>
    <w:rsid w:val="009A7525"/>
    <w:rsid w:val="009A7FAA"/>
    <w:rsid w:val="009B062E"/>
    <w:rsid w:val="009B139E"/>
    <w:rsid w:val="009B3A03"/>
    <w:rsid w:val="009B57E5"/>
    <w:rsid w:val="009C138B"/>
    <w:rsid w:val="009C2EE8"/>
    <w:rsid w:val="009C56EE"/>
    <w:rsid w:val="009C6A3F"/>
    <w:rsid w:val="009D1814"/>
    <w:rsid w:val="009D3253"/>
    <w:rsid w:val="009D4915"/>
    <w:rsid w:val="009D7356"/>
    <w:rsid w:val="009E0250"/>
    <w:rsid w:val="009E6A9B"/>
    <w:rsid w:val="009E70A6"/>
    <w:rsid w:val="009F5AD2"/>
    <w:rsid w:val="009F6544"/>
    <w:rsid w:val="009F6A77"/>
    <w:rsid w:val="00A03F49"/>
    <w:rsid w:val="00A04B65"/>
    <w:rsid w:val="00A064CA"/>
    <w:rsid w:val="00A105BD"/>
    <w:rsid w:val="00A1159F"/>
    <w:rsid w:val="00A1409D"/>
    <w:rsid w:val="00A17F96"/>
    <w:rsid w:val="00A206A3"/>
    <w:rsid w:val="00A20D7B"/>
    <w:rsid w:val="00A21931"/>
    <w:rsid w:val="00A23738"/>
    <w:rsid w:val="00A25FBA"/>
    <w:rsid w:val="00A329DA"/>
    <w:rsid w:val="00A35631"/>
    <w:rsid w:val="00A3672C"/>
    <w:rsid w:val="00A367AA"/>
    <w:rsid w:val="00A425B8"/>
    <w:rsid w:val="00A444A5"/>
    <w:rsid w:val="00A45274"/>
    <w:rsid w:val="00A47AA5"/>
    <w:rsid w:val="00A47DFB"/>
    <w:rsid w:val="00A51302"/>
    <w:rsid w:val="00A53294"/>
    <w:rsid w:val="00A548B7"/>
    <w:rsid w:val="00A55232"/>
    <w:rsid w:val="00A55C34"/>
    <w:rsid w:val="00A6167F"/>
    <w:rsid w:val="00A6489D"/>
    <w:rsid w:val="00A65721"/>
    <w:rsid w:val="00A7111D"/>
    <w:rsid w:val="00A71F04"/>
    <w:rsid w:val="00A7328A"/>
    <w:rsid w:val="00A7436B"/>
    <w:rsid w:val="00A823F6"/>
    <w:rsid w:val="00A82FB7"/>
    <w:rsid w:val="00A853A1"/>
    <w:rsid w:val="00A85595"/>
    <w:rsid w:val="00A869C3"/>
    <w:rsid w:val="00A87A22"/>
    <w:rsid w:val="00A9050B"/>
    <w:rsid w:val="00A90E52"/>
    <w:rsid w:val="00A93144"/>
    <w:rsid w:val="00A93983"/>
    <w:rsid w:val="00A9734B"/>
    <w:rsid w:val="00AA0254"/>
    <w:rsid w:val="00AA0E57"/>
    <w:rsid w:val="00AB04A1"/>
    <w:rsid w:val="00AB213E"/>
    <w:rsid w:val="00AB3362"/>
    <w:rsid w:val="00AB429B"/>
    <w:rsid w:val="00AB5385"/>
    <w:rsid w:val="00AB5CC0"/>
    <w:rsid w:val="00AC226D"/>
    <w:rsid w:val="00AC33C5"/>
    <w:rsid w:val="00AC41D6"/>
    <w:rsid w:val="00AC44A5"/>
    <w:rsid w:val="00AC70AF"/>
    <w:rsid w:val="00AC78D1"/>
    <w:rsid w:val="00AD1AF7"/>
    <w:rsid w:val="00AD221B"/>
    <w:rsid w:val="00AD4381"/>
    <w:rsid w:val="00AD690C"/>
    <w:rsid w:val="00AE26C2"/>
    <w:rsid w:val="00AE2A8A"/>
    <w:rsid w:val="00AE2C80"/>
    <w:rsid w:val="00AE3661"/>
    <w:rsid w:val="00AE43C2"/>
    <w:rsid w:val="00AF0AF4"/>
    <w:rsid w:val="00AF5DD7"/>
    <w:rsid w:val="00AF6CB3"/>
    <w:rsid w:val="00B02F3E"/>
    <w:rsid w:val="00B03858"/>
    <w:rsid w:val="00B0455F"/>
    <w:rsid w:val="00B122FC"/>
    <w:rsid w:val="00B146A0"/>
    <w:rsid w:val="00B161EA"/>
    <w:rsid w:val="00B17191"/>
    <w:rsid w:val="00B1776C"/>
    <w:rsid w:val="00B17786"/>
    <w:rsid w:val="00B200CD"/>
    <w:rsid w:val="00B2105A"/>
    <w:rsid w:val="00B24BE8"/>
    <w:rsid w:val="00B261AA"/>
    <w:rsid w:val="00B27E4D"/>
    <w:rsid w:val="00B27EF5"/>
    <w:rsid w:val="00B27F11"/>
    <w:rsid w:val="00B31703"/>
    <w:rsid w:val="00B3216B"/>
    <w:rsid w:val="00B336DF"/>
    <w:rsid w:val="00B355BB"/>
    <w:rsid w:val="00B3748F"/>
    <w:rsid w:val="00B4291C"/>
    <w:rsid w:val="00B42BE8"/>
    <w:rsid w:val="00B43B1A"/>
    <w:rsid w:val="00B4555C"/>
    <w:rsid w:val="00B466E9"/>
    <w:rsid w:val="00B47348"/>
    <w:rsid w:val="00B473A3"/>
    <w:rsid w:val="00B529E3"/>
    <w:rsid w:val="00B53EE1"/>
    <w:rsid w:val="00B57F91"/>
    <w:rsid w:val="00B62663"/>
    <w:rsid w:val="00B63CDD"/>
    <w:rsid w:val="00B67332"/>
    <w:rsid w:val="00B675CC"/>
    <w:rsid w:val="00B67AA2"/>
    <w:rsid w:val="00B72DBE"/>
    <w:rsid w:val="00B730C0"/>
    <w:rsid w:val="00B8115C"/>
    <w:rsid w:val="00B84A58"/>
    <w:rsid w:val="00B857D5"/>
    <w:rsid w:val="00B85E73"/>
    <w:rsid w:val="00B86128"/>
    <w:rsid w:val="00B86A4A"/>
    <w:rsid w:val="00B8782A"/>
    <w:rsid w:val="00B9339E"/>
    <w:rsid w:val="00B95DF9"/>
    <w:rsid w:val="00BA0190"/>
    <w:rsid w:val="00BA0440"/>
    <w:rsid w:val="00BA04A6"/>
    <w:rsid w:val="00BA2879"/>
    <w:rsid w:val="00BA4B28"/>
    <w:rsid w:val="00BB02E0"/>
    <w:rsid w:val="00BB16B1"/>
    <w:rsid w:val="00BB190B"/>
    <w:rsid w:val="00BB432E"/>
    <w:rsid w:val="00BB6CF3"/>
    <w:rsid w:val="00BB7EB7"/>
    <w:rsid w:val="00BC3765"/>
    <w:rsid w:val="00BC5B42"/>
    <w:rsid w:val="00BC6EC1"/>
    <w:rsid w:val="00BD2295"/>
    <w:rsid w:val="00BD2BF8"/>
    <w:rsid w:val="00BD3F61"/>
    <w:rsid w:val="00BD4DF0"/>
    <w:rsid w:val="00BD6813"/>
    <w:rsid w:val="00BE10F7"/>
    <w:rsid w:val="00BE2370"/>
    <w:rsid w:val="00BE3382"/>
    <w:rsid w:val="00BE3F26"/>
    <w:rsid w:val="00BE4340"/>
    <w:rsid w:val="00BE462E"/>
    <w:rsid w:val="00BE766E"/>
    <w:rsid w:val="00BE7C11"/>
    <w:rsid w:val="00BF085E"/>
    <w:rsid w:val="00BF0DE8"/>
    <w:rsid w:val="00BF4824"/>
    <w:rsid w:val="00BF5B99"/>
    <w:rsid w:val="00BF6D97"/>
    <w:rsid w:val="00BF740F"/>
    <w:rsid w:val="00C03AC3"/>
    <w:rsid w:val="00C05D4C"/>
    <w:rsid w:val="00C05D8B"/>
    <w:rsid w:val="00C10D12"/>
    <w:rsid w:val="00C12D11"/>
    <w:rsid w:val="00C1606F"/>
    <w:rsid w:val="00C22112"/>
    <w:rsid w:val="00C24503"/>
    <w:rsid w:val="00C27F71"/>
    <w:rsid w:val="00C32568"/>
    <w:rsid w:val="00C33772"/>
    <w:rsid w:val="00C34AB6"/>
    <w:rsid w:val="00C34D72"/>
    <w:rsid w:val="00C34F60"/>
    <w:rsid w:val="00C42E85"/>
    <w:rsid w:val="00C43B0F"/>
    <w:rsid w:val="00C441B4"/>
    <w:rsid w:val="00C4468A"/>
    <w:rsid w:val="00C54ED0"/>
    <w:rsid w:val="00C55BCD"/>
    <w:rsid w:val="00C56BDB"/>
    <w:rsid w:val="00C56ED5"/>
    <w:rsid w:val="00C602E4"/>
    <w:rsid w:val="00C62266"/>
    <w:rsid w:val="00C624BF"/>
    <w:rsid w:val="00C646FB"/>
    <w:rsid w:val="00C66474"/>
    <w:rsid w:val="00C67389"/>
    <w:rsid w:val="00C72D40"/>
    <w:rsid w:val="00C75FF7"/>
    <w:rsid w:val="00C775A8"/>
    <w:rsid w:val="00C85530"/>
    <w:rsid w:val="00C9224A"/>
    <w:rsid w:val="00C92EBD"/>
    <w:rsid w:val="00C976CC"/>
    <w:rsid w:val="00CA0329"/>
    <w:rsid w:val="00CA0A60"/>
    <w:rsid w:val="00CA1DB8"/>
    <w:rsid w:val="00CA3BBE"/>
    <w:rsid w:val="00CA4D37"/>
    <w:rsid w:val="00CA6818"/>
    <w:rsid w:val="00CB2845"/>
    <w:rsid w:val="00CB379D"/>
    <w:rsid w:val="00CB6197"/>
    <w:rsid w:val="00CC094F"/>
    <w:rsid w:val="00CC09E4"/>
    <w:rsid w:val="00CC34B1"/>
    <w:rsid w:val="00CC773E"/>
    <w:rsid w:val="00CC7752"/>
    <w:rsid w:val="00CD088C"/>
    <w:rsid w:val="00CD142A"/>
    <w:rsid w:val="00CD19FB"/>
    <w:rsid w:val="00CE02A2"/>
    <w:rsid w:val="00CE0DEB"/>
    <w:rsid w:val="00CE3473"/>
    <w:rsid w:val="00CE36A0"/>
    <w:rsid w:val="00CE3810"/>
    <w:rsid w:val="00CE5B33"/>
    <w:rsid w:val="00CE6E87"/>
    <w:rsid w:val="00CF0921"/>
    <w:rsid w:val="00CF401A"/>
    <w:rsid w:val="00CF4C43"/>
    <w:rsid w:val="00D008B6"/>
    <w:rsid w:val="00D0114C"/>
    <w:rsid w:val="00D02775"/>
    <w:rsid w:val="00D12999"/>
    <w:rsid w:val="00D13E54"/>
    <w:rsid w:val="00D1547E"/>
    <w:rsid w:val="00D20879"/>
    <w:rsid w:val="00D244D0"/>
    <w:rsid w:val="00D26C20"/>
    <w:rsid w:val="00D27293"/>
    <w:rsid w:val="00D30F67"/>
    <w:rsid w:val="00D32AFA"/>
    <w:rsid w:val="00D32B84"/>
    <w:rsid w:val="00D32F95"/>
    <w:rsid w:val="00D35CC3"/>
    <w:rsid w:val="00D36264"/>
    <w:rsid w:val="00D4185E"/>
    <w:rsid w:val="00D51B4A"/>
    <w:rsid w:val="00D5400C"/>
    <w:rsid w:val="00D5420B"/>
    <w:rsid w:val="00D570B2"/>
    <w:rsid w:val="00D60EA8"/>
    <w:rsid w:val="00D65A24"/>
    <w:rsid w:val="00D65D98"/>
    <w:rsid w:val="00D668DB"/>
    <w:rsid w:val="00D71572"/>
    <w:rsid w:val="00D720AB"/>
    <w:rsid w:val="00D72578"/>
    <w:rsid w:val="00D72F01"/>
    <w:rsid w:val="00D753A7"/>
    <w:rsid w:val="00D76091"/>
    <w:rsid w:val="00D76991"/>
    <w:rsid w:val="00D80F93"/>
    <w:rsid w:val="00D81D4A"/>
    <w:rsid w:val="00D82A0B"/>
    <w:rsid w:val="00D83ED3"/>
    <w:rsid w:val="00D84BC1"/>
    <w:rsid w:val="00D86E11"/>
    <w:rsid w:val="00D90BC0"/>
    <w:rsid w:val="00D91608"/>
    <w:rsid w:val="00D95E20"/>
    <w:rsid w:val="00DA0422"/>
    <w:rsid w:val="00DA0461"/>
    <w:rsid w:val="00DA18B7"/>
    <w:rsid w:val="00DA644B"/>
    <w:rsid w:val="00DB3B25"/>
    <w:rsid w:val="00DB5149"/>
    <w:rsid w:val="00DB6BF9"/>
    <w:rsid w:val="00DC462E"/>
    <w:rsid w:val="00DD09DB"/>
    <w:rsid w:val="00DD38E5"/>
    <w:rsid w:val="00DD3F92"/>
    <w:rsid w:val="00DD53A9"/>
    <w:rsid w:val="00DD57D7"/>
    <w:rsid w:val="00DE0B2F"/>
    <w:rsid w:val="00DE385A"/>
    <w:rsid w:val="00DE48D5"/>
    <w:rsid w:val="00DE6620"/>
    <w:rsid w:val="00DE7F60"/>
    <w:rsid w:val="00DF0405"/>
    <w:rsid w:val="00DF5F90"/>
    <w:rsid w:val="00E001A7"/>
    <w:rsid w:val="00E009BA"/>
    <w:rsid w:val="00E00E9D"/>
    <w:rsid w:val="00E01606"/>
    <w:rsid w:val="00E021F6"/>
    <w:rsid w:val="00E0242F"/>
    <w:rsid w:val="00E070B1"/>
    <w:rsid w:val="00E122BC"/>
    <w:rsid w:val="00E12419"/>
    <w:rsid w:val="00E125A9"/>
    <w:rsid w:val="00E125B9"/>
    <w:rsid w:val="00E12CFD"/>
    <w:rsid w:val="00E12F20"/>
    <w:rsid w:val="00E13A9A"/>
    <w:rsid w:val="00E13DB9"/>
    <w:rsid w:val="00E2203D"/>
    <w:rsid w:val="00E24119"/>
    <w:rsid w:val="00E2498B"/>
    <w:rsid w:val="00E24B16"/>
    <w:rsid w:val="00E3023A"/>
    <w:rsid w:val="00E315E9"/>
    <w:rsid w:val="00E34E3B"/>
    <w:rsid w:val="00E3749D"/>
    <w:rsid w:val="00E42E2C"/>
    <w:rsid w:val="00E4518A"/>
    <w:rsid w:val="00E4576F"/>
    <w:rsid w:val="00E50060"/>
    <w:rsid w:val="00E51AE3"/>
    <w:rsid w:val="00E522B4"/>
    <w:rsid w:val="00E53E41"/>
    <w:rsid w:val="00E55F7B"/>
    <w:rsid w:val="00E63ED3"/>
    <w:rsid w:val="00E7173A"/>
    <w:rsid w:val="00E72E46"/>
    <w:rsid w:val="00E73EB4"/>
    <w:rsid w:val="00E742F5"/>
    <w:rsid w:val="00E75317"/>
    <w:rsid w:val="00E76C6B"/>
    <w:rsid w:val="00E81E0A"/>
    <w:rsid w:val="00E85E0E"/>
    <w:rsid w:val="00E91BCF"/>
    <w:rsid w:val="00E92CA2"/>
    <w:rsid w:val="00E93B50"/>
    <w:rsid w:val="00E97ED6"/>
    <w:rsid w:val="00EA06FB"/>
    <w:rsid w:val="00EA1F50"/>
    <w:rsid w:val="00EA2F21"/>
    <w:rsid w:val="00EA66D9"/>
    <w:rsid w:val="00EB1AC1"/>
    <w:rsid w:val="00EB31B7"/>
    <w:rsid w:val="00EB4A32"/>
    <w:rsid w:val="00EB6850"/>
    <w:rsid w:val="00EC3EBC"/>
    <w:rsid w:val="00EC4414"/>
    <w:rsid w:val="00EC53C1"/>
    <w:rsid w:val="00EC5457"/>
    <w:rsid w:val="00ED1946"/>
    <w:rsid w:val="00ED58C2"/>
    <w:rsid w:val="00ED64B0"/>
    <w:rsid w:val="00ED6DB0"/>
    <w:rsid w:val="00EE03CC"/>
    <w:rsid w:val="00EE05BF"/>
    <w:rsid w:val="00EE66F8"/>
    <w:rsid w:val="00EE720A"/>
    <w:rsid w:val="00EF07D3"/>
    <w:rsid w:val="00EF5BEB"/>
    <w:rsid w:val="00EF700A"/>
    <w:rsid w:val="00F0117C"/>
    <w:rsid w:val="00F04228"/>
    <w:rsid w:val="00F049DF"/>
    <w:rsid w:val="00F05AAE"/>
    <w:rsid w:val="00F07504"/>
    <w:rsid w:val="00F11885"/>
    <w:rsid w:val="00F13C98"/>
    <w:rsid w:val="00F13DDE"/>
    <w:rsid w:val="00F1476B"/>
    <w:rsid w:val="00F15D9C"/>
    <w:rsid w:val="00F2028A"/>
    <w:rsid w:val="00F23BF7"/>
    <w:rsid w:val="00F24ECF"/>
    <w:rsid w:val="00F3168A"/>
    <w:rsid w:val="00F31ACE"/>
    <w:rsid w:val="00F33D97"/>
    <w:rsid w:val="00F34A77"/>
    <w:rsid w:val="00F3629B"/>
    <w:rsid w:val="00F40654"/>
    <w:rsid w:val="00F41D4E"/>
    <w:rsid w:val="00F41EB5"/>
    <w:rsid w:val="00F440B9"/>
    <w:rsid w:val="00F509AB"/>
    <w:rsid w:val="00F539ED"/>
    <w:rsid w:val="00F57588"/>
    <w:rsid w:val="00F60AD3"/>
    <w:rsid w:val="00F66883"/>
    <w:rsid w:val="00F70FFF"/>
    <w:rsid w:val="00F71731"/>
    <w:rsid w:val="00F72F11"/>
    <w:rsid w:val="00F75007"/>
    <w:rsid w:val="00F8069E"/>
    <w:rsid w:val="00F812B9"/>
    <w:rsid w:val="00F81CF9"/>
    <w:rsid w:val="00F8499B"/>
    <w:rsid w:val="00F91022"/>
    <w:rsid w:val="00F91B18"/>
    <w:rsid w:val="00F91F77"/>
    <w:rsid w:val="00F948E9"/>
    <w:rsid w:val="00F95599"/>
    <w:rsid w:val="00F95C24"/>
    <w:rsid w:val="00FA0865"/>
    <w:rsid w:val="00FA49F8"/>
    <w:rsid w:val="00FA650B"/>
    <w:rsid w:val="00FA78DC"/>
    <w:rsid w:val="00FA7A10"/>
    <w:rsid w:val="00FB5239"/>
    <w:rsid w:val="00FC1A88"/>
    <w:rsid w:val="00FC7AB7"/>
    <w:rsid w:val="00FD25A1"/>
    <w:rsid w:val="00FD34A3"/>
    <w:rsid w:val="00FD3C9C"/>
    <w:rsid w:val="00FD6FAA"/>
    <w:rsid w:val="00FD7480"/>
    <w:rsid w:val="00FF1274"/>
    <w:rsid w:val="00FF1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E2BD409"/>
  <w15:docId w15:val="{1E9CCDF2-32DD-46B4-BE04-91CC28421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1">
    <w:name w:val="heading 1"/>
    <w:basedOn w:val="Normal"/>
    <w:next w:val="Normal"/>
    <w:link w:val="Heading1Char"/>
    <w:qFormat/>
    <w:rsid w:val="004307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2B3FED"/>
    <w:pPr>
      <w:spacing w:before="100" w:beforeAutospacing="1" w:after="100" w:afterAutospacing="1" w:line="240" w:lineRule="auto"/>
      <w:outlineLvl w:val="1"/>
    </w:pPr>
    <w:rPr>
      <w:rFonts w:ascii="Times New Roman" w:hAnsi="Times New Roman"/>
      <w:b/>
      <w:bCs/>
      <w:sz w:val="36"/>
      <w:szCs w:val="36"/>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81CF9"/>
    <w:rPr>
      <w:sz w:val="16"/>
      <w:szCs w:val="16"/>
    </w:rPr>
  </w:style>
  <w:style w:type="paragraph" w:styleId="CommentText">
    <w:name w:val="annotation text"/>
    <w:basedOn w:val="Normal"/>
    <w:link w:val="CommentTextChar"/>
    <w:unhideWhenUsed/>
    <w:rsid w:val="00F81CF9"/>
    <w:pPr>
      <w:spacing w:line="240" w:lineRule="auto"/>
    </w:pPr>
    <w:rPr>
      <w:sz w:val="20"/>
      <w:szCs w:val="20"/>
    </w:rPr>
  </w:style>
  <w:style w:type="character" w:customStyle="1" w:styleId="CommentTextChar">
    <w:name w:val="Comment Text Char"/>
    <w:basedOn w:val="DefaultParagraphFont"/>
    <w:link w:val="CommentText"/>
    <w:rsid w:val="00F81CF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F81CF9"/>
    <w:rPr>
      <w:b/>
      <w:bCs/>
    </w:rPr>
  </w:style>
  <w:style w:type="character" w:customStyle="1" w:styleId="CommentSubjectChar">
    <w:name w:val="Comment Subject Char"/>
    <w:basedOn w:val="CommentTextChar"/>
    <w:link w:val="CommentSubject"/>
    <w:semiHidden/>
    <w:rsid w:val="00F81CF9"/>
    <w:rPr>
      <w:rFonts w:ascii="Bosch Office Sans" w:hAnsi="Bosch Office Sans"/>
      <w:b/>
      <w:bCs/>
      <w:lang w:val="en-US" w:eastAsia="en-US"/>
    </w:rPr>
  </w:style>
  <w:style w:type="character" w:customStyle="1" w:styleId="Heading2Char">
    <w:name w:val="Heading 2 Char"/>
    <w:basedOn w:val="DefaultParagraphFont"/>
    <w:link w:val="Heading2"/>
    <w:uiPriority w:val="9"/>
    <w:rsid w:val="002B3FED"/>
    <w:rPr>
      <w:b/>
      <w:bCs/>
      <w:sz w:val="36"/>
      <w:szCs w:val="36"/>
    </w:rPr>
  </w:style>
  <w:style w:type="paragraph" w:styleId="ListParagraph">
    <w:name w:val="List Paragraph"/>
    <w:basedOn w:val="Normal"/>
    <w:uiPriority w:val="34"/>
    <w:qFormat/>
    <w:rsid w:val="000B347C"/>
    <w:pPr>
      <w:spacing w:after="160" w:line="259" w:lineRule="auto"/>
      <w:ind w:left="720"/>
      <w:contextualSpacing/>
    </w:pPr>
    <w:rPr>
      <w:rFonts w:asciiTheme="minorHAnsi" w:eastAsiaTheme="minorHAnsi" w:hAnsiTheme="minorHAnsi" w:cstheme="minorBidi"/>
      <w:sz w:val="22"/>
      <w:szCs w:val="22"/>
      <w:lang w:val="de-DE"/>
    </w:rPr>
  </w:style>
  <w:style w:type="paragraph" w:customStyle="1" w:styleId="Default">
    <w:name w:val="Default"/>
    <w:rsid w:val="006F3F25"/>
    <w:pPr>
      <w:autoSpaceDE w:val="0"/>
      <w:autoSpaceDN w:val="0"/>
      <w:adjustRightInd w:val="0"/>
    </w:pPr>
    <w:rPr>
      <w:rFonts w:ascii="Bosch Office Sans" w:hAnsi="Bosch Office Sans" w:cs="Bosch Office Sans"/>
      <w:color w:val="000000"/>
      <w:sz w:val="24"/>
      <w:szCs w:val="24"/>
    </w:rPr>
  </w:style>
  <w:style w:type="character" w:styleId="Emphasis">
    <w:name w:val="Emphasis"/>
    <w:basedOn w:val="DefaultParagraphFont"/>
    <w:uiPriority w:val="20"/>
    <w:qFormat/>
    <w:rsid w:val="004D4DB8"/>
    <w:rPr>
      <w:i/>
      <w:iCs/>
    </w:rPr>
  </w:style>
  <w:style w:type="character" w:customStyle="1" w:styleId="normaltextrun">
    <w:name w:val="normaltextrun"/>
    <w:basedOn w:val="DefaultParagraphFont"/>
    <w:rsid w:val="003672DB"/>
  </w:style>
  <w:style w:type="character" w:customStyle="1" w:styleId="eop">
    <w:name w:val="eop"/>
    <w:basedOn w:val="DefaultParagraphFont"/>
    <w:rsid w:val="003672DB"/>
  </w:style>
  <w:style w:type="paragraph" w:customStyle="1" w:styleId="paragraph">
    <w:name w:val="paragraph"/>
    <w:basedOn w:val="Normal"/>
    <w:rsid w:val="003672DB"/>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DefaultParagraphFont"/>
    <w:rsid w:val="003672DB"/>
  </w:style>
  <w:style w:type="character" w:customStyle="1" w:styleId="scxo148198234">
    <w:name w:val="scxo148198234"/>
    <w:basedOn w:val="DefaultParagraphFont"/>
    <w:rsid w:val="003672DB"/>
  </w:style>
  <w:style w:type="paragraph" w:customStyle="1" w:styleId="Subhead">
    <w:name w:val="Subhead"/>
    <w:basedOn w:val="Normal"/>
    <w:next w:val="Normal"/>
    <w:rsid w:val="00D80F93"/>
    <w:pPr>
      <w:spacing w:line="240" w:lineRule="auto"/>
    </w:pPr>
    <w:rPr>
      <w:sz w:val="30"/>
      <w:szCs w:val="30"/>
      <w:lang w:val="en-GB"/>
    </w:rPr>
  </w:style>
  <w:style w:type="character" w:customStyle="1" w:styleId="Heading1Char">
    <w:name w:val="Heading 1 Char"/>
    <w:basedOn w:val="DefaultParagraphFont"/>
    <w:link w:val="Heading1"/>
    <w:rsid w:val="004307D4"/>
    <w:rPr>
      <w:rFonts w:asciiTheme="majorHAnsi" w:eastAsiaTheme="majorEastAsia" w:hAnsiTheme="majorHAnsi" w:cstheme="majorBidi"/>
      <w:color w:val="365F91" w:themeColor="accent1" w:themeShade="BF"/>
      <w:sz w:val="32"/>
      <w:szCs w:val="32"/>
      <w:lang w:val="en-US" w:eastAsia="en-US"/>
    </w:rPr>
  </w:style>
  <w:style w:type="character" w:customStyle="1" w:styleId="UnresolvedMention1">
    <w:name w:val="Unresolved Mention1"/>
    <w:basedOn w:val="DefaultParagraphFont"/>
    <w:uiPriority w:val="99"/>
    <w:semiHidden/>
    <w:unhideWhenUsed/>
    <w:rsid w:val="00AC226D"/>
    <w:rPr>
      <w:color w:val="605E5C"/>
      <w:shd w:val="clear" w:color="auto" w:fill="E1DFDD"/>
    </w:rPr>
  </w:style>
  <w:style w:type="character" w:customStyle="1" w:styleId="fontstyle01">
    <w:name w:val="fontstyle01"/>
    <w:basedOn w:val="DefaultParagraphFont"/>
    <w:rsid w:val="003C3D3B"/>
    <w:rPr>
      <w:rFonts w:ascii="BoschOfficeSans-Regular" w:hAnsi="BoschOfficeSans-Regular" w:hint="default"/>
      <w:b w:val="0"/>
      <w:bCs w:val="0"/>
      <w:i w:val="0"/>
      <w:iCs w:val="0"/>
      <w:color w:val="000000"/>
      <w:sz w:val="32"/>
      <w:szCs w:val="32"/>
    </w:rPr>
  </w:style>
  <w:style w:type="character" w:customStyle="1" w:styleId="fontstyle21">
    <w:name w:val="fontstyle21"/>
    <w:basedOn w:val="DefaultParagraphFont"/>
    <w:rsid w:val="003C3D3B"/>
    <w:rPr>
      <w:rFonts w:ascii="Wingdings3" w:hAnsi="Wingdings3" w:hint="default"/>
      <w:b w:val="0"/>
      <w:bCs w:val="0"/>
      <w:i w:val="0"/>
      <w:iCs w:val="0"/>
      <w:color w:val="000000"/>
      <w:sz w:val="32"/>
      <w:szCs w:val="32"/>
    </w:rPr>
  </w:style>
  <w:style w:type="character" w:customStyle="1" w:styleId="fontstyle31">
    <w:name w:val="fontstyle31"/>
    <w:basedOn w:val="DefaultParagraphFont"/>
    <w:rsid w:val="003C3D3B"/>
    <w:rPr>
      <w:rFonts w:ascii="BoschOfficeSans-Italic" w:hAnsi="BoschOfficeSans-Italic" w:hint="default"/>
      <w:b w:val="0"/>
      <w:bCs w:val="0"/>
      <w:i/>
      <w:iCs/>
      <w:color w:val="000000"/>
      <w:sz w:val="32"/>
      <w:szCs w:val="32"/>
    </w:rPr>
  </w:style>
  <w:style w:type="paragraph" w:styleId="NormalWeb">
    <w:name w:val="Normal (Web)"/>
    <w:basedOn w:val="Normal"/>
    <w:uiPriority w:val="99"/>
    <w:unhideWhenUsed/>
    <w:rsid w:val="00BE3382"/>
    <w:pPr>
      <w:spacing w:before="100" w:beforeAutospacing="1" w:after="100" w:afterAutospacing="1" w:line="240" w:lineRule="auto"/>
    </w:pPr>
    <w:rPr>
      <w:rFonts w:ascii="Times New Roman" w:hAnsi="Times New Roman"/>
      <w:sz w:val="24"/>
      <w:szCs w:val="24"/>
    </w:rPr>
  </w:style>
  <w:style w:type="paragraph" w:styleId="FootnoteText">
    <w:name w:val="footnote text"/>
    <w:basedOn w:val="Normal"/>
    <w:link w:val="FootnoteTextChar"/>
    <w:semiHidden/>
    <w:unhideWhenUsed/>
    <w:rsid w:val="00C05D8B"/>
    <w:pPr>
      <w:spacing w:line="240" w:lineRule="auto"/>
    </w:pPr>
    <w:rPr>
      <w:sz w:val="20"/>
      <w:szCs w:val="20"/>
    </w:rPr>
  </w:style>
  <w:style w:type="character" w:customStyle="1" w:styleId="FootnoteTextChar">
    <w:name w:val="Footnote Text Char"/>
    <w:basedOn w:val="DefaultParagraphFont"/>
    <w:link w:val="FootnoteText"/>
    <w:semiHidden/>
    <w:rsid w:val="00C05D8B"/>
    <w:rPr>
      <w:rFonts w:ascii="Bosch Office Sans" w:hAnsi="Bosch Office Sans"/>
      <w:lang w:val="en-US" w:eastAsia="en-US"/>
    </w:rPr>
  </w:style>
  <w:style w:type="character" w:styleId="FootnoteReference">
    <w:name w:val="footnote reference"/>
    <w:basedOn w:val="DefaultParagraphFont"/>
    <w:semiHidden/>
    <w:unhideWhenUsed/>
    <w:rsid w:val="00C05D8B"/>
    <w:rPr>
      <w:vertAlign w:val="superscript"/>
    </w:rPr>
  </w:style>
  <w:style w:type="character" w:customStyle="1" w:styleId="A4">
    <w:name w:val="A4"/>
    <w:uiPriority w:val="99"/>
    <w:rsid w:val="0023126F"/>
    <w:rPr>
      <w:rFonts w:cs="Eurostile LT Std"/>
      <w:color w:val="000000"/>
      <w:sz w:val="20"/>
      <w:szCs w:val="20"/>
    </w:rPr>
  </w:style>
  <w:style w:type="paragraph" w:styleId="EndnoteText">
    <w:name w:val="endnote text"/>
    <w:basedOn w:val="Normal"/>
    <w:link w:val="EndnoteTextChar"/>
    <w:semiHidden/>
    <w:unhideWhenUsed/>
    <w:rsid w:val="00CD142A"/>
    <w:pPr>
      <w:spacing w:line="240" w:lineRule="auto"/>
    </w:pPr>
    <w:rPr>
      <w:sz w:val="20"/>
      <w:szCs w:val="20"/>
    </w:rPr>
  </w:style>
  <w:style w:type="character" w:customStyle="1" w:styleId="EndnoteTextChar">
    <w:name w:val="Endnote Text Char"/>
    <w:basedOn w:val="DefaultParagraphFont"/>
    <w:link w:val="EndnoteText"/>
    <w:semiHidden/>
    <w:rsid w:val="00CD142A"/>
    <w:rPr>
      <w:rFonts w:ascii="Bosch Office Sans" w:hAnsi="Bosch Office Sans"/>
      <w:lang w:val="en-US" w:eastAsia="en-US"/>
    </w:rPr>
  </w:style>
  <w:style w:type="character" w:styleId="EndnoteReference">
    <w:name w:val="endnote reference"/>
    <w:basedOn w:val="DefaultParagraphFont"/>
    <w:semiHidden/>
    <w:unhideWhenUsed/>
    <w:rsid w:val="00CD142A"/>
    <w:rPr>
      <w:vertAlign w:val="superscript"/>
    </w:rPr>
  </w:style>
  <w:style w:type="character" w:styleId="UnresolvedMention">
    <w:name w:val="Unresolved Mention"/>
    <w:basedOn w:val="DefaultParagraphFont"/>
    <w:uiPriority w:val="99"/>
    <w:semiHidden/>
    <w:unhideWhenUsed/>
    <w:rsid w:val="00CD14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49153">
      <w:bodyDiv w:val="1"/>
      <w:marLeft w:val="0"/>
      <w:marRight w:val="0"/>
      <w:marTop w:val="0"/>
      <w:marBottom w:val="0"/>
      <w:divBdr>
        <w:top w:val="none" w:sz="0" w:space="0" w:color="auto"/>
        <w:left w:val="none" w:sz="0" w:space="0" w:color="auto"/>
        <w:bottom w:val="none" w:sz="0" w:space="0" w:color="auto"/>
        <w:right w:val="none" w:sz="0" w:space="0" w:color="auto"/>
      </w:divBdr>
      <w:divsChild>
        <w:div w:id="181163770">
          <w:marLeft w:val="0"/>
          <w:marRight w:val="0"/>
          <w:marTop w:val="0"/>
          <w:marBottom w:val="0"/>
          <w:divBdr>
            <w:top w:val="none" w:sz="0" w:space="0" w:color="auto"/>
            <w:left w:val="none" w:sz="0" w:space="0" w:color="auto"/>
            <w:bottom w:val="none" w:sz="0" w:space="0" w:color="auto"/>
            <w:right w:val="none" w:sz="0" w:space="0" w:color="auto"/>
          </w:divBdr>
        </w:div>
        <w:div w:id="1111440178">
          <w:marLeft w:val="0"/>
          <w:marRight w:val="0"/>
          <w:marTop w:val="0"/>
          <w:marBottom w:val="0"/>
          <w:divBdr>
            <w:top w:val="none" w:sz="0" w:space="0" w:color="auto"/>
            <w:left w:val="none" w:sz="0" w:space="0" w:color="auto"/>
            <w:bottom w:val="none" w:sz="0" w:space="0" w:color="auto"/>
            <w:right w:val="none" w:sz="0" w:space="0" w:color="auto"/>
          </w:divBdr>
        </w:div>
        <w:div w:id="1424448373">
          <w:marLeft w:val="0"/>
          <w:marRight w:val="0"/>
          <w:marTop w:val="0"/>
          <w:marBottom w:val="0"/>
          <w:divBdr>
            <w:top w:val="none" w:sz="0" w:space="0" w:color="auto"/>
            <w:left w:val="none" w:sz="0" w:space="0" w:color="auto"/>
            <w:bottom w:val="none" w:sz="0" w:space="0" w:color="auto"/>
            <w:right w:val="none" w:sz="0" w:space="0" w:color="auto"/>
          </w:divBdr>
        </w:div>
        <w:div w:id="2098748272">
          <w:marLeft w:val="0"/>
          <w:marRight w:val="0"/>
          <w:marTop w:val="0"/>
          <w:marBottom w:val="0"/>
          <w:divBdr>
            <w:top w:val="none" w:sz="0" w:space="0" w:color="auto"/>
            <w:left w:val="none" w:sz="0" w:space="0" w:color="auto"/>
            <w:bottom w:val="none" w:sz="0" w:space="0" w:color="auto"/>
            <w:right w:val="none" w:sz="0" w:space="0" w:color="auto"/>
          </w:divBdr>
        </w:div>
        <w:div w:id="2145735292">
          <w:marLeft w:val="0"/>
          <w:marRight w:val="0"/>
          <w:marTop w:val="0"/>
          <w:marBottom w:val="0"/>
          <w:divBdr>
            <w:top w:val="none" w:sz="0" w:space="0" w:color="auto"/>
            <w:left w:val="none" w:sz="0" w:space="0" w:color="auto"/>
            <w:bottom w:val="none" w:sz="0" w:space="0" w:color="auto"/>
            <w:right w:val="none" w:sz="0" w:space="0" w:color="auto"/>
          </w:divBdr>
        </w:div>
      </w:divsChild>
    </w:div>
    <w:div w:id="102001544">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26596957">
      <w:bodyDiv w:val="1"/>
      <w:marLeft w:val="0"/>
      <w:marRight w:val="0"/>
      <w:marTop w:val="0"/>
      <w:marBottom w:val="0"/>
      <w:divBdr>
        <w:top w:val="none" w:sz="0" w:space="0" w:color="auto"/>
        <w:left w:val="none" w:sz="0" w:space="0" w:color="auto"/>
        <w:bottom w:val="none" w:sz="0" w:space="0" w:color="auto"/>
        <w:right w:val="none" w:sz="0" w:space="0" w:color="auto"/>
      </w:divBdr>
      <w:divsChild>
        <w:div w:id="895897696">
          <w:marLeft w:val="0"/>
          <w:marRight w:val="0"/>
          <w:marTop w:val="0"/>
          <w:marBottom w:val="0"/>
          <w:divBdr>
            <w:top w:val="none" w:sz="0" w:space="0" w:color="auto"/>
            <w:left w:val="none" w:sz="0" w:space="0" w:color="auto"/>
            <w:bottom w:val="none" w:sz="0" w:space="0" w:color="auto"/>
            <w:right w:val="none" w:sz="0" w:space="0" w:color="auto"/>
          </w:divBdr>
        </w:div>
      </w:divsChild>
    </w:div>
    <w:div w:id="358435792">
      <w:bodyDiv w:val="1"/>
      <w:marLeft w:val="0"/>
      <w:marRight w:val="0"/>
      <w:marTop w:val="0"/>
      <w:marBottom w:val="0"/>
      <w:divBdr>
        <w:top w:val="none" w:sz="0" w:space="0" w:color="auto"/>
        <w:left w:val="none" w:sz="0" w:space="0" w:color="auto"/>
        <w:bottom w:val="none" w:sz="0" w:space="0" w:color="auto"/>
        <w:right w:val="none" w:sz="0" w:space="0" w:color="auto"/>
      </w:divBdr>
      <w:divsChild>
        <w:div w:id="949123795">
          <w:marLeft w:val="0"/>
          <w:marRight w:val="0"/>
          <w:marTop w:val="0"/>
          <w:marBottom w:val="0"/>
          <w:divBdr>
            <w:top w:val="none" w:sz="0" w:space="0" w:color="auto"/>
            <w:left w:val="none" w:sz="0" w:space="0" w:color="auto"/>
            <w:bottom w:val="none" w:sz="0" w:space="0" w:color="auto"/>
            <w:right w:val="none" w:sz="0" w:space="0" w:color="auto"/>
          </w:divBdr>
        </w:div>
      </w:divsChild>
    </w:div>
    <w:div w:id="516390002">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714547095">
      <w:bodyDiv w:val="1"/>
      <w:marLeft w:val="0"/>
      <w:marRight w:val="0"/>
      <w:marTop w:val="0"/>
      <w:marBottom w:val="0"/>
      <w:divBdr>
        <w:top w:val="none" w:sz="0" w:space="0" w:color="auto"/>
        <w:left w:val="none" w:sz="0" w:space="0" w:color="auto"/>
        <w:bottom w:val="none" w:sz="0" w:space="0" w:color="auto"/>
        <w:right w:val="none" w:sz="0" w:space="0" w:color="auto"/>
      </w:divBdr>
    </w:div>
    <w:div w:id="824006431">
      <w:bodyDiv w:val="1"/>
      <w:marLeft w:val="0"/>
      <w:marRight w:val="0"/>
      <w:marTop w:val="0"/>
      <w:marBottom w:val="0"/>
      <w:divBdr>
        <w:top w:val="none" w:sz="0" w:space="0" w:color="auto"/>
        <w:left w:val="none" w:sz="0" w:space="0" w:color="auto"/>
        <w:bottom w:val="none" w:sz="0" w:space="0" w:color="auto"/>
        <w:right w:val="none" w:sz="0" w:space="0" w:color="auto"/>
      </w:divBdr>
    </w:div>
    <w:div w:id="9315504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6666655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581408266">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15737946">
      <w:bodyDiv w:val="1"/>
      <w:marLeft w:val="0"/>
      <w:marRight w:val="0"/>
      <w:marTop w:val="0"/>
      <w:marBottom w:val="0"/>
      <w:divBdr>
        <w:top w:val="none" w:sz="0" w:space="0" w:color="auto"/>
        <w:left w:val="none" w:sz="0" w:space="0" w:color="auto"/>
        <w:bottom w:val="none" w:sz="0" w:space="0" w:color="auto"/>
        <w:right w:val="none" w:sz="0" w:space="0" w:color="auto"/>
      </w:divBdr>
    </w:div>
    <w:div w:id="1821383806">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11564613">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ca" TargetMode="External"/><Relationship Id="rId18" Type="http://schemas.openxmlformats.org/officeDocument/2006/relationships/hyperlink" Target="https://twitter.com/BoschPress/"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bosch.us" TargetMode="External"/><Relationship Id="rId17" Type="http://schemas.openxmlformats.org/officeDocument/2006/relationships/hyperlink" Target="https://us.bosch-press.com/" TargetMode="External"/><Relationship Id="rId2" Type="http://schemas.openxmlformats.org/officeDocument/2006/relationships/customXml" Target="../customXml/item2.xml"/><Relationship Id="rId16" Type="http://schemas.openxmlformats.org/officeDocument/2006/relationships/hyperlink" Target="https://www.bosch.com/internet-of-thing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im.Wieland@us.bosch.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osch.u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mx"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crashstats.nhtsa.dot.gov/Api/Public/ViewPublication/812391" TargetMode="External"/><Relationship Id="rId2" Type="http://schemas.openxmlformats.org/officeDocument/2006/relationships/hyperlink" Target="https://crashstats.nhtsa.dot.gov/Api/Public/ViewPublication/811634" TargetMode="External"/><Relationship Id="rId1" Type="http://schemas.openxmlformats.org/officeDocument/2006/relationships/hyperlink" Target="https://www.nhtsa.gov/sites/nhtsa.gov/files/2021-09/Early-Estimate-Motor-Vehicle-Traffic-Fatalities-Q1-2021.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PARK.Document" ma:contentTypeID="0x01010045287B932D1C4739A0C406ADC0B4048A00F96F508804AE3340B44436AC222CD0DF" ma:contentTypeVersion="13" ma:contentTypeDescription="SPARK Document" ma:contentTypeScope="" ma:versionID="db9c922e231f6fedbfdd7e3a2559ccd0">
  <xsd:schema xmlns:xsd="http://www.w3.org/2001/XMLSchema" xmlns:xs="http://www.w3.org/2001/XMLSchema" xmlns:p="http://schemas.microsoft.com/office/2006/metadata/properties" xmlns:ns2="9a17e80b-3033-4a6e-afb7-b50d213425d3" xmlns:ns3="14b9ffc0-cd1f-47f0-9aa8-800d9dd42fa8" targetNamespace="http://schemas.microsoft.com/office/2006/metadata/properties" ma:root="true" ma:fieldsID="90f3394f4815a97c9232493b37da8633" ns2:_="" ns3:_="">
    <xsd:import namespace="9a17e80b-3033-4a6e-afb7-b50d213425d3"/>
    <xsd:import namespace="14b9ffc0-cd1f-47f0-9aa8-800d9dd42fa8"/>
    <xsd:element name="properties">
      <xsd:complexType>
        <xsd:sequence>
          <xsd:element name="documentManagement">
            <xsd:complexType>
              <xsd:all>
                <xsd:element ref="ns2:b02ef9c9ba2b47a7a966ec85f27fc64b"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b9ffc0-cd1f-47f0-9aa8-800d9dd42fa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Bosch-Corp-Comm</TermName>
          <TermId xmlns="http://schemas.microsoft.com/office/infopath/2007/PartnerControls">e7c2fe90-c7f1-4258-b47b-91f5cdbcdc38</TermId>
        </TermInfo>
      </Terms>
    </b02ef9c9ba2b47a7a966ec85f27fc64b>
  </documentManagement>
</p:properties>
</file>

<file path=customXml/itemProps1.xml><?xml version="1.0" encoding="utf-8"?>
<ds:datastoreItem xmlns:ds="http://schemas.openxmlformats.org/officeDocument/2006/customXml" ds:itemID="{080F383D-D748-478E-B1F8-875DB3E9C917}">
  <ds:schemaRefs>
    <ds:schemaRef ds:uri="http://schemas.openxmlformats.org/officeDocument/2006/bibliography"/>
  </ds:schemaRefs>
</ds:datastoreItem>
</file>

<file path=customXml/itemProps2.xml><?xml version="1.0" encoding="utf-8"?>
<ds:datastoreItem xmlns:ds="http://schemas.openxmlformats.org/officeDocument/2006/customXml" ds:itemID="{076E5FD0-ECCB-4C99-9A81-087DA421D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14b9ffc0-cd1f-47f0-9aa8-800d9dd42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766A8-E0BA-4490-9AF8-36B1ECB99661}">
  <ds:schemaRefs>
    <ds:schemaRef ds:uri="http://schemas.microsoft.com/sharepoint/v3/contenttype/forms"/>
  </ds:schemaRefs>
</ds:datastoreItem>
</file>

<file path=customXml/itemProps4.xml><?xml version="1.0" encoding="utf-8"?>
<ds:datastoreItem xmlns:ds="http://schemas.openxmlformats.org/officeDocument/2006/customXml" ds:itemID="{FC42193C-3FEC-4750-B670-F83150FF7FFF}">
  <ds:schemaRefs>
    <ds:schemaRef ds:uri="http://schemas.microsoft.com/office/2006/metadata/properties"/>
    <ds:schemaRef ds:uri="http://schemas.microsoft.com/office/infopath/2007/PartnerControls"/>
    <ds:schemaRef ds:uri="9a17e80b-3033-4a6e-afb7-b50d213425d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1188</Words>
  <Characters>7400</Characters>
  <Application>Microsoft Office Word</Application>
  <DocSecurity>4</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BOSCH Group</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Wieland Tim (C/CGR1-NA)</dc:creator>
  <cp:keywords/>
  <dc:description/>
  <cp:lastModifiedBy>Amanda Braniecki</cp:lastModifiedBy>
  <cp:revision>2</cp:revision>
  <cp:lastPrinted>2020-11-25T15:19:00Z</cp:lastPrinted>
  <dcterms:created xsi:type="dcterms:W3CDTF">2021-09-13T20:07:00Z</dcterms:created>
  <dcterms:modified xsi:type="dcterms:W3CDTF">2021-09-13T20:07:00Z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0x01010045287B932D1C4739A0C406ADC0B4048A00F96F508804AE3340B44436AC222CD0DF</vt:lpwstr>
  </property>
  <property fmtid="{D5CDD505-2E9C-101B-9397-08002B2CF9AE}" pid="3" name="Client">
    <vt:lpwstr>2;#Bosch-Corp-Comm|e7c2fe90-c7f1-4258-b47b-91f5cdbcdc38</vt:lpwstr>
  </property>
</Properties>
</file>