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B36A6" w14:textId="66FD1DCF" w:rsidR="004F7310" w:rsidRPr="00704A13" w:rsidRDefault="00BD2BF8" w:rsidP="004043DB">
      <w:pPr>
        <w:pStyle w:val="Headline"/>
        <w:rPr>
          <w:bCs/>
          <w:lang w:val="en"/>
        </w:rPr>
      </w:pPr>
      <w:bookmarkStart w:id="0" w:name="_GoBack"/>
      <w:r w:rsidRPr="00704A13">
        <w:rPr>
          <w:bCs/>
          <w:lang w:val="en"/>
        </w:rPr>
        <w:t xml:space="preserve">Bosch research </w:t>
      </w:r>
      <w:r w:rsidR="004043DB" w:rsidRPr="00704A13">
        <w:rPr>
          <w:bCs/>
          <w:lang w:val="en"/>
        </w:rPr>
        <w:t xml:space="preserve">shows </w:t>
      </w:r>
      <w:r w:rsidR="00E4518A" w:rsidRPr="00704A13">
        <w:rPr>
          <w:bCs/>
          <w:lang w:val="en"/>
        </w:rPr>
        <w:t>benefits</w:t>
      </w:r>
      <w:r w:rsidRPr="00704A13">
        <w:rPr>
          <w:bCs/>
          <w:lang w:val="en"/>
        </w:rPr>
        <w:t xml:space="preserve"> of driver-assistance systems in heavy trucks  </w:t>
      </w:r>
      <w:r w:rsidR="004F7310" w:rsidRPr="00704A13">
        <w:rPr>
          <w:bCs/>
          <w:lang w:val="en"/>
        </w:rPr>
        <w:t xml:space="preserve"> </w:t>
      </w:r>
    </w:p>
    <w:p w14:paraId="0CFC29EB" w14:textId="77777777" w:rsidR="00DE7F60" w:rsidRPr="00704A13" w:rsidRDefault="00DE7F60" w:rsidP="00F23BF7">
      <w:pPr>
        <w:pStyle w:val="Headline"/>
        <w:rPr>
          <w:bCs/>
          <w:lang w:val="en"/>
        </w:rPr>
      </w:pPr>
    </w:p>
    <w:p w14:paraId="40E0C4E8" w14:textId="77777777" w:rsidR="0006788C" w:rsidRPr="00704A13" w:rsidRDefault="0006788C" w:rsidP="00DE7F60">
      <w:pPr>
        <w:pStyle w:val="Strichpunkt"/>
        <w:rPr>
          <w:spacing w:val="-2"/>
        </w:rPr>
      </w:pPr>
      <w:r w:rsidRPr="00704A13">
        <w:rPr>
          <w:spacing w:val="-2"/>
        </w:rPr>
        <w:t xml:space="preserve">Research </w:t>
      </w:r>
      <w:r w:rsidR="004043DB" w:rsidRPr="00704A13">
        <w:rPr>
          <w:spacing w:val="-2"/>
        </w:rPr>
        <w:t>quantifies</w:t>
      </w:r>
      <w:r w:rsidRPr="00704A13">
        <w:rPr>
          <w:spacing w:val="-2"/>
        </w:rPr>
        <w:t xml:space="preserve"> </w:t>
      </w:r>
      <w:r w:rsidR="00D8747E">
        <w:rPr>
          <w:spacing w:val="-2"/>
        </w:rPr>
        <w:t xml:space="preserve">potential </w:t>
      </w:r>
      <w:r w:rsidRPr="00704A13">
        <w:rPr>
          <w:spacing w:val="-2"/>
        </w:rPr>
        <w:t xml:space="preserve">savings </w:t>
      </w:r>
      <w:r w:rsidR="004043DB" w:rsidRPr="00704A13">
        <w:rPr>
          <w:spacing w:val="-2"/>
        </w:rPr>
        <w:t xml:space="preserve">of </w:t>
      </w:r>
      <w:r w:rsidRPr="00704A13">
        <w:rPr>
          <w:spacing w:val="-2"/>
        </w:rPr>
        <w:t>equipping Class 7 and 8 trucks with advanced driver</w:t>
      </w:r>
      <w:r w:rsidR="00997512" w:rsidRPr="00704A13">
        <w:rPr>
          <w:spacing w:val="-2"/>
        </w:rPr>
        <w:t>-</w:t>
      </w:r>
      <w:r w:rsidRPr="00704A13">
        <w:rPr>
          <w:spacing w:val="-2"/>
        </w:rPr>
        <w:t xml:space="preserve">assistance </w:t>
      </w:r>
      <w:r w:rsidR="00B8782A" w:rsidRPr="00704A13">
        <w:rPr>
          <w:spacing w:val="-2"/>
        </w:rPr>
        <w:t>systems</w:t>
      </w:r>
    </w:p>
    <w:p w14:paraId="09EEDC64" w14:textId="77777777" w:rsidR="00DE7F60" w:rsidRPr="00704A13" w:rsidRDefault="004043DB" w:rsidP="00DE7F60">
      <w:pPr>
        <w:pStyle w:val="Strichpunkt"/>
        <w:rPr>
          <w:spacing w:val="-2"/>
        </w:rPr>
      </w:pPr>
      <w:r w:rsidRPr="00704A13">
        <w:rPr>
          <w:spacing w:val="-2"/>
          <w:lang w:val="en"/>
        </w:rPr>
        <w:t>L</w:t>
      </w:r>
      <w:r w:rsidR="004F7310" w:rsidRPr="00704A13">
        <w:rPr>
          <w:spacing w:val="-2"/>
          <w:lang w:val="en"/>
        </w:rPr>
        <w:t xml:space="preserve">ateral actuator </w:t>
      </w:r>
      <w:r w:rsidR="0006788C" w:rsidRPr="00704A13">
        <w:rPr>
          <w:spacing w:val="-2"/>
          <w:lang w:val="en"/>
        </w:rPr>
        <w:t>systems</w:t>
      </w:r>
      <w:r w:rsidR="004F7310" w:rsidRPr="00704A13">
        <w:rPr>
          <w:spacing w:val="-2"/>
          <w:lang w:val="en"/>
        </w:rPr>
        <w:t xml:space="preserve"> </w:t>
      </w:r>
      <w:r w:rsidR="00B8782A" w:rsidRPr="00704A13">
        <w:rPr>
          <w:spacing w:val="-2"/>
          <w:lang w:val="en"/>
        </w:rPr>
        <w:t xml:space="preserve">may </w:t>
      </w:r>
      <w:r w:rsidR="004F7310" w:rsidRPr="00704A13">
        <w:rPr>
          <w:spacing w:val="-2"/>
          <w:lang w:val="en"/>
        </w:rPr>
        <w:t xml:space="preserve">reduce </w:t>
      </w:r>
      <w:r w:rsidRPr="00704A13">
        <w:rPr>
          <w:spacing w:val="-2"/>
          <w:lang w:val="en"/>
        </w:rPr>
        <w:t xml:space="preserve">costs associated with </w:t>
      </w:r>
      <w:r w:rsidR="004F7310" w:rsidRPr="00704A13">
        <w:rPr>
          <w:spacing w:val="-2"/>
          <w:lang w:val="en"/>
        </w:rPr>
        <w:t xml:space="preserve">property damage by </w:t>
      </w:r>
      <w:r w:rsidR="00993D72">
        <w:rPr>
          <w:spacing w:val="-2"/>
          <w:lang w:val="en"/>
        </w:rPr>
        <w:t xml:space="preserve">up to </w:t>
      </w:r>
      <w:r w:rsidR="004F7310" w:rsidRPr="00704A13">
        <w:rPr>
          <w:spacing w:val="-2"/>
          <w:lang w:val="en"/>
        </w:rPr>
        <w:t>35</w:t>
      </w:r>
      <w:r w:rsidR="007B47AE" w:rsidRPr="00704A13">
        <w:rPr>
          <w:spacing w:val="-2"/>
          <w:lang w:val="en"/>
        </w:rPr>
        <w:t xml:space="preserve"> percent</w:t>
      </w:r>
    </w:p>
    <w:p w14:paraId="2B898F38" w14:textId="6AA6B998" w:rsidR="0006788C" w:rsidRPr="00704A13" w:rsidRDefault="006F33D2" w:rsidP="00DE7F60">
      <w:pPr>
        <w:pStyle w:val="Strichpunkt"/>
        <w:rPr>
          <w:spacing w:val="-2"/>
        </w:rPr>
      </w:pPr>
      <w:r>
        <w:rPr>
          <w:lang w:val="en"/>
        </w:rPr>
        <w:t>Injuries from large truck crashes potentially reduced by up to 23 percent and associated fatalities by up to 19 percent</w:t>
      </w:r>
    </w:p>
    <w:p w14:paraId="5748153C" w14:textId="77777777" w:rsidR="00402DBD" w:rsidRPr="00704A13" w:rsidRDefault="00402DBD" w:rsidP="00402DBD">
      <w:pPr>
        <w:pStyle w:val="Unterzeile"/>
        <w:rPr>
          <w:lang w:val="en"/>
        </w:rPr>
      </w:pPr>
    </w:p>
    <w:p w14:paraId="036379FD" w14:textId="49638036" w:rsidR="00FB4E5B" w:rsidRPr="00704A13" w:rsidRDefault="006F33D2" w:rsidP="00771C5F">
      <w:pPr>
        <w:rPr>
          <w:lang w:val="en"/>
        </w:rPr>
      </w:pPr>
      <w:r>
        <w:rPr>
          <w:lang w:val="en"/>
        </w:rPr>
        <w:t>Plymouth</w:t>
      </w:r>
      <w:r w:rsidR="0006788C" w:rsidRPr="00704A13">
        <w:rPr>
          <w:lang w:val="en"/>
        </w:rPr>
        <w:t>, Mich. –</w:t>
      </w:r>
      <w:r w:rsidR="00A7111D" w:rsidRPr="00704A13">
        <w:rPr>
          <w:lang w:val="en"/>
        </w:rPr>
        <w:t xml:space="preserve"> </w:t>
      </w:r>
      <w:r w:rsidR="00F32417">
        <w:rPr>
          <w:lang w:val="en"/>
        </w:rPr>
        <w:t xml:space="preserve">The human costs associated with injuries and deaths from vehicular accidents </w:t>
      </w:r>
      <w:r w:rsidR="005D440D">
        <w:rPr>
          <w:lang w:val="en"/>
        </w:rPr>
        <w:t>are substantial</w:t>
      </w:r>
      <w:r w:rsidR="00F32417">
        <w:rPr>
          <w:lang w:val="en"/>
        </w:rPr>
        <w:t xml:space="preserve"> and Bosch continues to seek and introduce products to avoid accidents and the associated injuries. </w:t>
      </w:r>
      <w:r w:rsidR="004748A3">
        <w:rPr>
          <w:lang w:val="en"/>
        </w:rPr>
        <w:t>New</w:t>
      </w:r>
      <w:r w:rsidR="00F32417">
        <w:rPr>
          <w:lang w:val="en"/>
        </w:rPr>
        <w:t xml:space="preserve"> </w:t>
      </w:r>
      <w:r w:rsidR="00491B45" w:rsidRPr="00704A13">
        <w:rPr>
          <w:lang w:val="en"/>
        </w:rPr>
        <w:t xml:space="preserve">accident </w:t>
      </w:r>
      <w:r w:rsidR="008E4D0B" w:rsidRPr="00704A13">
        <w:rPr>
          <w:lang w:val="en"/>
        </w:rPr>
        <w:t xml:space="preserve">research from Bosch </w:t>
      </w:r>
      <w:r w:rsidR="003C3D3B" w:rsidRPr="00704A13">
        <w:rPr>
          <w:lang w:val="en"/>
        </w:rPr>
        <w:t xml:space="preserve">reveals that </w:t>
      </w:r>
      <w:r w:rsidR="00C22112" w:rsidRPr="00704A13">
        <w:rPr>
          <w:lang w:val="en"/>
        </w:rPr>
        <w:t xml:space="preserve">equipping heavy </w:t>
      </w:r>
      <w:r w:rsidR="00920FB4" w:rsidRPr="00704A13">
        <w:rPr>
          <w:lang w:val="en"/>
        </w:rPr>
        <w:t xml:space="preserve">trucks with </w:t>
      </w:r>
      <w:r w:rsidR="003C3D3B" w:rsidRPr="00704A13">
        <w:rPr>
          <w:lang w:val="en"/>
        </w:rPr>
        <w:t xml:space="preserve">advanced driver </w:t>
      </w:r>
      <w:r w:rsidR="00FB4E5B">
        <w:rPr>
          <w:lang w:val="en"/>
        </w:rPr>
        <w:t>assistance</w:t>
      </w:r>
      <w:r w:rsidR="00FB4E5B" w:rsidRPr="00704A13">
        <w:rPr>
          <w:lang w:val="en"/>
        </w:rPr>
        <w:t xml:space="preserve"> </w:t>
      </w:r>
      <w:r w:rsidR="003C3D3B" w:rsidRPr="00704A13">
        <w:rPr>
          <w:lang w:val="en"/>
        </w:rPr>
        <w:t>systems (ADAS</w:t>
      </w:r>
      <w:r w:rsidR="00FB4E5B">
        <w:rPr>
          <w:lang w:val="en"/>
        </w:rPr>
        <w:t xml:space="preserve">) such as lateral actuator systems </w:t>
      </w:r>
      <w:r w:rsidR="00A7111D" w:rsidRPr="00704A13">
        <w:rPr>
          <w:lang w:val="en"/>
        </w:rPr>
        <w:t xml:space="preserve">may </w:t>
      </w:r>
      <w:r w:rsidR="00F32417">
        <w:rPr>
          <w:lang w:val="en"/>
        </w:rPr>
        <w:t xml:space="preserve">also </w:t>
      </w:r>
      <w:r w:rsidR="003D0DBA" w:rsidRPr="00704A13">
        <w:rPr>
          <w:lang w:val="en"/>
        </w:rPr>
        <w:t>significantly reduce</w:t>
      </w:r>
      <w:r w:rsidR="00920FB4" w:rsidRPr="00704A13">
        <w:rPr>
          <w:lang w:val="en"/>
        </w:rPr>
        <w:t xml:space="preserve"> the </w:t>
      </w:r>
      <w:r w:rsidR="003D0DBA" w:rsidRPr="00704A13">
        <w:rPr>
          <w:lang w:val="en"/>
        </w:rPr>
        <w:t>cost</w:t>
      </w:r>
      <w:r w:rsidR="00920FB4" w:rsidRPr="00704A13">
        <w:rPr>
          <w:lang w:val="en"/>
        </w:rPr>
        <w:t>s</w:t>
      </w:r>
      <w:r w:rsidR="00BE3382" w:rsidRPr="00704A13">
        <w:rPr>
          <w:lang w:val="en"/>
        </w:rPr>
        <w:t xml:space="preserve"> </w:t>
      </w:r>
      <w:r w:rsidR="003D0DBA" w:rsidRPr="00704A13">
        <w:rPr>
          <w:lang w:val="en"/>
        </w:rPr>
        <w:t>of accidents</w:t>
      </w:r>
      <w:r w:rsidR="00C22112" w:rsidRPr="00704A13">
        <w:rPr>
          <w:lang w:val="en"/>
        </w:rPr>
        <w:t xml:space="preserve"> </w:t>
      </w:r>
      <w:r w:rsidR="004043DB" w:rsidRPr="00704A13">
        <w:rPr>
          <w:lang w:val="en"/>
        </w:rPr>
        <w:t>influenced by</w:t>
      </w:r>
      <w:r w:rsidR="00C22112" w:rsidRPr="00704A13">
        <w:rPr>
          <w:lang w:val="en"/>
        </w:rPr>
        <w:t xml:space="preserve"> heavy truck</w:t>
      </w:r>
      <w:r w:rsidR="004043DB" w:rsidRPr="00704A13">
        <w:rPr>
          <w:lang w:val="en"/>
        </w:rPr>
        <w:t>s</w:t>
      </w:r>
      <w:r w:rsidR="00C22112" w:rsidRPr="00704A13">
        <w:rPr>
          <w:lang w:val="en"/>
        </w:rPr>
        <w:t>.</w:t>
      </w:r>
      <w:r w:rsidR="00920FB4" w:rsidRPr="00704A13">
        <w:rPr>
          <w:lang w:val="en"/>
        </w:rPr>
        <w:t xml:space="preserve"> </w:t>
      </w:r>
      <w:r w:rsidR="00FB4E5B" w:rsidRPr="00704A13">
        <w:rPr>
          <w:lang w:val="en"/>
        </w:rPr>
        <w:t xml:space="preserve">Lateral actuator systems are ADAS solutions that provide automated steering input for functions like </w:t>
      </w:r>
      <w:r w:rsidR="00024B34" w:rsidRPr="00704A13">
        <w:rPr>
          <w:lang w:val="en"/>
        </w:rPr>
        <w:t>Lane Change Assist (LCA) and Lane Keeping Support (LKS</w:t>
      </w:r>
      <w:r w:rsidR="00024B34">
        <w:rPr>
          <w:lang w:val="en"/>
        </w:rPr>
        <w:t>).</w:t>
      </w:r>
    </w:p>
    <w:p w14:paraId="608F0DE2" w14:textId="77777777" w:rsidR="00920FB4" w:rsidRPr="00704A13" w:rsidRDefault="00920FB4" w:rsidP="0006788C">
      <w:pPr>
        <w:rPr>
          <w:lang w:val="en"/>
        </w:rPr>
      </w:pPr>
    </w:p>
    <w:p w14:paraId="6B14926E" w14:textId="18EBC21A" w:rsidR="00782A7A" w:rsidRPr="00704A13" w:rsidRDefault="00782A7A" w:rsidP="00782A7A">
      <w:pPr>
        <w:rPr>
          <w:lang w:val="en"/>
        </w:rPr>
      </w:pPr>
      <w:r w:rsidRPr="00704A13">
        <w:rPr>
          <w:lang w:val="en"/>
        </w:rPr>
        <w:t>The</w:t>
      </w:r>
      <w:r w:rsidR="00FA46A6" w:rsidRPr="00704A13">
        <w:rPr>
          <w:lang w:val="en"/>
        </w:rPr>
        <w:t xml:space="preserve"> Bosch accident</w:t>
      </w:r>
      <w:r w:rsidRPr="00704A13">
        <w:rPr>
          <w:lang w:val="en"/>
        </w:rPr>
        <w:t xml:space="preserve"> research, title</w:t>
      </w:r>
      <w:r w:rsidR="000E5FF2" w:rsidRPr="00704A13">
        <w:rPr>
          <w:lang w:val="en"/>
        </w:rPr>
        <w:t>d</w:t>
      </w:r>
      <w:r w:rsidRPr="00704A13">
        <w:rPr>
          <w:lang w:val="en"/>
        </w:rPr>
        <w:t xml:space="preserve"> “Safety + Enhanced Driver Comfort: Steering in Commercial Vehicle ADAS Systems,” finds </w:t>
      </w:r>
      <w:r w:rsidR="00997512" w:rsidRPr="00704A13">
        <w:rPr>
          <w:lang w:val="en"/>
        </w:rPr>
        <w:t>that</w:t>
      </w:r>
      <w:r w:rsidRPr="00704A13">
        <w:rPr>
          <w:lang w:val="en"/>
        </w:rPr>
        <w:t xml:space="preserve"> lateral actuator systems in Class 7 and 8 trucks can reduce </w:t>
      </w:r>
      <w:r w:rsidR="004043DB" w:rsidRPr="00704A13">
        <w:rPr>
          <w:lang w:val="en"/>
        </w:rPr>
        <w:t xml:space="preserve">the costs of </w:t>
      </w:r>
      <w:r w:rsidR="00993D72">
        <w:rPr>
          <w:lang w:val="en"/>
        </w:rPr>
        <w:t>accidents</w:t>
      </w:r>
      <w:r w:rsidRPr="00704A13">
        <w:rPr>
          <w:lang w:val="en"/>
        </w:rPr>
        <w:t xml:space="preserve"> by</w:t>
      </w:r>
      <w:r w:rsidR="00993D72">
        <w:rPr>
          <w:lang w:val="en"/>
        </w:rPr>
        <w:t xml:space="preserve"> up to $0.04 per mile, </w:t>
      </w:r>
      <w:r w:rsidRPr="00704A13">
        <w:rPr>
          <w:lang w:val="en"/>
        </w:rPr>
        <w:t xml:space="preserve">or $3,700 </w:t>
      </w:r>
      <w:r w:rsidR="00993D72">
        <w:rPr>
          <w:lang w:val="en"/>
        </w:rPr>
        <w:t xml:space="preserve">annually </w:t>
      </w:r>
      <w:r w:rsidRPr="00704A13">
        <w:rPr>
          <w:lang w:val="en"/>
        </w:rPr>
        <w:t xml:space="preserve">per heavy truck. </w:t>
      </w:r>
    </w:p>
    <w:p w14:paraId="0F42856B" w14:textId="77777777" w:rsidR="00437FE5" w:rsidRPr="00704A13" w:rsidRDefault="00437FE5" w:rsidP="00782A7A">
      <w:pPr>
        <w:rPr>
          <w:lang w:val="en"/>
        </w:rPr>
      </w:pPr>
    </w:p>
    <w:p w14:paraId="06050C4D" w14:textId="15959508" w:rsidR="008F1634" w:rsidRPr="00704A13" w:rsidRDefault="00F1476B" w:rsidP="00782A7A">
      <w:pPr>
        <w:rPr>
          <w:lang w:val="en"/>
        </w:rPr>
      </w:pPr>
      <w:r w:rsidRPr="00704A13">
        <w:rPr>
          <w:lang w:val="en"/>
        </w:rPr>
        <w:t>“</w:t>
      </w:r>
      <w:r w:rsidR="00491B45" w:rsidRPr="00704A13">
        <w:rPr>
          <w:lang w:val="en"/>
        </w:rPr>
        <w:t xml:space="preserve">Increasing </w:t>
      </w:r>
      <w:r w:rsidR="00771C5F">
        <w:rPr>
          <w:lang w:val="en"/>
        </w:rPr>
        <w:t xml:space="preserve">levels of </w:t>
      </w:r>
      <w:r w:rsidR="00491B45" w:rsidRPr="00704A13">
        <w:rPr>
          <w:lang w:val="en"/>
        </w:rPr>
        <w:t xml:space="preserve">automation and driver assistance help to reduce accidents and make </w:t>
      </w:r>
      <w:r w:rsidR="00FA46A6" w:rsidRPr="00704A13">
        <w:rPr>
          <w:lang w:val="en"/>
        </w:rPr>
        <w:t xml:space="preserve">drivers’ lives easier,” </w:t>
      </w:r>
      <w:r w:rsidR="00A7111D" w:rsidRPr="00704A13">
        <w:rPr>
          <w:lang w:val="en"/>
        </w:rPr>
        <w:t>said</w:t>
      </w:r>
      <w:r w:rsidRPr="00704A13">
        <w:rPr>
          <w:lang w:val="en"/>
        </w:rPr>
        <w:t xml:space="preserve"> Kevin </w:t>
      </w:r>
      <w:r w:rsidR="008F1634" w:rsidRPr="00704A13">
        <w:rPr>
          <w:lang w:val="en"/>
        </w:rPr>
        <w:t>O’Keefe</w:t>
      </w:r>
      <w:r w:rsidRPr="00704A13">
        <w:rPr>
          <w:lang w:val="en"/>
        </w:rPr>
        <w:t xml:space="preserve">, </w:t>
      </w:r>
      <w:r w:rsidR="008F1634" w:rsidRPr="00704A13">
        <w:rPr>
          <w:lang w:val="en"/>
        </w:rPr>
        <w:t>regional president of Automotive Steering</w:t>
      </w:r>
      <w:r w:rsidRPr="00704A13">
        <w:rPr>
          <w:lang w:val="en"/>
        </w:rPr>
        <w:t xml:space="preserve"> for Bosch</w:t>
      </w:r>
      <w:r w:rsidR="00914B3A" w:rsidRPr="00704A13">
        <w:rPr>
          <w:lang w:val="en"/>
        </w:rPr>
        <w:t xml:space="preserve"> in</w:t>
      </w:r>
      <w:r w:rsidRPr="00704A13">
        <w:rPr>
          <w:lang w:val="en"/>
        </w:rPr>
        <w:t xml:space="preserve"> North America. </w:t>
      </w:r>
      <w:r w:rsidR="00B355BB" w:rsidRPr="00704A13">
        <w:rPr>
          <w:lang w:val="en"/>
        </w:rPr>
        <w:t>“</w:t>
      </w:r>
      <w:r w:rsidR="00AA358D" w:rsidRPr="00704A13">
        <w:rPr>
          <w:lang w:val="en"/>
        </w:rPr>
        <w:t xml:space="preserve">The </w:t>
      </w:r>
      <w:r w:rsidR="007B47AE" w:rsidRPr="00704A13">
        <w:rPr>
          <w:lang w:val="en"/>
        </w:rPr>
        <w:t>Bosch</w:t>
      </w:r>
      <w:r w:rsidR="00FA46A6" w:rsidRPr="00704A13">
        <w:rPr>
          <w:lang w:val="en"/>
        </w:rPr>
        <w:t xml:space="preserve"> accident research findings illustrate</w:t>
      </w:r>
      <w:r w:rsidR="00AA358D" w:rsidRPr="00704A13">
        <w:rPr>
          <w:lang w:val="en"/>
        </w:rPr>
        <w:t xml:space="preserve"> how</w:t>
      </w:r>
      <w:r w:rsidR="00FA46A6" w:rsidRPr="00704A13">
        <w:rPr>
          <w:lang w:val="en"/>
        </w:rPr>
        <w:t xml:space="preserve"> </w:t>
      </w:r>
      <w:r w:rsidR="00024B34">
        <w:rPr>
          <w:lang w:val="en"/>
        </w:rPr>
        <w:t xml:space="preserve">features like </w:t>
      </w:r>
      <w:r w:rsidR="005B47AE">
        <w:rPr>
          <w:lang w:val="en"/>
        </w:rPr>
        <w:lastRenderedPageBreak/>
        <w:t xml:space="preserve">Lane Change Assist and </w:t>
      </w:r>
      <w:r w:rsidR="00024B34">
        <w:rPr>
          <w:lang w:val="en"/>
        </w:rPr>
        <w:t xml:space="preserve">Lane Keeping Support </w:t>
      </w:r>
      <w:r w:rsidR="00143C32">
        <w:rPr>
          <w:lang w:val="en"/>
        </w:rPr>
        <w:t xml:space="preserve">can </w:t>
      </w:r>
      <w:r w:rsidR="00024B34">
        <w:rPr>
          <w:lang w:val="en"/>
        </w:rPr>
        <w:t xml:space="preserve">contribute positively in multiple </w:t>
      </w:r>
      <w:r w:rsidR="000574D9">
        <w:rPr>
          <w:lang w:val="en"/>
        </w:rPr>
        <w:t xml:space="preserve">ways </w:t>
      </w:r>
      <w:r w:rsidR="00024B34">
        <w:rPr>
          <w:lang w:val="en"/>
        </w:rPr>
        <w:t>– reducing property damage, injuries and fatalities</w:t>
      </w:r>
      <w:r w:rsidR="00A42D72" w:rsidRPr="00704A13">
        <w:rPr>
          <w:lang w:val="en"/>
        </w:rPr>
        <w:t>.</w:t>
      </w:r>
      <w:r w:rsidR="00FA46A6" w:rsidRPr="00704A13">
        <w:rPr>
          <w:lang w:val="en"/>
        </w:rPr>
        <w:t>”</w:t>
      </w:r>
    </w:p>
    <w:p w14:paraId="0AB5A2D1" w14:textId="77777777" w:rsidR="007B47AE" w:rsidRDefault="007B47AE" w:rsidP="00782A7A">
      <w:pPr>
        <w:rPr>
          <w:b/>
          <w:bCs/>
          <w:lang w:val="en"/>
        </w:rPr>
      </w:pPr>
    </w:p>
    <w:p w14:paraId="65A73C57" w14:textId="0A971E8F" w:rsidR="00F518EF" w:rsidRDefault="00D365B0" w:rsidP="00782A7A">
      <w:pPr>
        <w:rPr>
          <w:bCs/>
          <w:lang w:val="en"/>
        </w:rPr>
      </w:pPr>
      <w:r>
        <w:rPr>
          <w:b/>
          <w:bCs/>
          <w:lang w:val="en"/>
        </w:rPr>
        <w:t>Reducing damage and saving lives</w:t>
      </w:r>
    </w:p>
    <w:p w14:paraId="5BC2C373" w14:textId="06555AAB" w:rsidR="00D365B0" w:rsidRDefault="00D365B0" w:rsidP="00782A7A">
      <w:pPr>
        <w:rPr>
          <w:lang w:val="en"/>
        </w:rPr>
      </w:pPr>
      <w:r>
        <w:rPr>
          <w:bCs/>
          <w:lang w:val="en"/>
        </w:rPr>
        <w:t xml:space="preserve">The </w:t>
      </w:r>
      <w:r w:rsidRPr="00704A13">
        <w:rPr>
          <w:lang w:val="en"/>
        </w:rPr>
        <w:t>Bosch accident research review</w:t>
      </w:r>
      <w:r w:rsidR="00EA32B6">
        <w:rPr>
          <w:lang w:val="en"/>
        </w:rPr>
        <w:t>ed</w:t>
      </w:r>
      <w:r w:rsidRPr="00704A13">
        <w:rPr>
          <w:lang w:val="en"/>
        </w:rPr>
        <w:t xml:space="preserve"> public crash data to identify correlating statistics between vehicle types and the severity of crashes</w:t>
      </w:r>
      <w:r>
        <w:rPr>
          <w:lang w:val="en"/>
        </w:rPr>
        <w:t xml:space="preserve">. </w:t>
      </w:r>
      <w:r w:rsidRPr="00704A13">
        <w:rPr>
          <w:lang w:val="en"/>
        </w:rPr>
        <w:t xml:space="preserve">This data </w:t>
      </w:r>
      <w:r w:rsidR="00EA32B6">
        <w:rPr>
          <w:lang w:val="en"/>
        </w:rPr>
        <w:t>was</w:t>
      </w:r>
      <w:r w:rsidRPr="00704A13">
        <w:rPr>
          <w:lang w:val="en"/>
        </w:rPr>
        <w:t xml:space="preserve"> utilized to calculate a Field of Effect (FoE) for accidents involving large trucks.</w:t>
      </w:r>
      <w:r w:rsidRPr="00D365B0">
        <w:rPr>
          <w:lang w:val="en"/>
        </w:rPr>
        <w:t xml:space="preserve"> </w:t>
      </w:r>
      <w:r w:rsidRPr="00704A13">
        <w:rPr>
          <w:lang w:val="en"/>
        </w:rPr>
        <w:t>To calculate FoE, crashes were examined that could have been mitigated or avoided by using lateral actuator systems – more specifically, LCA and LKS.</w:t>
      </w:r>
    </w:p>
    <w:p w14:paraId="59D0F78E" w14:textId="77777777" w:rsidR="00D365B0" w:rsidRDefault="00D365B0" w:rsidP="00782A7A">
      <w:pPr>
        <w:rPr>
          <w:lang w:val="en"/>
        </w:rPr>
      </w:pPr>
    </w:p>
    <w:p w14:paraId="1D995EF8" w14:textId="5011975B" w:rsidR="00D365B0" w:rsidRDefault="00D365B0" w:rsidP="00597607">
      <w:pPr>
        <w:rPr>
          <w:bCs/>
          <w:lang w:val="en"/>
        </w:rPr>
      </w:pPr>
      <w:r>
        <w:rPr>
          <w:lang w:val="en"/>
        </w:rPr>
        <w:t xml:space="preserve">Based on the accident research, </w:t>
      </w:r>
      <w:r w:rsidR="005D440D">
        <w:rPr>
          <w:lang w:val="en"/>
        </w:rPr>
        <w:t>the data shows injuries from class 7 &amp; 8 truck crashes could be reduced by up to 23 percent and fatalities by up to 19 percent when they are the accident</w:t>
      </w:r>
      <w:r w:rsidR="007E67AE">
        <w:rPr>
          <w:lang w:val="en"/>
        </w:rPr>
        <w:t>-</w:t>
      </w:r>
      <w:r w:rsidR="005D440D">
        <w:rPr>
          <w:lang w:val="en"/>
        </w:rPr>
        <w:t xml:space="preserve">triggering vehicle.  Additionally, </w:t>
      </w:r>
      <w:r>
        <w:rPr>
          <w:lang w:val="en"/>
        </w:rPr>
        <w:t xml:space="preserve">it is estimated that Lane Change Assist and Lane Keeping Support could reduce the property damage from </w:t>
      </w:r>
      <w:r w:rsidR="00D94D49">
        <w:rPr>
          <w:lang w:val="en"/>
        </w:rPr>
        <w:t>class 7 &amp; 8 trucks when they are the accident</w:t>
      </w:r>
      <w:r w:rsidR="007E67AE">
        <w:rPr>
          <w:lang w:val="en"/>
        </w:rPr>
        <w:t>-</w:t>
      </w:r>
      <w:r w:rsidR="00D94D49">
        <w:rPr>
          <w:lang w:val="en"/>
        </w:rPr>
        <w:t xml:space="preserve">triggering vehicle </w:t>
      </w:r>
      <w:r>
        <w:rPr>
          <w:lang w:val="en"/>
        </w:rPr>
        <w:t xml:space="preserve">by up to 35 percent. </w:t>
      </w:r>
    </w:p>
    <w:p w14:paraId="6543434E" w14:textId="77777777" w:rsidR="005D440D" w:rsidRDefault="005D440D" w:rsidP="00597607">
      <w:pPr>
        <w:rPr>
          <w:bCs/>
          <w:lang w:val="en"/>
        </w:rPr>
      </w:pPr>
    </w:p>
    <w:p w14:paraId="1FDD084B" w14:textId="77777777" w:rsidR="00D365B0" w:rsidRPr="00704A13" w:rsidRDefault="00D365B0" w:rsidP="00D365B0">
      <w:pPr>
        <w:pStyle w:val="Headline"/>
        <w:spacing w:line="360" w:lineRule="auto"/>
        <w:rPr>
          <w:bCs/>
          <w:sz w:val="21"/>
          <w:szCs w:val="21"/>
          <w:lang w:val="en"/>
        </w:rPr>
      </w:pPr>
      <w:r w:rsidRPr="00704A13">
        <w:rPr>
          <w:bCs/>
          <w:sz w:val="21"/>
          <w:szCs w:val="21"/>
          <w:lang w:val="en"/>
        </w:rPr>
        <w:t>Enhancing driver safety and comfort</w:t>
      </w:r>
    </w:p>
    <w:p w14:paraId="7D93E18F" w14:textId="77777777" w:rsidR="00D365B0" w:rsidRPr="00704A13" w:rsidRDefault="00D365B0" w:rsidP="00916778">
      <w:pPr>
        <w:rPr>
          <w:lang w:val="en"/>
        </w:rPr>
      </w:pPr>
      <w:r w:rsidRPr="00704A13">
        <w:rPr>
          <w:lang w:val="en"/>
        </w:rPr>
        <w:t xml:space="preserve">From automated transmissions and adaptive cruise control to automated emergency braking and the introduction of Level 2 steering systems </w:t>
      </w:r>
      <w:r>
        <w:rPr>
          <w:lang w:val="en"/>
        </w:rPr>
        <w:t>in</w:t>
      </w:r>
      <w:r w:rsidRPr="00704A13">
        <w:rPr>
          <w:lang w:val="en"/>
        </w:rPr>
        <w:t xml:space="preserve"> North America in 2020, technological innovations in trucking over the past 20 years have continually enhanced safety and driver comfort. </w:t>
      </w:r>
    </w:p>
    <w:p w14:paraId="2D41339F" w14:textId="77777777" w:rsidR="00D365B0" w:rsidRPr="00704A13" w:rsidRDefault="00D365B0" w:rsidP="00916778">
      <w:pPr>
        <w:rPr>
          <w:lang w:val="en"/>
        </w:rPr>
      </w:pPr>
    </w:p>
    <w:p w14:paraId="39661A3A" w14:textId="17BB95DC" w:rsidR="009867E8" w:rsidRPr="00597607" w:rsidRDefault="009867E8" w:rsidP="00916778">
      <w:pPr>
        <w:rPr>
          <w:lang w:val="en"/>
        </w:rPr>
      </w:pPr>
      <w:r w:rsidRPr="00704A13">
        <w:rPr>
          <w:lang w:val="en"/>
        </w:rPr>
        <w:t xml:space="preserve">Key enablers for higher levels of driver comfort include features such as active pull compensation, active steering damping, and reducing steering effort.  </w:t>
      </w:r>
      <w:r w:rsidR="00D365B0">
        <w:rPr>
          <w:lang w:val="en"/>
        </w:rPr>
        <w:t>Safety f</w:t>
      </w:r>
      <w:r w:rsidR="00D365B0" w:rsidRPr="00704A13">
        <w:rPr>
          <w:lang w:val="en"/>
        </w:rPr>
        <w:t>eatures such as lane keeping / centering as</w:t>
      </w:r>
      <w:r w:rsidR="00D365B0" w:rsidRPr="00704A13">
        <w:rPr>
          <w:lang w:val="en"/>
        </w:rPr>
        <w:lastRenderedPageBreak/>
        <w:t>sistance</w:t>
      </w:r>
      <w:r w:rsidR="00FE0C37">
        <w:rPr>
          <w:lang w:val="en"/>
        </w:rPr>
        <w:t xml:space="preserve"> and</w:t>
      </w:r>
      <w:r w:rsidR="00D365B0" w:rsidRPr="00704A13">
        <w:rPr>
          <w:lang w:val="en"/>
        </w:rPr>
        <w:t xml:space="preserve"> active </w:t>
      </w:r>
      <w:r>
        <w:rPr>
          <w:lang w:val="en"/>
        </w:rPr>
        <w:t xml:space="preserve">lane departure protection aid the driver and enhance safety for all </w:t>
      </w:r>
      <w:r w:rsidR="00FE0C37">
        <w:rPr>
          <w:lang w:val="en"/>
        </w:rPr>
        <w:t>road users</w:t>
      </w:r>
      <w:r>
        <w:rPr>
          <w:lang w:val="en"/>
        </w:rPr>
        <w:t>.</w:t>
      </w:r>
      <w:r w:rsidRPr="009867E8">
        <w:rPr>
          <w:lang w:val="en"/>
        </w:rPr>
        <w:t xml:space="preserve"> </w:t>
      </w:r>
      <w:r>
        <w:rPr>
          <w:lang w:val="en"/>
        </w:rPr>
        <w:t xml:space="preserve">Furthermore, safety features like </w:t>
      </w:r>
      <w:r w:rsidR="00D365B0" w:rsidRPr="00704A13">
        <w:rPr>
          <w:lang w:val="en"/>
        </w:rPr>
        <w:t>hydraulic failure detection</w:t>
      </w:r>
      <w:r>
        <w:rPr>
          <w:lang w:val="en"/>
        </w:rPr>
        <w:t xml:space="preserve"> and</w:t>
      </w:r>
      <w:r w:rsidR="00D365B0" w:rsidRPr="00D365B0">
        <w:rPr>
          <w:lang w:val="en"/>
        </w:rPr>
        <w:t xml:space="preserve"> </w:t>
      </w:r>
      <w:r w:rsidR="00D365B0" w:rsidRPr="00704A13">
        <w:rPr>
          <w:lang w:val="en"/>
        </w:rPr>
        <w:t>added steering</w:t>
      </w:r>
      <w:r w:rsidR="000A35EC">
        <w:rPr>
          <w:lang w:val="en"/>
        </w:rPr>
        <w:t xml:space="preserve"> assist</w:t>
      </w:r>
      <w:r w:rsidR="00D365B0" w:rsidRPr="00704A13">
        <w:rPr>
          <w:lang w:val="en"/>
        </w:rPr>
        <w:t xml:space="preserve"> </w:t>
      </w:r>
      <w:r w:rsidR="00FE0C37">
        <w:rPr>
          <w:lang w:val="en"/>
        </w:rPr>
        <w:t>can support the driver</w:t>
      </w:r>
      <w:r w:rsidR="00D365B0" w:rsidRPr="00704A13">
        <w:rPr>
          <w:lang w:val="en"/>
        </w:rPr>
        <w:t xml:space="preserve"> during hydraulic failure or drastic events like tire blow outs. The goal of all these technologies is to enhance safety on the road</w:t>
      </w:r>
      <w:r>
        <w:rPr>
          <w:lang w:val="en"/>
        </w:rPr>
        <w:t xml:space="preserve"> and driver comfort in the cab.</w:t>
      </w:r>
    </w:p>
    <w:p w14:paraId="1D08F724" w14:textId="77777777" w:rsidR="00F518EF" w:rsidRPr="00916778" w:rsidRDefault="00F518EF" w:rsidP="00782A7A">
      <w:pPr>
        <w:rPr>
          <w:lang w:val="en"/>
        </w:rPr>
      </w:pPr>
    </w:p>
    <w:p w14:paraId="7BFDF245" w14:textId="77777777" w:rsidR="00F518EF" w:rsidRDefault="00F518EF" w:rsidP="00782A7A">
      <w:pPr>
        <w:rPr>
          <w:b/>
          <w:bCs/>
          <w:lang w:val="en"/>
        </w:rPr>
      </w:pPr>
      <w:r>
        <w:rPr>
          <w:b/>
          <w:bCs/>
          <w:lang w:val="en"/>
        </w:rPr>
        <w:t xml:space="preserve">Financial </w:t>
      </w:r>
      <w:r w:rsidR="009867E8">
        <w:rPr>
          <w:b/>
          <w:bCs/>
          <w:lang w:val="en"/>
        </w:rPr>
        <w:t>return for investment in safety technology</w:t>
      </w:r>
    </w:p>
    <w:p w14:paraId="58444B3C" w14:textId="4FC28DB6" w:rsidR="009867E8" w:rsidRDefault="009867E8" w:rsidP="009867E8">
      <w:pPr>
        <w:rPr>
          <w:lang w:val="en"/>
        </w:rPr>
      </w:pPr>
      <w:r w:rsidRPr="00704A13">
        <w:rPr>
          <w:lang w:val="en"/>
        </w:rPr>
        <w:t>The KABCO injury scale, developed by the National Safety Council, provide</w:t>
      </w:r>
      <w:r>
        <w:rPr>
          <w:lang w:val="en"/>
        </w:rPr>
        <w:t>s</w:t>
      </w:r>
      <w:r w:rsidRPr="00704A13">
        <w:rPr>
          <w:lang w:val="en"/>
        </w:rPr>
        <w:t xml:space="preserve"> a specific process to classify the </w:t>
      </w:r>
      <w:r w:rsidR="00B55522">
        <w:rPr>
          <w:lang w:val="en"/>
        </w:rPr>
        <w:t>costs of</w:t>
      </w:r>
      <w:r w:rsidRPr="00704A13">
        <w:rPr>
          <w:lang w:val="en"/>
        </w:rPr>
        <w:t xml:space="preserve"> crashes. </w:t>
      </w:r>
      <w:r>
        <w:rPr>
          <w:lang w:val="en"/>
        </w:rPr>
        <w:t>Utilizing the KABCO scale and b</w:t>
      </w:r>
      <w:r w:rsidRPr="00704A13">
        <w:rPr>
          <w:lang w:val="en"/>
        </w:rPr>
        <w:t>ased on a driving distance of 100,000 miles per year – the Federal Highway Administration’s estimate for long-distance heavy trucks –the FoE was translated into dollars. The in-depth accident research ultimately shows lateral actuator systems can help reduce accident-related costs by</w:t>
      </w:r>
      <w:r w:rsidR="00E40642">
        <w:rPr>
          <w:lang w:val="en"/>
        </w:rPr>
        <w:t xml:space="preserve"> nearly four cents per mile ($0.037) and</w:t>
      </w:r>
      <w:r w:rsidRPr="00704A13">
        <w:rPr>
          <w:lang w:val="en"/>
        </w:rPr>
        <w:t xml:space="preserve"> up to $3,70</w:t>
      </w:r>
      <w:r w:rsidR="005B47AE">
        <w:rPr>
          <w:lang w:val="en"/>
        </w:rPr>
        <w:t>0</w:t>
      </w:r>
      <w:r w:rsidRPr="00704A13">
        <w:rPr>
          <w:lang w:val="en"/>
        </w:rPr>
        <w:t xml:space="preserve"> annually per heavy truck</w:t>
      </w:r>
      <w:r w:rsidR="00A04F0C">
        <w:rPr>
          <w:lang w:val="en"/>
        </w:rPr>
        <w:t>.</w:t>
      </w:r>
      <w:r w:rsidRPr="00704A13">
        <w:rPr>
          <w:lang w:val="en"/>
        </w:rPr>
        <w:t xml:space="preserve"> </w:t>
      </w:r>
    </w:p>
    <w:p w14:paraId="4F07148A" w14:textId="77777777" w:rsidR="00024B34" w:rsidRPr="00704A13" w:rsidRDefault="00024B34" w:rsidP="009867E8">
      <w:pPr>
        <w:rPr>
          <w:lang w:val="en"/>
        </w:rPr>
      </w:pPr>
    </w:p>
    <w:p w14:paraId="5DABC082" w14:textId="1D9A8240" w:rsidR="00A04F0C" w:rsidRDefault="00E40642" w:rsidP="00782A7A">
      <w:pPr>
        <w:rPr>
          <w:lang w:val="en"/>
        </w:rPr>
      </w:pPr>
      <w:r>
        <w:rPr>
          <w:lang w:val="en"/>
        </w:rPr>
        <w:t>The research shows that even</w:t>
      </w:r>
      <w:r w:rsidRPr="00704A13">
        <w:rPr>
          <w:lang w:val="en"/>
        </w:rPr>
        <w:t xml:space="preserve"> at an assumed 50 percent efficiency of the FoE</w:t>
      </w:r>
      <w:r>
        <w:rPr>
          <w:rStyle w:val="CommentReference"/>
        </w:rPr>
        <w:annotationRef/>
      </w:r>
      <w:r w:rsidRPr="00704A13">
        <w:rPr>
          <w:lang w:val="en"/>
        </w:rPr>
        <w:t xml:space="preserve">, the </w:t>
      </w:r>
      <w:r>
        <w:rPr>
          <w:lang w:val="en"/>
        </w:rPr>
        <w:t>savings from a</w:t>
      </w:r>
      <w:r w:rsidRPr="00704A13">
        <w:rPr>
          <w:lang w:val="en"/>
        </w:rPr>
        <w:t xml:space="preserve"> lateral actuator system </w:t>
      </w:r>
      <w:r>
        <w:rPr>
          <w:lang w:val="en"/>
        </w:rPr>
        <w:t>c</w:t>
      </w:r>
      <w:r w:rsidRPr="00704A13">
        <w:rPr>
          <w:lang w:val="en"/>
        </w:rPr>
        <w:t>ould total more than $9,000 per truck</w:t>
      </w:r>
      <w:r>
        <w:rPr>
          <w:lang w:val="en"/>
        </w:rPr>
        <w:t xml:space="preserve"> in five years</w:t>
      </w:r>
      <w:r w:rsidRPr="00704A13">
        <w:rPr>
          <w:lang w:val="en"/>
        </w:rPr>
        <w:t>.</w:t>
      </w:r>
    </w:p>
    <w:p w14:paraId="210514EB" w14:textId="77777777" w:rsidR="00A04F0C" w:rsidRDefault="00A04F0C" w:rsidP="00782A7A">
      <w:pPr>
        <w:rPr>
          <w:lang w:val="en"/>
        </w:rPr>
      </w:pPr>
    </w:p>
    <w:p w14:paraId="5B003F1B" w14:textId="77777777" w:rsidR="00F518EF" w:rsidRPr="00597607" w:rsidRDefault="00A04F0C" w:rsidP="00782A7A">
      <w:pPr>
        <w:rPr>
          <w:lang w:val="en"/>
        </w:rPr>
      </w:pPr>
      <w:r>
        <w:rPr>
          <w:lang w:val="en"/>
        </w:rPr>
        <w:t xml:space="preserve"> “The full value when injuries or fatalities from vehicular accidents are avoided is ultimately incalculable,” O’Keefe said. “Safety technologies like LCA and LKS help to reduce accidents, which is the ultimate goal</w:t>
      </w:r>
      <w:r w:rsidR="006F33D2">
        <w:rPr>
          <w:lang w:val="en"/>
        </w:rPr>
        <w:t xml:space="preserve"> across the commercial vehicle industry</w:t>
      </w:r>
      <w:r>
        <w:rPr>
          <w:lang w:val="en"/>
        </w:rPr>
        <w:t>.”</w:t>
      </w:r>
    </w:p>
    <w:p w14:paraId="5805CE56" w14:textId="77777777" w:rsidR="00897C82" w:rsidRPr="00704A13" w:rsidRDefault="00897C82" w:rsidP="00897C82">
      <w:pPr>
        <w:rPr>
          <w:b/>
          <w:lang w:val="en"/>
        </w:rPr>
      </w:pPr>
    </w:p>
    <w:p w14:paraId="71C9AEF4" w14:textId="77777777" w:rsidR="00E93B50" w:rsidRPr="00704A13" w:rsidRDefault="0099071F">
      <w:pPr>
        <w:pStyle w:val="Zwischenberschrift"/>
      </w:pPr>
      <w:r w:rsidRPr="00704A13">
        <w:rPr>
          <w:bCs/>
          <w:lang w:val="en"/>
        </w:rPr>
        <w:t>Contact person for press inquiries:</w:t>
      </w:r>
    </w:p>
    <w:p w14:paraId="6149AE31" w14:textId="77777777" w:rsidR="00267889" w:rsidRPr="00704A13" w:rsidRDefault="00267889" w:rsidP="00267889">
      <w:pPr>
        <w:spacing w:line="240" w:lineRule="auto"/>
        <w:jc w:val="both"/>
        <w:rPr>
          <w:iCs/>
        </w:rPr>
      </w:pPr>
      <w:r w:rsidRPr="00704A13">
        <w:rPr>
          <w:iCs/>
        </w:rPr>
        <w:t>Tim Wieland </w:t>
      </w:r>
    </w:p>
    <w:p w14:paraId="62AC68D6" w14:textId="77777777" w:rsidR="00267889" w:rsidRPr="00704A13" w:rsidRDefault="00267889" w:rsidP="00267889">
      <w:pPr>
        <w:spacing w:line="240" w:lineRule="auto"/>
        <w:jc w:val="both"/>
        <w:rPr>
          <w:iCs/>
        </w:rPr>
      </w:pPr>
      <w:r w:rsidRPr="00704A13">
        <w:rPr>
          <w:iCs/>
        </w:rPr>
        <w:t>Phone: +1 248-876-7708 </w:t>
      </w:r>
    </w:p>
    <w:p w14:paraId="0B3ECE2F" w14:textId="77777777" w:rsidR="00267889" w:rsidRPr="00704A13" w:rsidRDefault="00554146" w:rsidP="00267889">
      <w:pPr>
        <w:spacing w:line="240" w:lineRule="auto"/>
        <w:jc w:val="both"/>
        <w:rPr>
          <w:iCs/>
        </w:rPr>
      </w:pPr>
      <w:hyperlink r:id="rId12" w:tgtFrame="_blank" w:history="1">
        <w:r w:rsidR="00267889" w:rsidRPr="00704A13">
          <w:rPr>
            <w:rStyle w:val="Hyperlink"/>
            <w:iCs/>
          </w:rPr>
          <w:t>Tim.Wieland@us.bosch.com</w:t>
        </w:r>
      </w:hyperlink>
      <w:r w:rsidR="00267889" w:rsidRPr="00704A13">
        <w:rPr>
          <w:iCs/>
        </w:rPr>
        <w:t>  </w:t>
      </w:r>
    </w:p>
    <w:p w14:paraId="03789EE5" w14:textId="77777777" w:rsidR="00244E59" w:rsidRPr="00704A13" w:rsidRDefault="00244E59" w:rsidP="00244E59">
      <w:pPr>
        <w:autoSpaceDE w:val="0"/>
        <w:autoSpaceDN w:val="0"/>
        <w:spacing w:line="240" w:lineRule="auto"/>
        <w:rPr>
          <w:b/>
          <w:bCs/>
          <w:sz w:val="16"/>
          <w:szCs w:val="16"/>
          <w:u w:val="single"/>
          <w:lang w:val="en-PH"/>
        </w:rPr>
      </w:pPr>
    </w:p>
    <w:p w14:paraId="4574650C" w14:textId="77777777" w:rsidR="00244E59" w:rsidRPr="00704A13" w:rsidRDefault="00244E59" w:rsidP="00244E59">
      <w:pPr>
        <w:autoSpaceDE w:val="0"/>
        <w:autoSpaceDN w:val="0"/>
        <w:spacing w:line="240" w:lineRule="auto"/>
        <w:rPr>
          <w:b/>
          <w:bCs/>
          <w:sz w:val="16"/>
          <w:szCs w:val="16"/>
          <w:u w:val="single"/>
          <w:lang w:val="en-PH"/>
        </w:rPr>
      </w:pPr>
      <w:r w:rsidRPr="00704A13">
        <w:rPr>
          <w:b/>
          <w:bCs/>
          <w:sz w:val="16"/>
          <w:szCs w:val="16"/>
          <w:u w:val="single"/>
          <w:lang w:val="en-PH"/>
        </w:rPr>
        <w:t>About Bosch</w:t>
      </w:r>
    </w:p>
    <w:p w14:paraId="1D555D7F" w14:textId="77777777" w:rsidR="00244E59" w:rsidRPr="00704A13" w:rsidRDefault="00244E59" w:rsidP="00244E59">
      <w:pPr>
        <w:spacing w:line="240" w:lineRule="auto"/>
        <w:rPr>
          <w:i/>
          <w:iCs/>
          <w:color w:val="000000"/>
          <w:sz w:val="16"/>
          <w:szCs w:val="16"/>
        </w:rPr>
      </w:pPr>
      <w:r w:rsidRPr="00704A13">
        <w:rPr>
          <w:i/>
          <w:iCs/>
          <w:color w:val="000000"/>
          <w:sz w:val="16"/>
          <w:szCs w:val="16"/>
        </w:rPr>
        <w:lastRenderedPageBreak/>
        <w:t>Having established a regional presence in 1906 in North America, the Bosch Group employs 34,700</w:t>
      </w:r>
      <w:r w:rsidRPr="00704A13">
        <w:rPr>
          <w:rStyle w:val="apple-converted-space"/>
          <w:rFonts w:ascii="Calibri" w:hAnsi="Calibri" w:cs="Calibri"/>
          <w:i/>
          <w:iCs/>
          <w:color w:val="2F5496"/>
          <w:sz w:val="16"/>
          <w:szCs w:val="16"/>
        </w:rPr>
        <w:t xml:space="preserve"> </w:t>
      </w:r>
      <w:r w:rsidRPr="00704A13">
        <w:rPr>
          <w:i/>
          <w:iCs/>
          <w:color w:val="000000"/>
          <w:sz w:val="16"/>
          <w:szCs w:val="16"/>
        </w:rPr>
        <w:t xml:space="preserve">associates in more than 100 locations, as of December 31, 2020. </w:t>
      </w:r>
      <w:r w:rsidRPr="00704A13">
        <w:rPr>
          <w:i/>
          <w:iCs/>
          <w:sz w:val="16"/>
          <w:szCs w:val="16"/>
        </w:rPr>
        <w:t xml:space="preserve">According to preliminary figures, </w:t>
      </w:r>
      <w:r w:rsidRPr="00704A13">
        <w:rPr>
          <w:i/>
          <w:iCs/>
          <w:color w:val="000000"/>
          <w:sz w:val="16"/>
          <w:szCs w:val="16"/>
        </w:rPr>
        <w:t xml:space="preserve">Bosch generated consolidated sales of $13.1 billion in the U.S., Canada and Mexico in 2020. For more information, visit </w:t>
      </w:r>
      <w:hyperlink r:id="rId13" w:history="1">
        <w:r w:rsidRPr="00704A13">
          <w:rPr>
            <w:rStyle w:val="Hyperlink"/>
            <w:i/>
            <w:iCs/>
            <w:sz w:val="16"/>
            <w:szCs w:val="16"/>
          </w:rPr>
          <w:t>www.bosch.us</w:t>
        </w:r>
      </w:hyperlink>
      <w:r w:rsidRPr="00704A13">
        <w:rPr>
          <w:i/>
          <w:iCs/>
          <w:color w:val="000000"/>
          <w:sz w:val="16"/>
          <w:szCs w:val="16"/>
        </w:rPr>
        <w:t xml:space="preserve">, </w:t>
      </w:r>
      <w:hyperlink r:id="rId14" w:history="1">
        <w:r w:rsidRPr="00704A13">
          <w:rPr>
            <w:rStyle w:val="Hyperlink"/>
            <w:i/>
            <w:iCs/>
            <w:sz w:val="16"/>
            <w:szCs w:val="16"/>
          </w:rPr>
          <w:t>www.bosch.ca</w:t>
        </w:r>
      </w:hyperlink>
      <w:r w:rsidRPr="00704A13">
        <w:rPr>
          <w:i/>
          <w:iCs/>
          <w:color w:val="000000"/>
          <w:sz w:val="16"/>
          <w:szCs w:val="16"/>
        </w:rPr>
        <w:t xml:space="preserve"> and </w:t>
      </w:r>
      <w:hyperlink r:id="rId15" w:history="1">
        <w:r w:rsidRPr="00704A13">
          <w:rPr>
            <w:rStyle w:val="Hyperlink"/>
            <w:i/>
            <w:iCs/>
            <w:sz w:val="16"/>
            <w:szCs w:val="16"/>
          </w:rPr>
          <w:t>www.bosch.mx</w:t>
        </w:r>
      </w:hyperlink>
      <w:r w:rsidRPr="00704A13">
        <w:rPr>
          <w:i/>
          <w:iCs/>
          <w:color w:val="000000"/>
          <w:sz w:val="16"/>
          <w:szCs w:val="16"/>
        </w:rPr>
        <w:t>.</w:t>
      </w:r>
    </w:p>
    <w:p w14:paraId="6EF08655" w14:textId="77777777" w:rsidR="00244E59" w:rsidRPr="00704A13" w:rsidRDefault="00244E59" w:rsidP="00244E59">
      <w:pPr>
        <w:spacing w:line="240" w:lineRule="auto"/>
        <w:rPr>
          <w:rFonts w:ascii="Calibri" w:hAnsi="Calibri" w:cs="Calibri"/>
          <w:color w:val="000000"/>
          <w:sz w:val="16"/>
          <w:szCs w:val="16"/>
        </w:rPr>
      </w:pPr>
    </w:p>
    <w:p w14:paraId="1C5E69BC" w14:textId="77777777" w:rsidR="00244E59" w:rsidRPr="00704A13" w:rsidRDefault="00244E59" w:rsidP="00244E59">
      <w:pPr>
        <w:spacing w:line="240" w:lineRule="auto"/>
        <w:rPr>
          <w:i/>
          <w:iCs/>
          <w:sz w:val="16"/>
          <w:szCs w:val="16"/>
        </w:rPr>
      </w:pPr>
      <w:r w:rsidRPr="00704A13">
        <w:rPr>
          <w:i/>
          <w:iCs/>
          <w:sz w:val="16"/>
          <w:szCs w:val="16"/>
          <w:lang w:val="en"/>
        </w:rPr>
        <w:t>The Bosch Group is a leading global supplier of technology and services. It employs roughly 394,500 associates worldwide (as of December 31, 2020). According to preliminary figures, the company generated sales of 71.6 billion euros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p>
    <w:p w14:paraId="6D0B18B3" w14:textId="77777777" w:rsidR="00244E59" w:rsidRPr="00704A13" w:rsidRDefault="00244E59" w:rsidP="00244E59">
      <w:pPr>
        <w:spacing w:line="240" w:lineRule="auto"/>
        <w:rPr>
          <w:i/>
          <w:iCs/>
          <w:sz w:val="16"/>
          <w:szCs w:val="16"/>
        </w:rPr>
      </w:pPr>
    </w:p>
    <w:p w14:paraId="5DBF8F33" w14:textId="77777777" w:rsidR="00244E59" w:rsidRPr="00704A13" w:rsidRDefault="00244E59" w:rsidP="00244E59">
      <w:pPr>
        <w:spacing w:line="240" w:lineRule="auto"/>
        <w:rPr>
          <w:i/>
          <w:iCs/>
          <w:sz w:val="16"/>
          <w:szCs w:val="16"/>
        </w:rPr>
      </w:pPr>
      <w:r w:rsidRPr="00704A13">
        <w:rPr>
          <w:i/>
          <w:iCs/>
          <w:sz w:val="16"/>
          <w:szCs w:val="16"/>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the Bosch family, by a corporation owned by the family, and by Robert Bosch GmbH. The majority of voting rights are held by Robert Bosch Industrietreuhand KG, an industrial trust. The entrepreneurial ownership functions are carried out by the trust. </w:t>
      </w:r>
    </w:p>
    <w:p w14:paraId="18E58141" w14:textId="77777777" w:rsidR="00244E59" w:rsidRPr="00704A13" w:rsidRDefault="00244E59" w:rsidP="00244E59">
      <w:pPr>
        <w:spacing w:line="240" w:lineRule="auto"/>
        <w:rPr>
          <w:i/>
          <w:iCs/>
          <w:sz w:val="16"/>
          <w:szCs w:val="16"/>
        </w:rPr>
      </w:pPr>
    </w:p>
    <w:p w14:paraId="379C5967" w14:textId="77777777" w:rsidR="00244E59" w:rsidRPr="00704A13" w:rsidRDefault="00244E59" w:rsidP="00244E59">
      <w:pPr>
        <w:spacing w:line="240" w:lineRule="auto"/>
        <w:rPr>
          <w:i/>
          <w:iCs/>
          <w:sz w:val="16"/>
          <w:szCs w:val="16"/>
          <w:u w:val="single"/>
          <w:lang w:val="en"/>
        </w:rPr>
      </w:pPr>
      <w:r w:rsidRPr="00704A13">
        <w:rPr>
          <w:i/>
          <w:iCs/>
          <w:sz w:val="16"/>
          <w:szCs w:val="16"/>
          <w:lang w:val="en"/>
        </w:rPr>
        <w:t xml:space="preserve">Additional information is available online at </w:t>
      </w:r>
      <w:hyperlink r:id="rId16" w:history="1">
        <w:r w:rsidRPr="00704A13">
          <w:rPr>
            <w:rStyle w:val="Hyperlink"/>
            <w:i/>
            <w:iCs/>
            <w:sz w:val="16"/>
            <w:szCs w:val="16"/>
            <w:lang w:val="en"/>
          </w:rPr>
          <w:t>www.bosch.com</w:t>
        </w:r>
      </w:hyperlink>
      <w:r w:rsidRPr="00704A13">
        <w:rPr>
          <w:i/>
          <w:iCs/>
          <w:sz w:val="16"/>
          <w:szCs w:val="16"/>
          <w:lang w:val="en"/>
        </w:rPr>
        <w:t xml:space="preserve">, </w:t>
      </w:r>
      <w:hyperlink r:id="rId17" w:history="1">
        <w:r w:rsidRPr="00704A13">
          <w:rPr>
            <w:rStyle w:val="Hyperlink"/>
            <w:i/>
            <w:iCs/>
            <w:sz w:val="16"/>
            <w:szCs w:val="16"/>
            <w:lang w:val="en"/>
          </w:rPr>
          <w:t>www.iot.bosch.com</w:t>
        </w:r>
      </w:hyperlink>
      <w:r w:rsidRPr="00704A13">
        <w:rPr>
          <w:i/>
          <w:iCs/>
          <w:sz w:val="16"/>
          <w:szCs w:val="16"/>
          <w:lang w:val="en"/>
        </w:rPr>
        <w:t xml:space="preserve">, </w:t>
      </w:r>
      <w:hyperlink r:id="rId18" w:history="1">
        <w:r w:rsidRPr="00704A13">
          <w:rPr>
            <w:rStyle w:val="Hyperlink"/>
            <w:i/>
            <w:iCs/>
            <w:sz w:val="16"/>
            <w:szCs w:val="16"/>
            <w:lang w:val="en"/>
          </w:rPr>
          <w:t>www.bosch-press.com</w:t>
        </w:r>
      </w:hyperlink>
      <w:r w:rsidRPr="00704A13">
        <w:rPr>
          <w:i/>
          <w:iCs/>
          <w:sz w:val="16"/>
          <w:szCs w:val="16"/>
          <w:lang w:val="en"/>
        </w:rPr>
        <w:t xml:space="preserve">, </w:t>
      </w:r>
      <w:hyperlink r:id="rId19" w:history="1">
        <w:r w:rsidRPr="00704A13">
          <w:rPr>
            <w:rStyle w:val="Hyperlink"/>
            <w:i/>
            <w:iCs/>
            <w:sz w:val="16"/>
            <w:szCs w:val="16"/>
            <w:lang w:val="en"/>
          </w:rPr>
          <w:t>https://twitter.com/BoschPress</w:t>
        </w:r>
      </w:hyperlink>
    </w:p>
    <w:p w14:paraId="041EA681" w14:textId="77777777" w:rsidR="00244E59" w:rsidRPr="00704A13" w:rsidRDefault="00244E59" w:rsidP="00244E59">
      <w:pPr>
        <w:spacing w:line="240" w:lineRule="auto"/>
        <w:rPr>
          <w:i/>
          <w:iCs/>
          <w:sz w:val="16"/>
          <w:szCs w:val="16"/>
        </w:rPr>
      </w:pPr>
    </w:p>
    <w:p w14:paraId="26E64D6D" w14:textId="77777777" w:rsidR="00244E59" w:rsidRDefault="00244E59" w:rsidP="00244E59">
      <w:pPr>
        <w:spacing w:line="240" w:lineRule="auto"/>
        <w:rPr>
          <w:rFonts w:ascii="Calibri" w:hAnsi="Calibri" w:cs="Calibri"/>
          <w:color w:val="000000"/>
          <w:sz w:val="16"/>
          <w:szCs w:val="16"/>
        </w:rPr>
      </w:pPr>
      <w:r w:rsidRPr="00704A13">
        <w:rPr>
          <w:i/>
          <w:iCs/>
          <w:color w:val="000000"/>
          <w:sz w:val="16"/>
          <w:szCs w:val="16"/>
        </w:rPr>
        <w:t>Exchange rate: 1 EUR = $1.2171</w:t>
      </w:r>
    </w:p>
    <w:p w14:paraId="6C3508AA" w14:textId="77777777" w:rsidR="00244E59" w:rsidRDefault="00244E59" w:rsidP="00BE3382">
      <w:pPr>
        <w:pStyle w:val="NormalWeb"/>
        <w:rPr>
          <w:rFonts w:ascii="Bosch Office Sans" w:hAnsi="Bosch Office Sans" w:cs="Segoe UI"/>
          <w:i/>
          <w:iCs/>
          <w:sz w:val="18"/>
          <w:szCs w:val="18"/>
          <w:lang w:val="en"/>
        </w:rPr>
      </w:pPr>
    </w:p>
    <w:p w14:paraId="499A5931" w14:textId="77777777" w:rsidR="00244E59" w:rsidRDefault="00244E59" w:rsidP="00BE3382">
      <w:pPr>
        <w:pStyle w:val="NormalWeb"/>
        <w:rPr>
          <w:rFonts w:ascii="Bosch Office Sans" w:hAnsi="Bosch Office Sans" w:cs="Segoe UI"/>
          <w:i/>
          <w:iCs/>
          <w:sz w:val="18"/>
          <w:szCs w:val="18"/>
          <w:lang w:val="en"/>
        </w:rPr>
      </w:pPr>
    </w:p>
    <w:p w14:paraId="415C9B52" w14:textId="77777777" w:rsidR="003672DB" w:rsidRDefault="003672DB" w:rsidP="00390C46">
      <w:pPr>
        <w:spacing w:line="240" w:lineRule="auto"/>
      </w:pPr>
    </w:p>
    <w:bookmarkEnd w:id="0"/>
    <w:p w14:paraId="18BF6F8F" w14:textId="77777777" w:rsidR="00244E59" w:rsidRDefault="00244E59" w:rsidP="00390C46">
      <w:pPr>
        <w:spacing w:line="240" w:lineRule="auto"/>
      </w:pPr>
    </w:p>
    <w:sectPr w:rsidR="00244E59" w:rsidSect="00F8499B">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2FBFF" w14:textId="77777777" w:rsidR="00F80590" w:rsidRDefault="00F80590">
      <w:r>
        <w:separator/>
      </w:r>
    </w:p>
  </w:endnote>
  <w:endnote w:type="continuationSeparator" w:id="0">
    <w:p w14:paraId="7033DE07" w14:textId="77777777" w:rsidR="00F80590" w:rsidRDefault="00F8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Times New Roman"/>
    <w:panose1 w:val="00000000000000000000"/>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oschOfficeSans-Regular">
    <w:altName w:val="Cambria"/>
    <w:panose1 w:val="00000000000000000000"/>
    <w:charset w:val="00"/>
    <w:family w:val="roman"/>
    <w:notTrueType/>
    <w:pitch w:val="default"/>
  </w:font>
  <w:font w:name="Wingdings3">
    <w:altName w:val="Cambria"/>
    <w:panose1 w:val="00000000000000000000"/>
    <w:charset w:val="00"/>
    <w:family w:val="roman"/>
    <w:notTrueType/>
    <w:pitch w:val="default"/>
  </w:font>
  <w:font w:name="BoschOfficeSans-Italic">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E0991" w14:textId="263CEAC6" w:rsidR="0004566D" w:rsidRPr="006C01C8" w:rsidRDefault="0004566D"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554146">
      <w:rPr>
        <w:rFonts w:ascii="Bosch Office Sans" w:hAnsi="Bosch Office Sans"/>
        <w:sz w:val="15"/>
        <w:szCs w:val="15"/>
        <w:lang w:val="en"/>
      </w:rPr>
      <w:t>3</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554146">
      <w:rPr>
        <w:rFonts w:ascii="Bosch Office Sans" w:hAnsi="Bosch Office Sans"/>
        <w:sz w:val="15"/>
        <w:szCs w:val="15"/>
        <w:lang w:val="en"/>
      </w:rPr>
      <w:t>3</w:t>
    </w:r>
    <w:r>
      <w:rPr>
        <w:rFonts w:ascii="Bosch Office Sans" w:hAnsi="Bosch Office Sans"/>
        <w:sz w:val="15"/>
        <w:szCs w:val="15"/>
        <w:lang w:val="en"/>
      </w:rPr>
      <w:fldChar w:fldCharType="end"/>
    </w:r>
  </w:p>
  <w:p w14:paraId="20A1DF23" w14:textId="77777777" w:rsidR="0004566D" w:rsidRPr="006C01C8" w:rsidRDefault="0004566D">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C4468" w14:textId="77777777" w:rsidR="0004566D" w:rsidRPr="006C01C8" w:rsidRDefault="0004566D">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B27EF5" w:rsidRPr="008C28B5" w14:paraId="360F06F4" w14:textId="77777777" w:rsidTr="00FC1A88">
      <w:tc>
        <w:tcPr>
          <w:tcW w:w="1560" w:type="dxa"/>
        </w:tcPr>
        <w:p w14:paraId="6519063F"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0C118F22"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18ACC294" w14:textId="77777777" w:rsidR="00B27EF5" w:rsidRPr="00FC3E57" w:rsidRDefault="00B27EF5" w:rsidP="00B27EF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835" w:type="dxa"/>
        </w:tcPr>
        <w:p w14:paraId="36B15639" w14:textId="77777777" w:rsidR="00B27EF5" w:rsidRDefault="00B27EF5" w:rsidP="00B27EF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4C4593DC"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24463FE2"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360D763A"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3D7D6098"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0DEF72AD"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798A89A4" w14:textId="77777777" w:rsidR="0004566D" w:rsidRPr="006C01C8" w:rsidRDefault="0004566D">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2B504" w14:textId="77777777" w:rsidR="00F80590" w:rsidRDefault="00F80590">
      <w:r>
        <w:separator/>
      </w:r>
    </w:p>
  </w:footnote>
  <w:footnote w:type="continuationSeparator" w:id="0">
    <w:p w14:paraId="6C3CEFC1" w14:textId="77777777" w:rsidR="00F80590" w:rsidRDefault="00F8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BEE1" w14:textId="77777777" w:rsidR="0004566D" w:rsidRDefault="0004566D"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9F0C0C9" w14:textId="77777777" w:rsidR="0004566D" w:rsidRDefault="0004566D"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2420D363" w14:textId="77777777" w:rsidR="0004566D" w:rsidRDefault="0004566D"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1A5A33E4"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BCF51" w14:textId="76FF8546" w:rsidR="0004566D" w:rsidRPr="00BE3F26" w:rsidRDefault="008F1634"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March </w:t>
    </w:r>
    <w:r w:rsidR="00E40642">
      <w:rPr>
        <w:rFonts w:ascii="Bosch Office Sans" w:hAnsi="Bosch Office Sans"/>
        <w:sz w:val="21"/>
        <w:lang w:val="en"/>
      </w:rPr>
      <w:t>1</w:t>
    </w:r>
    <w:r w:rsidR="0017290F">
      <w:rPr>
        <w:rFonts w:ascii="Bosch Office Sans" w:hAnsi="Bosch Office Sans"/>
        <w:sz w:val="21"/>
        <w:lang w:val="en"/>
      </w:rPr>
      <w:t>7</w:t>
    </w:r>
    <w:r w:rsidR="00F60AD3" w:rsidRPr="00BE3F26">
      <w:rPr>
        <w:rFonts w:ascii="Bosch Office Sans" w:hAnsi="Bosch Office Sans"/>
        <w:sz w:val="21"/>
        <w:lang w:val="en"/>
      </w:rPr>
      <w:t>, 202</w:t>
    </w:r>
    <w:r w:rsidR="0045496D" w:rsidRPr="00BE3F26">
      <w:rPr>
        <w:rFonts w:ascii="Bosch Office Sans" w:hAnsi="Bosch Office Sans"/>
        <w:sz w:val="21"/>
        <w:lang w:val="en"/>
      </w:rPr>
      <w:t>1</w:t>
    </w:r>
  </w:p>
  <w:p w14:paraId="5A6D1A62" w14:textId="77777777" w:rsidR="0004566D" w:rsidRDefault="0004566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69A1824" w14:textId="77777777" w:rsidR="0004566D" w:rsidRPr="00302088" w:rsidRDefault="0004566D"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rPr>
      <w:drawing>
        <wp:inline distT="0" distB="0" distL="0" distR="0" wp14:anchorId="615D45DA" wp14:editId="524DB534">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009CDE32"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1D04D1B9"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5CEE6A77" w14:textId="77777777" w:rsidR="0004566D" w:rsidRPr="00302088" w:rsidRDefault="0004566D"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1774EC7" w14:textId="77777777" w:rsidR="0004566D" w:rsidRDefault="0004566D"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rPr>
      <w:drawing>
        <wp:inline distT="0" distB="0" distL="0" distR="0" wp14:anchorId="0A2D7325" wp14:editId="0CA7117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19160DE6"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3912A0"/>
    <w:multiLevelType w:val="hybridMultilevel"/>
    <w:tmpl w:val="0822409C"/>
    <w:lvl w:ilvl="0" w:tplc="8558ECFC">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9"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9"/>
  </w:num>
  <w:num w:numId="2">
    <w:abstractNumId w:val="8"/>
  </w:num>
  <w:num w:numId="3">
    <w:abstractNumId w:val="4"/>
  </w:num>
  <w:num w:numId="4">
    <w:abstractNumId w:val="5"/>
  </w:num>
  <w:num w:numId="5">
    <w:abstractNumId w:val="6"/>
  </w:num>
  <w:num w:numId="6">
    <w:abstractNumId w:val="0"/>
  </w:num>
  <w:num w:numId="7">
    <w:abstractNumId w:val="1"/>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PH"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68"/>
    <w:rsid w:val="00004833"/>
    <w:rsid w:val="00007D71"/>
    <w:rsid w:val="00010AB4"/>
    <w:rsid w:val="00011D68"/>
    <w:rsid w:val="00016D47"/>
    <w:rsid w:val="00017058"/>
    <w:rsid w:val="0002229E"/>
    <w:rsid w:val="00024B34"/>
    <w:rsid w:val="00031EA1"/>
    <w:rsid w:val="000320EB"/>
    <w:rsid w:val="00032217"/>
    <w:rsid w:val="00036EB2"/>
    <w:rsid w:val="00041B95"/>
    <w:rsid w:val="00042CA9"/>
    <w:rsid w:val="0004566D"/>
    <w:rsid w:val="00050B6C"/>
    <w:rsid w:val="00051CA6"/>
    <w:rsid w:val="000539FC"/>
    <w:rsid w:val="00055F1D"/>
    <w:rsid w:val="000574D9"/>
    <w:rsid w:val="00066C17"/>
    <w:rsid w:val="0006788C"/>
    <w:rsid w:val="00072EA8"/>
    <w:rsid w:val="000753BF"/>
    <w:rsid w:val="00080501"/>
    <w:rsid w:val="00080978"/>
    <w:rsid w:val="0008474A"/>
    <w:rsid w:val="00085778"/>
    <w:rsid w:val="00087DBF"/>
    <w:rsid w:val="000939CA"/>
    <w:rsid w:val="00095E29"/>
    <w:rsid w:val="000A01FA"/>
    <w:rsid w:val="000A35EC"/>
    <w:rsid w:val="000A374C"/>
    <w:rsid w:val="000A6D91"/>
    <w:rsid w:val="000A6F8D"/>
    <w:rsid w:val="000B20FA"/>
    <w:rsid w:val="000B347C"/>
    <w:rsid w:val="000B3B73"/>
    <w:rsid w:val="000B7837"/>
    <w:rsid w:val="000C06EF"/>
    <w:rsid w:val="000D10BF"/>
    <w:rsid w:val="000D2056"/>
    <w:rsid w:val="000D3977"/>
    <w:rsid w:val="000D3E9B"/>
    <w:rsid w:val="000D3F1E"/>
    <w:rsid w:val="000E02E7"/>
    <w:rsid w:val="000E1CFD"/>
    <w:rsid w:val="000E3EAB"/>
    <w:rsid w:val="000E5FF2"/>
    <w:rsid w:val="000E73FD"/>
    <w:rsid w:val="000F02C6"/>
    <w:rsid w:val="000F4846"/>
    <w:rsid w:val="000F5564"/>
    <w:rsid w:val="001011CD"/>
    <w:rsid w:val="00103121"/>
    <w:rsid w:val="001042DF"/>
    <w:rsid w:val="00113849"/>
    <w:rsid w:val="001200B8"/>
    <w:rsid w:val="00120CA9"/>
    <w:rsid w:val="001216C5"/>
    <w:rsid w:val="00131382"/>
    <w:rsid w:val="001321B6"/>
    <w:rsid w:val="00135646"/>
    <w:rsid w:val="00140A8B"/>
    <w:rsid w:val="00141FFE"/>
    <w:rsid w:val="0014264A"/>
    <w:rsid w:val="001426C8"/>
    <w:rsid w:val="00143C32"/>
    <w:rsid w:val="0014525F"/>
    <w:rsid w:val="00152ABE"/>
    <w:rsid w:val="0015571C"/>
    <w:rsid w:val="001608D1"/>
    <w:rsid w:val="001616DD"/>
    <w:rsid w:val="0016674E"/>
    <w:rsid w:val="00166AE5"/>
    <w:rsid w:val="0016721B"/>
    <w:rsid w:val="0017057F"/>
    <w:rsid w:val="00170D10"/>
    <w:rsid w:val="00172669"/>
    <w:rsid w:val="0017290F"/>
    <w:rsid w:val="001819DF"/>
    <w:rsid w:val="0018459E"/>
    <w:rsid w:val="001944BC"/>
    <w:rsid w:val="001949FE"/>
    <w:rsid w:val="001A1340"/>
    <w:rsid w:val="001A2A47"/>
    <w:rsid w:val="001A2D77"/>
    <w:rsid w:val="001A30BF"/>
    <w:rsid w:val="001A3F2E"/>
    <w:rsid w:val="001B0CCE"/>
    <w:rsid w:val="001B460A"/>
    <w:rsid w:val="001B51F0"/>
    <w:rsid w:val="001B6C99"/>
    <w:rsid w:val="001B6F97"/>
    <w:rsid w:val="001C02B9"/>
    <w:rsid w:val="001C052B"/>
    <w:rsid w:val="001C3446"/>
    <w:rsid w:val="001C5CEA"/>
    <w:rsid w:val="001C65F4"/>
    <w:rsid w:val="001C6A8D"/>
    <w:rsid w:val="001D48E2"/>
    <w:rsid w:val="001D50F4"/>
    <w:rsid w:val="001D5791"/>
    <w:rsid w:val="001F0925"/>
    <w:rsid w:val="001F09D6"/>
    <w:rsid w:val="001F4826"/>
    <w:rsid w:val="00202C08"/>
    <w:rsid w:val="00204654"/>
    <w:rsid w:val="00207CE8"/>
    <w:rsid w:val="00210569"/>
    <w:rsid w:val="00211720"/>
    <w:rsid w:val="0021401D"/>
    <w:rsid w:val="002171B0"/>
    <w:rsid w:val="00217B27"/>
    <w:rsid w:val="0022100D"/>
    <w:rsid w:val="002237BD"/>
    <w:rsid w:val="0022425E"/>
    <w:rsid w:val="00226539"/>
    <w:rsid w:val="00230FFA"/>
    <w:rsid w:val="00236A68"/>
    <w:rsid w:val="002420D7"/>
    <w:rsid w:val="00244090"/>
    <w:rsid w:val="00244E59"/>
    <w:rsid w:val="00245912"/>
    <w:rsid w:val="00245C46"/>
    <w:rsid w:val="00246902"/>
    <w:rsid w:val="002531E8"/>
    <w:rsid w:val="002556F2"/>
    <w:rsid w:val="00261CFB"/>
    <w:rsid w:val="00262D36"/>
    <w:rsid w:val="00264120"/>
    <w:rsid w:val="00264D7C"/>
    <w:rsid w:val="00267889"/>
    <w:rsid w:val="002715FB"/>
    <w:rsid w:val="00271723"/>
    <w:rsid w:val="00271F0C"/>
    <w:rsid w:val="00272489"/>
    <w:rsid w:val="00273138"/>
    <w:rsid w:val="002743CF"/>
    <w:rsid w:val="00274AA3"/>
    <w:rsid w:val="00293300"/>
    <w:rsid w:val="0029448D"/>
    <w:rsid w:val="00295A44"/>
    <w:rsid w:val="00297D41"/>
    <w:rsid w:val="002A3821"/>
    <w:rsid w:val="002A6DC2"/>
    <w:rsid w:val="002A782A"/>
    <w:rsid w:val="002B1AFF"/>
    <w:rsid w:val="002B3FED"/>
    <w:rsid w:val="002B7CDF"/>
    <w:rsid w:val="002C26E7"/>
    <w:rsid w:val="002C58F3"/>
    <w:rsid w:val="002C5CDD"/>
    <w:rsid w:val="002D3B25"/>
    <w:rsid w:val="002D5CD7"/>
    <w:rsid w:val="002E0AF2"/>
    <w:rsid w:val="002E0CF3"/>
    <w:rsid w:val="002E2411"/>
    <w:rsid w:val="002E3A6B"/>
    <w:rsid w:val="002E4831"/>
    <w:rsid w:val="002E6453"/>
    <w:rsid w:val="002F2BC4"/>
    <w:rsid w:val="002F35E5"/>
    <w:rsid w:val="002F39A3"/>
    <w:rsid w:val="002F70A9"/>
    <w:rsid w:val="00300149"/>
    <w:rsid w:val="0030024A"/>
    <w:rsid w:val="00300945"/>
    <w:rsid w:val="00300F52"/>
    <w:rsid w:val="00302088"/>
    <w:rsid w:val="003023C5"/>
    <w:rsid w:val="00302E4B"/>
    <w:rsid w:val="00302FD4"/>
    <w:rsid w:val="00303FDF"/>
    <w:rsid w:val="00311909"/>
    <w:rsid w:val="00313A19"/>
    <w:rsid w:val="00314DB9"/>
    <w:rsid w:val="00316079"/>
    <w:rsid w:val="0031706C"/>
    <w:rsid w:val="00323902"/>
    <w:rsid w:val="00324939"/>
    <w:rsid w:val="00324A25"/>
    <w:rsid w:val="00325E40"/>
    <w:rsid w:val="00331F68"/>
    <w:rsid w:val="00341947"/>
    <w:rsid w:val="003430F1"/>
    <w:rsid w:val="0034363D"/>
    <w:rsid w:val="003460D8"/>
    <w:rsid w:val="003463F5"/>
    <w:rsid w:val="00352B48"/>
    <w:rsid w:val="003569A3"/>
    <w:rsid w:val="0036426F"/>
    <w:rsid w:val="003643B0"/>
    <w:rsid w:val="003672DB"/>
    <w:rsid w:val="00367596"/>
    <w:rsid w:val="00367944"/>
    <w:rsid w:val="003721AE"/>
    <w:rsid w:val="003729CC"/>
    <w:rsid w:val="00374B33"/>
    <w:rsid w:val="00374D63"/>
    <w:rsid w:val="003761D4"/>
    <w:rsid w:val="003768E1"/>
    <w:rsid w:val="00383C1D"/>
    <w:rsid w:val="00390C46"/>
    <w:rsid w:val="00393AF9"/>
    <w:rsid w:val="003959DC"/>
    <w:rsid w:val="003A0AF7"/>
    <w:rsid w:val="003B014B"/>
    <w:rsid w:val="003B1150"/>
    <w:rsid w:val="003B4D06"/>
    <w:rsid w:val="003C1BB0"/>
    <w:rsid w:val="003C3D3B"/>
    <w:rsid w:val="003C4EE6"/>
    <w:rsid w:val="003C5982"/>
    <w:rsid w:val="003C695E"/>
    <w:rsid w:val="003D0CFA"/>
    <w:rsid w:val="003D0DBA"/>
    <w:rsid w:val="003D1E56"/>
    <w:rsid w:val="003D35B6"/>
    <w:rsid w:val="003E07A1"/>
    <w:rsid w:val="003E312E"/>
    <w:rsid w:val="003E63B9"/>
    <w:rsid w:val="003E6E15"/>
    <w:rsid w:val="003E7657"/>
    <w:rsid w:val="003F017B"/>
    <w:rsid w:val="003F10B0"/>
    <w:rsid w:val="003F32E4"/>
    <w:rsid w:val="003F3ADE"/>
    <w:rsid w:val="003F5C8E"/>
    <w:rsid w:val="004001FF"/>
    <w:rsid w:val="00401E93"/>
    <w:rsid w:val="00402DBD"/>
    <w:rsid w:val="004043DB"/>
    <w:rsid w:val="004104FF"/>
    <w:rsid w:val="00416030"/>
    <w:rsid w:val="00422B4B"/>
    <w:rsid w:val="00426442"/>
    <w:rsid w:val="004270E5"/>
    <w:rsid w:val="004307D4"/>
    <w:rsid w:val="00437FE5"/>
    <w:rsid w:val="004434CB"/>
    <w:rsid w:val="004443E3"/>
    <w:rsid w:val="0044469F"/>
    <w:rsid w:val="004459AD"/>
    <w:rsid w:val="00447790"/>
    <w:rsid w:val="0045496D"/>
    <w:rsid w:val="00454C5A"/>
    <w:rsid w:val="00454E23"/>
    <w:rsid w:val="00456248"/>
    <w:rsid w:val="0046232D"/>
    <w:rsid w:val="00462619"/>
    <w:rsid w:val="0046444D"/>
    <w:rsid w:val="00473756"/>
    <w:rsid w:val="004748A3"/>
    <w:rsid w:val="004822D5"/>
    <w:rsid w:val="004829CB"/>
    <w:rsid w:val="00483573"/>
    <w:rsid w:val="004850A1"/>
    <w:rsid w:val="0048691F"/>
    <w:rsid w:val="00487BA8"/>
    <w:rsid w:val="00491B45"/>
    <w:rsid w:val="00494D00"/>
    <w:rsid w:val="004A22E6"/>
    <w:rsid w:val="004A5253"/>
    <w:rsid w:val="004B0064"/>
    <w:rsid w:val="004B2BBE"/>
    <w:rsid w:val="004B61D7"/>
    <w:rsid w:val="004B7CE4"/>
    <w:rsid w:val="004C02D1"/>
    <w:rsid w:val="004C571E"/>
    <w:rsid w:val="004D4DB8"/>
    <w:rsid w:val="004D51A6"/>
    <w:rsid w:val="004D789F"/>
    <w:rsid w:val="004E2D72"/>
    <w:rsid w:val="004E2D95"/>
    <w:rsid w:val="004E6E84"/>
    <w:rsid w:val="004F4D53"/>
    <w:rsid w:val="004F7310"/>
    <w:rsid w:val="004F74F4"/>
    <w:rsid w:val="00507C5B"/>
    <w:rsid w:val="0051094F"/>
    <w:rsid w:val="00510DCE"/>
    <w:rsid w:val="0051238B"/>
    <w:rsid w:val="005133CE"/>
    <w:rsid w:val="00514372"/>
    <w:rsid w:val="00514BA4"/>
    <w:rsid w:val="005165F1"/>
    <w:rsid w:val="005167F3"/>
    <w:rsid w:val="00517761"/>
    <w:rsid w:val="00534875"/>
    <w:rsid w:val="00534AE0"/>
    <w:rsid w:val="005362C9"/>
    <w:rsid w:val="005368D7"/>
    <w:rsid w:val="00537285"/>
    <w:rsid w:val="005403CE"/>
    <w:rsid w:val="00543978"/>
    <w:rsid w:val="005452E5"/>
    <w:rsid w:val="00545353"/>
    <w:rsid w:val="00545E00"/>
    <w:rsid w:val="00545F97"/>
    <w:rsid w:val="00546548"/>
    <w:rsid w:val="0054704A"/>
    <w:rsid w:val="00547B1B"/>
    <w:rsid w:val="00550A3A"/>
    <w:rsid w:val="00554146"/>
    <w:rsid w:val="00554A08"/>
    <w:rsid w:val="005566FB"/>
    <w:rsid w:val="00561BFA"/>
    <w:rsid w:val="0056322C"/>
    <w:rsid w:val="005654E8"/>
    <w:rsid w:val="00571C93"/>
    <w:rsid w:val="00572D06"/>
    <w:rsid w:val="00574B2B"/>
    <w:rsid w:val="005756FC"/>
    <w:rsid w:val="00576E47"/>
    <w:rsid w:val="00592EC2"/>
    <w:rsid w:val="00594278"/>
    <w:rsid w:val="00594920"/>
    <w:rsid w:val="00597607"/>
    <w:rsid w:val="005A2068"/>
    <w:rsid w:val="005A2CE2"/>
    <w:rsid w:val="005A6EFF"/>
    <w:rsid w:val="005B03C5"/>
    <w:rsid w:val="005B098A"/>
    <w:rsid w:val="005B1B2F"/>
    <w:rsid w:val="005B47AE"/>
    <w:rsid w:val="005B52D6"/>
    <w:rsid w:val="005C052C"/>
    <w:rsid w:val="005C0F59"/>
    <w:rsid w:val="005C1E84"/>
    <w:rsid w:val="005C2280"/>
    <w:rsid w:val="005C3E43"/>
    <w:rsid w:val="005C4226"/>
    <w:rsid w:val="005C57BC"/>
    <w:rsid w:val="005C61DF"/>
    <w:rsid w:val="005D43ED"/>
    <w:rsid w:val="005D440D"/>
    <w:rsid w:val="005E186D"/>
    <w:rsid w:val="005E2021"/>
    <w:rsid w:val="005E3200"/>
    <w:rsid w:val="005E68A2"/>
    <w:rsid w:val="005F1894"/>
    <w:rsid w:val="005F4E7A"/>
    <w:rsid w:val="00603053"/>
    <w:rsid w:val="006042F4"/>
    <w:rsid w:val="0060594C"/>
    <w:rsid w:val="00606AC0"/>
    <w:rsid w:val="00606B6C"/>
    <w:rsid w:val="0060729C"/>
    <w:rsid w:val="006074F4"/>
    <w:rsid w:val="006107C0"/>
    <w:rsid w:val="00620444"/>
    <w:rsid w:val="00623713"/>
    <w:rsid w:val="00627942"/>
    <w:rsid w:val="00630D98"/>
    <w:rsid w:val="00635246"/>
    <w:rsid w:val="00641AB2"/>
    <w:rsid w:val="00642917"/>
    <w:rsid w:val="00642EA2"/>
    <w:rsid w:val="00647928"/>
    <w:rsid w:val="0065363C"/>
    <w:rsid w:val="00653715"/>
    <w:rsid w:val="006540B5"/>
    <w:rsid w:val="0065731F"/>
    <w:rsid w:val="0066736C"/>
    <w:rsid w:val="0067110F"/>
    <w:rsid w:val="006725FD"/>
    <w:rsid w:val="006731E4"/>
    <w:rsid w:val="00674D77"/>
    <w:rsid w:val="006755E6"/>
    <w:rsid w:val="00675FAE"/>
    <w:rsid w:val="0068120B"/>
    <w:rsid w:val="00681BDF"/>
    <w:rsid w:val="00686016"/>
    <w:rsid w:val="00687EE8"/>
    <w:rsid w:val="00691502"/>
    <w:rsid w:val="006930E3"/>
    <w:rsid w:val="00694905"/>
    <w:rsid w:val="00696200"/>
    <w:rsid w:val="006A102D"/>
    <w:rsid w:val="006A141B"/>
    <w:rsid w:val="006A47E4"/>
    <w:rsid w:val="006B0DF4"/>
    <w:rsid w:val="006B1943"/>
    <w:rsid w:val="006B1CAD"/>
    <w:rsid w:val="006B5476"/>
    <w:rsid w:val="006B6A41"/>
    <w:rsid w:val="006C01C8"/>
    <w:rsid w:val="006C4781"/>
    <w:rsid w:val="006C6100"/>
    <w:rsid w:val="006C7E2B"/>
    <w:rsid w:val="006D0DF5"/>
    <w:rsid w:val="006D2AD0"/>
    <w:rsid w:val="006D7310"/>
    <w:rsid w:val="006D7F3E"/>
    <w:rsid w:val="006E1855"/>
    <w:rsid w:val="006E691D"/>
    <w:rsid w:val="006F0FC3"/>
    <w:rsid w:val="006F33D2"/>
    <w:rsid w:val="006F3F25"/>
    <w:rsid w:val="006F4B1A"/>
    <w:rsid w:val="006F66F7"/>
    <w:rsid w:val="00700E5B"/>
    <w:rsid w:val="00704426"/>
    <w:rsid w:val="00704A13"/>
    <w:rsid w:val="00711577"/>
    <w:rsid w:val="00714CE6"/>
    <w:rsid w:val="0071547D"/>
    <w:rsid w:val="00716E15"/>
    <w:rsid w:val="00717181"/>
    <w:rsid w:val="0072451F"/>
    <w:rsid w:val="00724EC0"/>
    <w:rsid w:val="0072500D"/>
    <w:rsid w:val="0072571F"/>
    <w:rsid w:val="00725DB4"/>
    <w:rsid w:val="00726F5E"/>
    <w:rsid w:val="00731F3C"/>
    <w:rsid w:val="00734361"/>
    <w:rsid w:val="00735116"/>
    <w:rsid w:val="007371DA"/>
    <w:rsid w:val="00737EFC"/>
    <w:rsid w:val="00741AB3"/>
    <w:rsid w:val="00743CF7"/>
    <w:rsid w:val="00746FE4"/>
    <w:rsid w:val="00747826"/>
    <w:rsid w:val="00751992"/>
    <w:rsid w:val="0075291F"/>
    <w:rsid w:val="0075441F"/>
    <w:rsid w:val="00755936"/>
    <w:rsid w:val="00756917"/>
    <w:rsid w:val="00756CAB"/>
    <w:rsid w:val="00760EAC"/>
    <w:rsid w:val="00760F66"/>
    <w:rsid w:val="007634B6"/>
    <w:rsid w:val="00765F6C"/>
    <w:rsid w:val="00770D18"/>
    <w:rsid w:val="00771C5F"/>
    <w:rsid w:val="00773113"/>
    <w:rsid w:val="00777D01"/>
    <w:rsid w:val="0078089F"/>
    <w:rsid w:val="00781CE6"/>
    <w:rsid w:val="00782A7A"/>
    <w:rsid w:val="0078445B"/>
    <w:rsid w:val="007854B6"/>
    <w:rsid w:val="007924CB"/>
    <w:rsid w:val="0079319A"/>
    <w:rsid w:val="0079546C"/>
    <w:rsid w:val="0079655A"/>
    <w:rsid w:val="00796DAB"/>
    <w:rsid w:val="00797F4F"/>
    <w:rsid w:val="007A2ED7"/>
    <w:rsid w:val="007A7551"/>
    <w:rsid w:val="007B24C5"/>
    <w:rsid w:val="007B47AE"/>
    <w:rsid w:val="007B5F3A"/>
    <w:rsid w:val="007B6991"/>
    <w:rsid w:val="007C0EE5"/>
    <w:rsid w:val="007C32DA"/>
    <w:rsid w:val="007C4686"/>
    <w:rsid w:val="007C78E5"/>
    <w:rsid w:val="007D0770"/>
    <w:rsid w:val="007D1FDB"/>
    <w:rsid w:val="007D5B2D"/>
    <w:rsid w:val="007E1CC2"/>
    <w:rsid w:val="007E317E"/>
    <w:rsid w:val="007E31CC"/>
    <w:rsid w:val="007E3808"/>
    <w:rsid w:val="007E4419"/>
    <w:rsid w:val="007E67AE"/>
    <w:rsid w:val="007F1032"/>
    <w:rsid w:val="00805A0E"/>
    <w:rsid w:val="00806B53"/>
    <w:rsid w:val="0081219B"/>
    <w:rsid w:val="00817120"/>
    <w:rsid w:val="008200EF"/>
    <w:rsid w:val="00821F2A"/>
    <w:rsid w:val="00822E5B"/>
    <w:rsid w:val="008258C9"/>
    <w:rsid w:val="00826DCD"/>
    <w:rsid w:val="00831CB2"/>
    <w:rsid w:val="00843CEC"/>
    <w:rsid w:val="00845130"/>
    <w:rsid w:val="00845971"/>
    <w:rsid w:val="00846C63"/>
    <w:rsid w:val="0085163D"/>
    <w:rsid w:val="00851D24"/>
    <w:rsid w:val="0085649C"/>
    <w:rsid w:val="00861185"/>
    <w:rsid w:val="00862BAA"/>
    <w:rsid w:val="00863994"/>
    <w:rsid w:val="0086521C"/>
    <w:rsid w:val="008701FF"/>
    <w:rsid w:val="00872058"/>
    <w:rsid w:val="00877239"/>
    <w:rsid w:val="008775A7"/>
    <w:rsid w:val="00885B98"/>
    <w:rsid w:val="00885C32"/>
    <w:rsid w:val="008863E9"/>
    <w:rsid w:val="00887814"/>
    <w:rsid w:val="00894559"/>
    <w:rsid w:val="00897928"/>
    <w:rsid w:val="00897C82"/>
    <w:rsid w:val="008A2956"/>
    <w:rsid w:val="008A2A7B"/>
    <w:rsid w:val="008A470F"/>
    <w:rsid w:val="008B6C69"/>
    <w:rsid w:val="008C31AF"/>
    <w:rsid w:val="008C4828"/>
    <w:rsid w:val="008C5DCB"/>
    <w:rsid w:val="008D0C4B"/>
    <w:rsid w:val="008D4370"/>
    <w:rsid w:val="008E0478"/>
    <w:rsid w:val="008E2FE5"/>
    <w:rsid w:val="008E3AB2"/>
    <w:rsid w:val="008E4D0B"/>
    <w:rsid w:val="008F1634"/>
    <w:rsid w:val="008F5E46"/>
    <w:rsid w:val="0090693E"/>
    <w:rsid w:val="00913DB8"/>
    <w:rsid w:val="00914B3A"/>
    <w:rsid w:val="00914FC3"/>
    <w:rsid w:val="00916778"/>
    <w:rsid w:val="00920FB4"/>
    <w:rsid w:val="00922B7A"/>
    <w:rsid w:val="00927570"/>
    <w:rsid w:val="009330C0"/>
    <w:rsid w:val="00937252"/>
    <w:rsid w:val="0094278C"/>
    <w:rsid w:val="00944575"/>
    <w:rsid w:val="00945A3E"/>
    <w:rsid w:val="00945EF2"/>
    <w:rsid w:val="00950B6A"/>
    <w:rsid w:val="00951F20"/>
    <w:rsid w:val="00954431"/>
    <w:rsid w:val="00962331"/>
    <w:rsid w:val="009643C4"/>
    <w:rsid w:val="009658D0"/>
    <w:rsid w:val="00967DAB"/>
    <w:rsid w:val="0097346B"/>
    <w:rsid w:val="00980E84"/>
    <w:rsid w:val="00982026"/>
    <w:rsid w:val="009821B1"/>
    <w:rsid w:val="00984202"/>
    <w:rsid w:val="00985904"/>
    <w:rsid w:val="009867E8"/>
    <w:rsid w:val="0099071F"/>
    <w:rsid w:val="00993D72"/>
    <w:rsid w:val="00993F02"/>
    <w:rsid w:val="009957E2"/>
    <w:rsid w:val="00997512"/>
    <w:rsid w:val="0099784D"/>
    <w:rsid w:val="00997BDA"/>
    <w:rsid w:val="009A1448"/>
    <w:rsid w:val="009A2DAB"/>
    <w:rsid w:val="009A5FC3"/>
    <w:rsid w:val="009A7525"/>
    <w:rsid w:val="009B062E"/>
    <w:rsid w:val="009B3A03"/>
    <w:rsid w:val="009B57E5"/>
    <w:rsid w:val="009C138B"/>
    <w:rsid w:val="009C2EE8"/>
    <w:rsid w:val="009C56EE"/>
    <w:rsid w:val="009C6A3F"/>
    <w:rsid w:val="009D1814"/>
    <w:rsid w:val="009D3253"/>
    <w:rsid w:val="009D4915"/>
    <w:rsid w:val="009D7356"/>
    <w:rsid w:val="009E0250"/>
    <w:rsid w:val="009E70A6"/>
    <w:rsid w:val="009E7A8D"/>
    <w:rsid w:val="009F5016"/>
    <w:rsid w:val="009F5AD2"/>
    <w:rsid w:val="009F6544"/>
    <w:rsid w:val="009F6A77"/>
    <w:rsid w:val="009F77BF"/>
    <w:rsid w:val="00A03F49"/>
    <w:rsid w:val="00A04B65"/>
    <w:rsid w:val="00A04F0C"/>
    <w:rsid w:val="00A064CA"/>
    <w:rsid w:val="00A105BD"/>
    <w:rsid w:val="00A1159F"/>
    <w:rsid w:val="00A1409D"/>
    <w:rsid w:val="00A149C8"/>
    <w:rsid w:val="00A17F96"/>
    <w:rsid w:val="00A206A3"/>
    <w:rsid w:val="00A20D7B"/>
    <w:rsid w:val="00A21931"/>
    <w:rsid w:val="00A25FBA"/>
    <w:rsid w:val="00A35631"/>
    <w:rsid w:val="00A3672C"/>
    <w:rsid w:val="00A367AA"/>
    <w:rsid w:val="00A42D72"/>
    <w:rsid w:val="00A45274"/>
    <w:rsid w:val="00A47AA5"/>
    <w:rsid w:val="00A47DFB"/>
    <w:rsid w:val="00A51302"/>
    <w:rsid w:val="00A548B7"/>
    <w:rsid w:val="00A55232"/>
    <w:rsid w:val="00A6489D"/>
    <w:rsid w:val="00A65721"/>
    <w:rsid w:val="00A7111D"/>
    <w:rsid w:val="00A71F04"/>
    <w:rsid w:val="00A7328A"/>
    <w:rsid w:val="00A7436B"/>
    <w:rsid w:val="00A75456"/>
    <w:rsid w:val="00A823F6"/>
    <w:rsid w:val="00A82FB7"/>
    <w:rsid w:val="00A847DF"/>
    <w:rsid w:val="00A853A1"/>
    <w:rsid w:val="00A85595"/>
    <w:rsid w:val="00A869C3"/>
    <w:rsid w:val="00A87A22"/>
    <w:rsid w:val="00A9050B"/>
    <w:rsid w:val="00A90E52"/>
    <w:rsid w:val="00A93144"/>
    <w:rsid w:val="00A93983"/>
    <w:rsid w:val="00AA0254"/>
    <w:rsid w:val="00AA0E57"/>
    <w:rsid w:val="00AA358D"/>
    <w:rsid w:val="00AB04A1"/>
    <w:rsid w:val="00AB213E"/>
    <w:rsid w:val="00AB3362"/>
    <w:rsid w:val="00AB429B"/>
    <w:rsid w:val="00AB5385"/>
    <w:rsid w:val="00AB5CC0"/>
    <w:rsid w:val="00AC226D"/>
    <w:rsid w:val="00AC33C5"/>
    <w:rsid w:val="00AC44A5"/>
    <w:rsid w:val="00AC70AF"/>
    <w:rsid w:val="00AC78D1"/>
    <w:rsid w:val="00AD1AF7"/>
    <w:rsid w:val="00AD221B"/>
    <w:rsid w:val="00AD4381"/>
    <w:rsid w:val="00AD690C"/>
    <w:rsid w:val="00AE26C2"/>
    <w:rsid w:val="00AE2A8A"/>
    <w:rsid w:val="00AE2C80"/>
    <w:rsid w:val="00AE3661"/>
    <w:rsid w:val="00AE43C2"/>
    <w:rsid w:val="00AF0AF4"/>
    <w:rsid w:val="00AF5DD7"/>
    <w:rsid w:val="00B04E25"/>
    <w:rsid w:val="00B122FC"/>
    <w:rsid w:val="00B146A0"/>
    <w:rsid w:val="00B17191"/>
    <w:rsid w:val="00B17786"/>
    <w:rsid w:val="00B200CD"/>
    <w:rsid w:val="00B2105A"/>
    <w:rsid w:val="00B24BE8"/>
    <w:rsid w:val="00B261AA"/>
    <w:rsid w:val="00B27E4D"/>
    <w:rsid w:val="00B27EF5"/>
    <w:rsid w:val="00B31703"/>
    <w:rsid w:val="00B336DF"/>
    <w:rsid w:val="00B355BB"/>
    <w:rsid w:val="00B3748F"/>
    <w:rsid w:val="00B4291C"/>
    <w:rsid w:val="00B42BE8"/>
    <w:rsid w:val="00B4555C"/>
    <w:rsid w:val="00B466E9"/>
    <w:rsid w:val="00B47348"/>
    <w:rsid w:val="00B473A3"/>
    <w:rsid w:val="00B529E3"/>
    <w:rsid w:val="00B55522"/>
    <w:rsid w:val="00B57F91"/>
    <w:rsid w:val="00B62663"/>
    <w:rsid w:val="00B65CFB"/>
    <w:rsid w:val="00B67332"/>
    <w:rsid w:val="00B675CC"/>
    <w:rsid w:val="00B67AA2"/>
    <w:rsid w:val="00B72DBE"/>
    <w:rsid w:val="00B730C0"/>
    <w:rsid w:val="00B8115C"/>
    <w:rsid w:val="00B85E73"/>
    <w:rsid w:val="00B86128"/>
    <w:rsid w:val="00B86A4A"/>
    <w:rsid w:val="00B8782A"/>
    <w:rsid w:val="00B9339E"/>
    <w:rsid w:val="00B95DF9"/>
    <w:rsid w:val="00BA0440"/>
    <w:rsid w:val="00BA04A6"/>
    <w:rsid w:val="00BA2879"/>
    <w:rsid w:val="00BA4B28"/>
    <w:rsid w:val="00BB02E0"/>
    <w:rsid w:val="00BB16B1"/>
    <w:rsid w:val="00BB190B"/>
    <w:rsid w:val="00BB432E"/>
    <w:rsid w:val="00BB6CF3"/>
    <w:rsid w:val="00BB7EB7"/>
    <w:rsid w:val="00BC3765"/>
    <w:rsid w:val="00BC5B42"/>
    <w:rsid w:val="00BD2295"/>
    <w:rsid w:val="00BD2BF8"/>
    <w:rsid w:val="00BD3DD3"/>
    <w:rsid w:val="00BD3F61"/>
    <w:rsid w:val="00BD4DF0"/>
    <w:rsid w:val="00BD6813"/>
    <w:rsid w:val="00BE2370"/>
    <w:rsid w:val="00BE3382"/>
    <w:rsid w:val="00BE3F26"/>
    <w:rsid w:val="00BE4340"/>
    <w:rsid w:val="00BE462E"/>
    <w:rsid w:val="00BE5041"/>
    <w:rsid w:val="00BE766E"/>
    <w:rsid w:val="00BE7C11"/>
    <w:rsid w:val="00BF085E"/>
    <w:rsid w:val="00BF0DE8"/>
    <w:rsid w:val="00BF102D"/>
    <w:rsid w:val="00BF4824"/>
    <w:rsid w:val="00BF5B99"/>
    <w:rsid w:val="00BF6D97"/>
    <w:rsid w:val="00C03AC3"/>
    <w:rsid w:val="00C05D4C"/>
    <w:rsid w:val="00C10D12"/>
    <w:rsid w:val="00C12D11"/>
    <w:rsid w:val="00C1606F"/>
    <w:rsid w:val="00C22112"/>
    <w:rsid w:val="00C32568"/>
    <w:rsid w:val="00C34AB6"/>
    <w:rsid w:val="00C34D72"/>
    <w:rsid w:val="00C34F60"/>
    <w:rsid w:val="00C42E85"/>
    <w:rsid w:val="00C43B0F"/>
    <w:rsid w:val="00C441B4"/>
    <w:rsid w:val="00C4468A"/>
    <w:rsid w:val="00C54ED0"/>
    <w:rsid w:val="00C56BDB"/>
    <w:rsid w:val="00C602E4"/>
    <w:rsid w:val="00C624BF"/>
    <w:rsid w:val="00C646FB"/>
    <w:rsid w:val="00C66474"/>
    <w:rsid w:val="00C67389"/>
    <w:rsid w:val="00C72D40"/>
    <w:rsid w:val="00C75FF7"/>
    <w:rsid w:val="00C775A8"/>
    <w:rsid w:val="00C85530"/>
    <w:rsid w:val="00C9224A"/>
    <w:rsid w:val="00C92EBD"/>
    <w:rsid w:val="00C976CC"/>
    <w:rsid w:val="00CA0329"/>
    <w:rsid w:val="00CA1DB8"/>
    <w:rsid w:val="00CA3BBE"/>
    <w:rsid w:val="00CA4D37"/>
    <w:rsid w:val="00CA6818"/>
    <w:rsid w:val="00CB2845"/>
    <w:rsid w:val="00CB379D"/>
    <w:rsid w:val="00CB6197"/>
    <w:rsid w:val="00CC094F"/>
    <w:rsid w:val="00CC34B1"/>
    <w:rsid w:val="00CC773E"/>
    <w:rsid w:val="00CC7752"/>
    <w:rsid w:val="00CD088C"/>
    <w:rsid w:val="00CD19FB"/>
    <w:rsid w:val="00CE0DEB"/>
    <w:rsid w:val="00CE3473"/>
    <w:rsid w:val="00CE3810"/>
    <w:rsid w:val="00CE5B33"/>
    <w:rsid w:val="00CE6E87"/>
    <w:rsid w:val="00CF0921"/>
    <w:rsid w:val="00D008B6"/>
    <w:rsid w:val="00D0114C"/>
    <w:rsid w:val="00D02775"/>
    <w:rsid w:val="00D12999"/>
    <w:rsid w:val="00D13E54"/>
    <w:rsid w:val="00D1547E"/>
    <w:rsid w:val="00D20879"/>
    <w:rsid w:val="00D244D0"/>
    <w:rsid w:val="00D26C20"/>
    <w:rsid w:val="00D27293"/>
    <w:rsid w:val="00D30F67"/>
    <w:rsid w:val="00D32AFA"/>
    <w:rsid w:val="00D32B84"/>
    <w:rsid w:val="00D32F95"/>
    <w:rsid w:val="00D365B0"/>
    <w:rsid w:val="00D4185E"/>
    <w:rsid w:val="00D51B4A"/>
    <w:rsid w:val="00D5400C"/>
    <w:rsid w:val="00D5420B"/>
    <w:rsid w:val="00D65A24"/>
    <w:rsid w:val="00D65D98"/>
    <w:rsid w:val="00D668DB"/>
    <w:rsid w:val="00D72578"/>
    <w:rsid w:val="00D72F01"/>
    <w:rsid w:val="00D753A7"/>
    <w:rsid w:val="00D76091"/>
    <w:rsid w:val="00D76991"/>
    <w:rsid w:val="00D80F93"/>
    <w:rsid w:val="00D81D4A"/>
    <w:rsid w:val="00D82A0B"/>
    <w:rsid w:val="00D83ED3"/>
    <w:rsid w:val="00D84BC1"/>
    <w:rsid w:val="00D86E11"/>
    <w:rsid w:val="00D8747E"/>
    <w:rsid w:val="00D90BC0"/>
    <w:rsid w:val="00D91608"/>
    <w:rsid w:val="00D94D49"/>
    <w:rsid w:val="00D95E20"/>
    <w:rsid w:val="00DA0461"/>
    <w:rsid w:val="00DA096F"/>
    <w:rsid w:val="00DA18B7"/>
    <w:rsid w:val="00DB3B25"/>
    <w:rsid w:val="00DB5149"/>
    <w:rsid w:val="00DC462E"/>
    <w:rsid w:val="00DD09DB"/>
    <w:rsid w:val="00DD38E5"/>
    <w:rsid w:val="00DD3F92"/>
    <w:rsid w:val="00DD53A9"/>
    <w:rsid w:val="00DD57D7"/>
    <w:rsid w:val="00DE0B2F"/>
    <w:rsid w:val="00DE385A"/>
    <w:rsid w:val="00DE6620"/>
    <w:rsid w:val="00DE7F60"/>
    <w:rsid w:val="00DF0405"/>
    <w:rsid w:val="00E009BA"/>
    <w:rsid w:val="00E00E9D"/>
    <w:rsid w:val="00E01606"/>
    <w:rsid w:val="00E021F6"/>
    <w:rsid w:val="00E0242F"/>
    <w:rsid w:val="00E070B1"/>
    <w:rsid w:val="00E122BC"/>
    <w:rsid w:val="00E12419"/>
    <w:rsid w:val="00E125A9"/>
    <w:rsid w:val="00E125B9"/>
    <w:rsid w:val="00E12CFD"/>
    <w:rsid w:val="00E12F20"/>
    <w:rsid w:val="00E13DB9"/>
    <w:rsid w:val="00E24119"/>
    <w:rsid w:val="00E2498B"/>
    <w:rsid w:val="00E3023A"/>
    <w:rsid w:val="00E315E9"/>
    <w:rsid w:val="00E34E3B"/>
    <w:rsid w:val="00E3749D"/>
    <w:rsid w:val="00E40642"/>
    <w:rsid w:val="00E42E2C"/>
    <w:rsid w:val="00E4518A"/>
    <w:rsid w:val="00E4576F"/>
    <w:rsid w:val="00E50060"/>
    <w:rsid w:val="00E51AE3"/>
    <w:rsid w:val="00E522B4"/>
    <w:rsid w:val="00E53E41"/>
    <w:rsid w:val="00E63ED3"/>
    <w:rsid w:val="00E7173A"/>
    <w:rsid w:val="00E72E46"/>
    <w:rsid w:val="00E73EB4"/>
    <w:rsid w:val="00E742F5"/>
    <w:rsid w:val="00E75317"/>
    <w:rsid w:val="00E76C6B"/>
    <w:rsid w:val="00E81E0A"/>
    <w:rsid w:val="00E85E0E"/>
    <w:rsid w:val="00E91BCF"/>
    <w:rsid w:val="00E92CA2"/>
    <w:rsid w:val="00E93B50"/>
    <w:rsid w:val="00E97ED6"/>
    <w:rsid w:val="00EA1F50"/>
    <w:rsid w:val="00EA32B6"/>
    <w:rsid w:val="00EA66D9"/>
    <w:rsid w:val="00EB1AC1"/>
    <w:rsid w:val="00EB31B7"/>
    <w:rsid w:val="00EB4A32"/>
    <w:rsid w:val="00EB6850"/>
    <w:rsid w:val="00EC3EBC"/>
    <w:rsid w:val="00EC4414"/>
    <w:rsid w:val="00EC5457"/>
    <w:rsid w:val="00ED1946"/>
    <w:rsid w:val="00ED58C2"/>
    <w:rsid w:val="00ED6DB0"/>
    <w:rsid w:val="00EE03CC"/>
    <w:rsid w:val="00EE66F8"/>
    <w:rsid w:val="00EE6C7B"/>
    <w:rsid w:val="00EE720A"/>
    <w:rsid w:val="00EF5BEB"/>
    <w:rsid w:val="00F0117C"/>
    <w:rsid w:val="00F04228"/>
    <w:rsid w:val="00F049DF"/>
    <w:rsid w:val="00F05AAE"/>
    <w:rsid w:val="00F07504"/>
    <w:rsid w:val="00F11885"/>
    <w:rsid w:val="00F13C98"/>
    <w:rsid w:val="00F1476B"/>
    <w:rsid w:val="00F15D9C"/>
    <w:rsid w:val="00F2028A"/>
    <w:rsid w:val="00F23BF7"/>
    <w:rsid w:val="00F3168A"/>
    <w:rsid w:val="00F31ACE"/>
    <w:rsid w:val="00F32417"/>
    <w:rsid w:val="00F33D97"/>
    <w:rsid w:val="00F34A77"/>
    <w:rsid w:val="00F3629B"/>
    <w:rsid w:val="00F40654"/>
    <w:rsid w:val="00F41D4E"/>
    <w:rsid w:val="00F41EB5"/>
    <w:rsid w:val="00F509AB"/>
    <w:rsid w:val="00F518EF"/>
    <w:rsid w:val="00F60AD3"/>
    <w:rsid w:val="00F71731"/>
    <w:rsid w:val="00F72F11"/>
    <w:rsid w:val="00F75007"/>
    <w:rsid w:val="00F80590"/>
    <w:rsid w:val="00F8069E"/>
    <w:rsid w:val="00F812B9"/>
    <w:rsid w:val="00F81CF9"/>
    <w:rsid w:val="00F845AB"/>
    <w:rsid w:val="00F8499B"/>
    <w:rsid w:val="00F84D86"/>
    <w:rsid w:val="00F91022"/>
    <w:rsid w:val="00F91F77"/>
    <w:rsid w:val="00F948E9"/>
    <w:rsid w:val="00FA0865"/>
    <w:rsid w:val="00FA46A6"/>
    <w:rsid w:val="00FA49F8"/>
    <w:rsid w:val="00FA650B"/>
    <w:rsid w:val="00FA78DC"/>
    <w:rsid w:val="00FA7A10"/>
    <w:rsid w:val="00FB4E5B"/>
    <w:rsid w:val="00FB5239"/>
    <w:rsid w:val="00FC1A88"/>
    <w:rsid w:val="00FC7AB7"/>
    <w:rsid w:val="00FD25A1"/>
    <w:rsid w:val="00FD3C9C"/>
    <w:rsid w:val="00FD5BBC"/>
    <w:rsid w:val="00FD6FAA"/>
    <w:rsid w:val="00FE0C37"/>
    <w:rsid w:val="00FF1274"/>
    <w:rsid w:val="00FF1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8F84CA4"/>
  <w15:docId w15:val="{1E9CCDF2-32DD-46B4-BE04-91CC2842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next w:val="Normal"/>
    <w:link w:val="Heading1Char"/>
    <w:qFormat/>
    <w:rsid w:val="004307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81CF9"/>
    <w:rPr>
      <w:sz w:val="16"/>
      <w:szCs w:val="16"/>
    </w:rPr>
  </w:style>
  <w:style w:type="paragraph" w:styleId="CommentText">
    <w:name w:val="annotation text"/>
    <w:basedOn w:val="Normal"/>
    <w:link w:val="CommentTextChar"/>
    <w:unhideWhenUsed/>
    <w:rsid w:val="00F81CF9"/>
    <w:pPr>
      <w:spacing w:line="240" w:lineRule="auto"/>
    </w:pPr>
    <w:rPr>
      <w:sz w:val="20"/>
      <w:szCs w:val="20"/>
    </w:rPr>
  </w:style>
  <w:style w:type="character" w:customStyle="1" w:styleId="CommentTextChar">
    <w:name w:val="Comment Text Char"/>
    <w:basedOn w:val="DefaultParagraphFont"/>
    <w:link w:val="CommentText"/>
    <w:rsid w:val="00F81CF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F81CF9"/>
    <w:rPr>
      <w:b/>
      <w:bCs/>
    </w:rPr>
  </w:style>
  <w:style w:type="character" w:customStyle="1" w:styleId="CommentSubjectChar">
    <w:name w:val="Comment Subject Char"/>
    <w:basedOn w:val="CommentTextChar"/>
    <w:link w:val="CommentSubject"/>
    <w:semiHidden/>
    <w:rsid w:val="00F81CF9"/>
    <w:rPr>
      <w:rFonts w:ascii="Bosch Office Sans" w:hAnsi="Bosch Office Sans"/>
      <w:b/>
      <w:bCs/>
      <w:lang w:val="en-US" w:eastAsia="en-US"/>
    </w:rPr>
  </w:style>
  <w:style w:type="character" w:customStyle="1" w:styleId="Heading2Char">
    <w:name w:val="Heading 2 Char"/>
    <w:basedOn w:val="DefaultParagraphFont"/>
    <w:link w:val="Heading2"/>
    <w:uiPriority w:val="9"/>
    <w:rsid w:val="002B3FED"/>
    <w:rPr>
      <w:b/>
      <w:bCs/>
      <w:sz w:val="36"/>
      <w:szCs w:val="36"/>
    </w:rPr>
  </w:style>
  <w:style w:type="paragraph" w:styleId="ListParagraph">
    <w:name w:val="List Paragraph"/>
    <w:basedOn w:val="Normal"/>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Emphasis">
    <w:name w:val="Emphasis"/>
    <w:basedOn w:val="DefaultParagraphFont"/>
    <w:uiPriority w:val="20"/>
    <w:qFormat/>
    <w:rsid w:val="004D4DB8"/>
    <w:rPr>
      <w:i/>
      <w:iCs/>
    </w:rPr>
  </w:style>
  <w:style w:type="character" w:customStyle="1" w:styleId="normaltextrun">
    <w:name w:val="normaltextrun"/>
    <w:basedOn w:val="DefaultParagraphFont"/>
    <w:rsid w:val="003672DB"/>
  </w:style>
  <w:style w:type="character" w:customStyle="1" w:styleId="eop">
    <w:name w:val="eop"/>
    <w:basedOn w:val="DefaultParagraphFont"/>
    <w:rsid w:val="003672DB"/>
  </w:style>
  <w:style w:type="paragraph" w:customStyle="1" w:styleId="paragraph">
    <w:name w:val="paragraph"/>
    <w:basedOn w:val="Normal"/>
    <w:rsid w:val="003672DB"/>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DefaultParagraphFont"/>
    <w:rsid w:val="003672DB"/>
  </w:style>
  <w:style w:type="character" w:customStyle="1" w:styleId="scxo148198234">
    <w:name w:val="scxo148198234"/>
    <w:basedOn w:val="DefaultParagraphFont"/>
    <w:rsid w:val="003672DB"/>
  </w:style>
  <w:style w:type="paragraph" w:customStyle="1" w:styleId="Subhead">
    <w:name w:val="Subhead"/>
    <w:basedOn w:val="Normal"/>
    <w:next w:val="Normal"/>
    <w:rsid w:val="00D80F93"/>
    <w:pPr>
      <w:spacing w:line="240" w:lineRule="auto"/>
    </w:pPr>
    <w:rPr>
      <w:sz w:val="30"/>
      <w:szCs w:val="30"/>
      <w:lang w:val="en-GB"/>
    </w:rPr>
  </w:style>
  <w:style w:type="character" w:customStyle="1" w:styleId="Heading1Char">
    <w:name w:val="Heading 1 Char"/>
    <w:basedOn w:val="DefaultParagraphFont"/>
    <w:link w:val="Heading1"/>
    <w:rsid w:val="004307D4"/>
    <w:rPr>
      <w:rFonts w:asciiTheme="majorHAnsi" w:eastAsiaTheme="majorEastAsia" w:hAnsiTheme="majorHAnsi" w:cstheme="majorBidi"/>
      <w:color w:val="365F91" w:themeColor="accent1" w:themeShade="BF"/>
      <w:sz w:val="32"/>
      <w:szCs w:val="32"/>
      <w:lang w:val="en-US" w:eastAsia="en-US"/>
    </w:rPr>
  </w:style>
  <w:style w:type="character" w:customStyle="1" w:styleId="UnresolvedMention">
    <w:name w:val="Unresolved Mention"/>
    <w:basedOn w:val="DefaultParagraphFont"/>
    <w:uiPriority w:val="99"/>
    <w:semiHidden/>
    <w:unhideWhenUsed/>
    <w:rsid w:val="00AC226D"/>
    <w:rPr>
      <w:color w:val="605E5C"/>
      <w:shd w:val="clear" w:color="auto" w:fill="E1DFDD"/>
    </w:rPr>
  </w:style>
  <w:style w:type="character" w:customStyle="1" w:styleId="fontstyle01">
    <w:name w:val="fontstyle01"/>
    <w:basedOn w:val="DefaultParagraphFont"/>
    <w:rsid w:val="003C3D3B"/>
    <w:rPr>
      <w:rFonts w:ascii="BoschOfficeSans-Regular" w:hAnsi="BoschOfficeSans-Regular" w:hint="default"/>
      <w:b w:val="0"/>
      <w:bCs w:val="0"/>
      <w:i w:val="0"/>
      <w:iCs w:val="0"/>
      <w:color w:val="000000"/>
      <w:sz w:val="32"/>
      <w:szCs w:val="32"/>
    </w:rPr>
  </w:style>
  <w:style w:type="character" w:customStyle="1" w:styleId="fontstyle21">
    <w:name w:val="fontstyle21"/>
    <w:basedOn w:val="DefaultParagraphFont"/>
    <w:rsid w:val="003C3D3B"/>
    <w:rPr>
      <w:rFonts w:ascii="Wingdings3" w:hAnsi="Wingdings3" w:hint="default"/>
      <w:b w:val="0"/>
      <w:bCs w:val="0"/>
      <w:i w:val="0"/>
      <w:iCs w:val="0"/>
      <w:color w:val="000000"/>
      <w:sz w:val="32"/>
      <w:szCs w:val="32"/>
    </w:rPr>
  </w:style>
  <w:style w:type="character" w:customStyle="1" w:styleId="fontstyle31">
    <w:name w:val="fontstyle31"/>
    <w:basedOn w:val="DefaultParagraphFont"/>
    <w:rsid w:val="003C3D3B"/>
    <w:rPr>
      <w:rFonts w:ascii="BoschOfficeSans-Italic" w:hAnsi="BoschOfficeSans-Italic" w:hint="default"/>
      <w:b w:val="0"/>
      <w:bCs w:val="0"/>
      <w:i/>
      <w:iCs/>
      <w:color w:val="000000"/>
      <w:sz w:val="32"/>
      <w:szCs w:val="32"/>
    </w:rPr>
  </w:style>
  <w:style w:type="paragraph" w:styleId="NormalWeb">
    <w:name w:val="Normal (Web)"/>
    <w:basedOn w:val="Normal"/>
    <w:uiPriority w:val="99"/>
    <w:semiHidden/>
    <w:unhideWhenUsed/>
    <w:rsid w:val="00BE338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rsid w:val="00244E59"/>
  </w:style>
  <w:style w:type="paragraph" w:styleId="Revision">
    <w:name w:val="Revision"/>
    <w:hidden/>
    <w:uiPriority w:val="99"/>
    <w:semiHidden/>
    <w:rsid w:val="00993D72"/>
    <w:rPr>
      <w:rFonts w:ascii="Bosch Office Sans" w:hAnsi="Bosch Office Sans"/>
      <w:sz w:val="21"/>
      <w:szCs w:val="21"/>
      <w:lang w:val="en-US" w:eastAsia="en-US"/>
    </w:rPr>
  </w:style>
  <w:style w:type="paragraph" w:styleId="Subtitle">
    <w:name w:val="Subtitle"/>
    <w:basedOn w:val="Normal"/>
    <w:next w:val="Normal"/>
    <w:link w:val="SubtitleChar"/>
    <w:qFormat/>
    <w:rsid w:val="001729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7290F"/>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49153">
      <w:bodyDiv w:val="1"/>
      <w:marLeft w:val="0"/>
      <w:marRight w:val="0"/>
      <w:marTop w:val="0"/>
      <w:marBottom w:val="0"/>
      <w:divBdr>
        <w:top w:val="none" w:sz="0" w:space="0" w:color="auto"/>
        <w:left w:val="none" w:sz="0" w:space="0" w:color="auto"/>
        <w:bottom w:val="none" w:sz="0" w:space="0" w:color="auto"/>
        <w:right w:val="none" w:sz="0" w:space="0" w:color="auto"/>
      </w:divBdr>
      <w:divsChild>
        <w:div w:id="181163770">
          <w:marLeft w:val="0"/>
          <w:marRight w:val="0"/>
          <w:marTop w:val="0"/>
          <w:marBottom w:val="0"/>
          <w:divBdr>
            <w:top w:val="none" w:sz="0" w:space="0" w:color="auto"/>
            <w:left w:val="none" w:sz="0" w:space="0" w:color="auto"/>
            <w:bottom w:val="none" w:sz="0" w:space="0" w:color="auto"/>
            <w:right w:val="none" w:sz="0" w:space="0" w:color="auto"/>
          </w:divBdr>
        </w:div>
        <w:div w:id="1111440178">
          <w:marLeft w:val="0"/>
          <w:marRight w:val="0"/>
          <w:marTop w:val="0"/>
          <w:marBottom w:val="0"/>
          <w:divBdr>
            <w:top w:val="none" w:sz="0" w:space="0" w:color="auto"/>
            <w:left w:val="none" w:sz="0" w:space="0" w:color="auto"/>
            <w:bottom w:val="none" w:sz="0" w:space="0" w:color="auto"/>
            <w:right w:val="none" w:sz="0" w:space="0" w:color="auto"/>
          </w:divBdr>
        </w:div>
        <w:div w:id="1424448373">
          <w:marLeft w:val="0"/>
          <w:marRight w:val="0"/>
          <w:marTop w:val="0"/>
          <w:marBottom w:val="0"/>
          <w:divBdr>
            <w:top w:val="none" w:sz="0" w:space="0" w:color="auto"/>
            <w:left w:val="none" w:sz="0" w:space="0" w:color="auto"/>
            <w:bottom w:val="none" w:sz="0" w:space="0" w:color="auto"/>
            <w:right w:val="none" w:sz="0" w:space="0" w:color="auto"/>
          </w:divBdr>
        </w:div>
        <w:div w:id="2098748272">
          <w:marLeft w:val="0"/>
          <w:marRight w:val="0"/>
          <w:marTop w:val="0"/>
          <w:marBottom w:val="0"/>
          <w:divBdr>
            <w:top w:val="none" w:sz="0" w:space="0" w:color="auto"/>
            <w:left w:val="none" w:sz="0" w:space="0" w:color="auto"/>
            <w:bottom w:val="none" w:sz="0" w:space="0" w:color="auto"/>
            <w:right w:val="none" w:sz="0" w:space="0" w:color="auto"/>
          </w:divBdr>
        </w:div>
        <w:div w:id="2145735292">
          <w:marLeft w:val="0"/>
          <w:marRight w:val="0"/>
          <w:marTop w:val="0"/>
          <w:marBottom w:val="0"/>
          <w:divBdr>
            <w:top w:val="none" w:sz="0" w:space="0" w:color="auto"/>
            <w:left w:val="none" w:sz="0" w:space="0" w:color="auto"/>
            <w:bottom w:val="none" w:sz="0" w:space="0" w:color="auto"/>
            <w:right w:val="none" w:sz="0" w:space="0" w:color="auto"/>
          </w:divBdr>
        </w:div>
      </w:divsChild>
    </w:div>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58435792">
      <w:bodyDiv w:val="1"/>
      <w:marLeft w:val="0"/>
      <w:marRight w:val="0"/>
      <w:marTop w:val="0"/>
      <w:marBottom w:val="0"/>
      <w:divBdr>
        <w:top w:val="none" w:sz="0" w:space="0" w:color="auto"/>
        <w:left w:val="none" w:sz="0" w:space="0" w:color="auto"/>
        <w:bottom w:val="none" w:sz="0" w:space="0" w:color="auto"/>
        <w:right w:val="none" w:sz="0" w:space="0" w:color="auto"/>
      </w:divBdr>
      <w:divsChild>
        <w:div w:id="949123795">
          <w:marLeft w:val="0"/>
          <w:marRight w:val="0"/>
          <w:marTop w:val="0"/>
          <w:marBottom w:val="0"/>
          <w:divBdr>
            <w:top w:val="none" w:sz="0" w:space="0" w:color="auto"/>
            <w:left w:val="none" w:sz="0" w:space="0" w:color="auto"/>
            <w:bottom w:val="none" w:sz="0" w:space="0" w:color="auto"/>
            <w:right w:val="none" w:sz="0" w:space="0" w:color="auto"/>
          </w:divBdr>
        </w:div>
      </w:divsChild>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51635983">
      <w:bodyDiv w:val="1"/>
      <w:marLeft w:val="0"/>
      <w:marRight w:val="0"/>
      <w:marTop w:val="0"/>
      <w:marBottom w:val="0"/>
      <w:divBdr>
        <w:top w:val="none" w:sz="0" w:space="0" w:color="auto"/>
        <w:left w:val="none" w:sz="0" w:space="0" w:color="auto"/>
        <w:bottom w:val="none" w:sz="0" w:space="0" w:color="auto"/>
        <w:right w:val="none" w:sz="0" w:space="0" w:color="auto"/>
      </w:divBdr>
    </w:div>
    <w:div w:id="824006431">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666655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25999540">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58140826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743142764">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1156461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ch.us" TargetMode="External"/><Relationship Id="rId18" Type="http://schemas.openxmlformats.org/officeDocument/2006/relationships/hyperlink" Target="http://www.bosch-press.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Tim.Wieland@us.bosch.com" TargetMode="External"/><Relationship Id="rId17" Type="http://schemas.openxmlformats.org/officeDocument/2006/relationships/hyperlink" Target="https://www.bosch.com/internet-of-thing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bosch.mx"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twitter.com/BoschPres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ch.ca"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 L S _ A M ! 2 3 3 7 8 . 5 < / d o c u m e n t i d >  
     < s e n d e r i d > M Y A 5 F H < / s e n d e r i d >  
     < s e n d e r e m a i l > A N G E L A . D R A G A N @ U S . B O S C H . C O M < / s e n d e r e m a i l >  
     < l a s t m o d i f i e d > 2 0 2 1 - 0 3 - 1 2 T 1 4 : 2 3 : 0 0 . 0 0 0 0 0 0 0 - 0 5 : 0 0 < / l a s t m o d i f i e d >  
     < d a t a b a s e > L S _ A M < / d a t a b a s e >  
 < / 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2.xml><?xml version="1.0" encoding="utf-8"?>
<ds:datastoreItem xmlns:ds="http://schemas.openxmlformats.org/officeDocument/2006/customXml" ds:itemID="{FC42193C-3FEC-4750-B670-F83150FF7FFF}">
  <ds:schemaRefs>
    <ds:schemaRef ds:uri="http://purl.org/dc/elements/1.1/"/>
    <ds:schemaRef ds:uri="http://schemas.microsoft.com/office/2006/metadata/properties"/>
    <ds:schemaRef ds:uri="5c8e8157-6f2d-460e-b4a0-22559347f26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0ed2da-0cdc-4fcf-9ec0-60410b6d33b9"/>
    <ds:schemaRef ds:uri="http://www.w3.org/XML/1998/namespace"/>
    <ds:schemaRef ds:uri="http://purl.org/dc/dcmitype/"/>
  </ds:schemaRefs>
</ds:datastoreItem>
</file>

<file path=customXml/itemProps3.xml><?xml version="1.0" encoding="utf-8"?>
<ds:datastoreItem xmlns:ds="http://schemas.openxmlformats.org/officeDocument/2006/customXml" ds:itemID="{69E36545-1460-434F-B59F-A95C3EE83F21}">
  <ds:schemaRefs>
    <ds:schemaRef ds:uri="http://www.imanage.com/work/xmlschema"/>
  </ds:schemaRefs>
</ds:datastoreItem>
</file>

<file path=customXml/itemProps4.xml><?xml version="1.0" encoding="utf-8"?>
<ds:datastoreItem xmlns:ds="http://schemas.openxmlformats.org/officeDocument/2006/customXml" ds:itemID="{E8CE4888-C457-4020-8CD1-2E97ABED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1E0175-720F-4966-B9B3-CB03F284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1123</Words>
  <Characters>6730</Characters>
  <Application>Microsoft Office Word</Application>
  <DocSecurity>4</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Presse Information</vt:lpstr>
    </vt:vector>
  </TitlesOfParts>
  <Company>BOSCH Group</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Wieland Tim (C/CGR1-NA)</dc:creator>
  <cp:keywords/>
  <dc:description/>
  <cp:lastModifiedBy>Wieland Tim (C/CGR1-NA)</cp:lastModifiedBy>
  <cp:revision>2</cp:revision>
  <cp:lastPrinted>2021-03-15T17:33:00Z</cp:lastPrinted>
  <dcterms:created xsi:type="dcterms:W3CDTF">2021-03-16T12:26:00Z</dcterms:created>
  <dcterms:modified xsi:type="dcterms:W3CDTF">2021-03-16T12:26:00Z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