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C997207" w14:textId="77777777" w:rsidR="007F7850" w:rsidRPr="0038582B" w:rsidRDefault="0091691E" w:rsidP="007F7850">
      <w:pPr>
        <w:pStyle w:val="Oberzeile"/>
        <w:rPr>
          <w:b/>
          <w:lang w:val="en-US"/>
        </w:rPr>
      </w:pPr>
      <w:bookmarkStart w:id="0" w:name="_GoBack"/>
      <w:bookmarkEnd w:id="0"/>
      <w:r>
        <w:rPr>
          <w:b/>
          <w:bCs/>
          <w:lang w:val="en-US"/>
        </w:rPr>
        <w:t>Staying on track</w:t>
      </w:r>
    </w:p>
    <w:p w14:paraId="05B864EB" w14:textId="77777777" w:rsidR="007F7850" w:rsidRPr="005B66F9" w:rsidRDefault="00D84589" w:rsidP="007F7850">
      <w:pPr>
        <w:pStyle w:val="Headline"/>
        <w:rPr>
          <w:b w:val="0"/>
        </w:rPr>
      </w:pPr>
      <w:r>
        <w:rPr>
          <w:b w:val="0"/>
        </w:rPr>
        <w:t>Milestones from 25 years of ESP</w:t>
      </w:r>
      <w:r>
        <w:rPr>
          <w:b w:val="0"/>
          <w:kern w:val="16"/>
          <w:vertAlign w:val="superscript"/>
        </w:rPr>
        <w:t>®</w:t>
      </w:r>
      <w:r>
        <w:rPr>
          <w:b w:val="0"/>
        </w:rPr>
        <w:t xml:space="preserve"> at Bosch</w:t>
      </w:r>
    </w:p>
    <w:p w14:paraId="0E042DD7" w14:textId="77777777" w:rsidR="00E93B50" w:rsidRPr="005B66F9" w:rsidRDefault="00E93B50"/>
    <w:p w14:paraId="515F59DC" w14:textId="77777777" w:rsidR="00E93B50" w:rsidRPr="005B66F9" w:rsidRDefault="00E93B50"/>
    <w:p w14:paraId="52073512" w14:textId="77777777" w:rsidR="00E93B50" w:rsidRPr="005B66F9" w:rsidRDefault="00E93B50"/>
    <w:p w14:paraId="798BDFCF" w14:textId="77777777" w:rsidR="00E93B50" w:rsidRPr="005B66F9" w:rsidRDefault="003062D9" w:rsidP="00574B2B">
      <w:r>
        <w:t xml:space="preserve">Just under half a million accidents involving </w:t>
      </w:r>
      <w:r w:rsidR="00811475">
        <w:t xml:space="preserve">personal </w:t>
      </w:r>
      <w:r>
        <w:t>injury avoided and 15,000</w:t>
      </w:r>
      <w:r w:rsidR="004249A8">
        <w:t> </w:t>
      </w:r>
      <w:r>
        <w:t>lives saved in the EU alone – this is the track record of ESP</w:t>
      </w:r>
      <w:r>
        <w:rPr>
          <w:kern w:val="16"/>
          <w:vertAlign w:val="superscript"/>
        </w:rPr>
        <w:t>®</w:t>
      </w:r>
      <w:r>
        <w:t xml:space="preserve">, first launched in 1995. The story behind this achievement is one that began more than 25 years ago. The following text present the milestones in the development of the electronic stability program at Bosch: </w:t>
      </w:r>
    </w:p>
    <w:p w14:paraId="0615F41A" w14:textId="77777777" w:rsidR="001211DF" w:rsidRPr="005B66F9" w:rsidRDefault="001211DF" w:rsidP="00574B2B">
      <w:pPr>
        <w:rPr>
          <w:i/>
        </w:rPr>
      </w:pPr>
    </w:p>
    <w:p w14:paraId="13422C24" w14:textId="77777777" w:rsidR="00F50440" w:rsidRPr="005B66F9" w:rsidRDefault="00F50440" w:rsidP="00F50440">
      <w:pPr>
        <w:autoSpaceDE w:val="0"/>
        <w:autoSpaceDN w:val="0"/>
        <w:adjustRightInd w:val="0"/>
        <w:rPr>
          <w:rFonts w:cs="Arial"/>
          <w:color w:val="000000"/>
        </w:rPr>
      </w:pPr>
      <w:r>
        <w:rPr>
          <w:b/>
          <w:bCs/>
        </w:rPr>
        <w:t xml:space="preserve">1983: </w:t>
      </w:r>
      <w:r>
        <w:t xml:space="preserve">Bosch researchers float some </w:t>
      </w:r>
      <w:r>
        <w:rPr>
          <w:color w:val="000000"/>
        </w:rPr>
        <w:t xml:space="preserve">first ideas about how to improve stability when braking hard in bends. They base their ideas on the ABS </w:t>
      </w:r>
      <w:r>
        <w:t xml:space="preserve">antilock braking </w:t>
      </w:r>
      <w:proofErr w:type="gramStart"/>
      <w:r>
        <w:t>system</w:t>
      </w:r>
      <w:proofErr w:type="gramEnd"/>
      <w:r>
        <w:rPr>
          <w:color w:val="000000"/>
        </w:rPr>
        <w:t xml:space="preserve"> launched in 1978. An initial proposal is to flexibly adapt each wheel’s slip to improve control over the vehicles when braking in bends.</w:t>
      </w:r>
    </w:p>
    <w:p w14:paraId="6CA4185F" w14:textId="77777777" w:rsidR="00E93B50" w:rsidRPr="005B66F9" w:rsidRDefault="00E93B50"/>
    <w:p w14:paraId="6E47F6A9" w14:textId="77777777" w:rsidR="00F50440" w:rsidRPr="005B66F9" w:rsidRDefault="00F50440" w:rsidP="00F50440">
      <w:pPr>
        <w:autoSpaceDE w:val="0"/>
        <w:autoSpaceDN w:val="0"/>
        <w:adjustRightInd w:val="0"/>
        <w:rPr>
          <w:rFonts w:cs="Arial"/>
          <w:color w:val="000000"/>
        </w:rPr>
      </w:pPr>
      <w:r>
        <w:rPr>
          <w:b/>
          <w:bCs/>
        </w:rPr>
        <w:t xml:space="preserve">1984: </w:t>
      </w:r>
      <w:r>
        <w:rPr>
          <w:color w:val="000000"/>
        </w:rPr>
        <w:t xml:space="preserve">Effective July 1, a development team is set up. Its task is to use ABS as the basis for developing a brake control system offering improved vehicle control when skidding is imminent in a bend. In such a situation, the vehicle has to remain stable and steerable as far as the laws of physics will allow. </w:t>
      </w:r>
    </w:p>
    <w:p w14:paraId="59CE9EDD" w14:textId="77777777" w:rsidR="00D84589" w:rsidRPr="005B66F9" w:rsidRDefault="00D84589" w:rsidP="00D84589">
      <w:pPr>
        <w:rPr>
          <w:b/>
        </w:rPr>
      </w:pPr>
    </w:p>
    <w:p w14:paraId="66B16CA9" w14:textId="77777777" w:rsidR="00F50440" w:rsidRPr="005B66F9" w:rsidRDefault="00F50440" w:rsidP="00F50440">
      <w:pPr>
        <w:autoSpaceDE w:val="0"/>
        <w:autoSpaceDN w:val="0"/>
        <w:adjustRightInd w:val="0"/>
        <w:rPr>
          <w:rFonts w:cs="Arial"/>
          <w:color w:val="000000"/>
        </w:rPr>
      </w:pPr>
      <w:r>
        <w:rPr>
          <w:b/>
          <w:bCs/>
        </w:rPr>
        <w:t xml:space="preserve">1992: </w:t>
      </w:r>
      <w:r>
        <w:rPr>
          <w:color w:val="000000"/>
        </w:rPr>
        <w:t xml:space="preserve">A joint project unit is set up near the Bosch location in </w:t>
      </w:r>
      <w:proofErr w:type="spellStart"/>
      <w:r>
        <w:rPr>
          <w:color w:val="000000"/>
        </w:rPr>
        <w:t>Schwieberdingen</w:t>
      </w:r>
      <w:proofErr w:type="spellEnd"/>
      <w:r>
        <w:rPr>
          <w:color w:val="000000"/>
        </w:rPr>
        <w:t>. It</w:t>
      </w:r>
      <w:r w:rsidR="004249A8">
        <w:rPr>
          <w:color w:val="000000"/>
        </w:rPr>
        <w:t> </w:t>
      </w:r>
      <w:r>
        <w:rPr>
          <w:color w:val="000000"/>
        </w:rPr>
        <w:t xml:space="preserve">is made up of engineering experts from Bosch and the automaker Daimler-Benz, which is subsequently the first to install the system. </w:t>
      </w:r>
      <w:r w:rsidR="0052797F">
        <w:rPr>
          <w:color w:val="000000"/>
        </w:rPr>
        <w:t>An agreement is made to develop</w:t>
      </w:r>
      <w:r>
        <w:rPr>
          <w:color w:val="000000"/>
        </w:rPr>
        <w:t xml:space="preserve"> a system for production in 36 months.</w:t>
      </w:r>
    </w:p>
    <w:p w14:paraId="3FA26A35" w14:textId="77777777" w:rsidR="00F50440" w:rsidRPr="005B66F9" w:rsidRDefault="00F50440" w:rsidP="00A15118"/>
    <w:p w14:paraId="54D152C9" w14:textId="77777777" w:rsidR="00F50440" w:rsidRPr="005B66F9" w:rsidRDefault="00F50440" w:rsidP="00A15118">
      <w:pPr>
        <w:rPr>
          <w:rFonts w:cs="Arial"/>
          <w:color w:val="000000"/>
        </w:rPr>
      </w:pPr>
      <w:r>
        <w:rPr>
          <w:b/>
          <w:bCs/>
        </w:rPr>
        <w:t>1995:</w:t>
      </w:r>
      <w:r>
        <w:t xml:space="preserve"> </w:t>
      </w:r>
      <w:r>
        <w:rPr>
          <w:color w:val="000000"/>
        </w:rPr>
        <w:t>ESP</w:t>
      </w:r>
      <w:r>
        <w:rPr>
          <w:kern w:val="16"/>
          <w:vertAlign w:val="superscript"/>
        </w:rPr>
        <w:t>®</w:t>
      </w:r>
      <w:r>
        <w:rPr>
          <w:color w:val="000000"/>
        </w:rPr>
        <w:t xml:space="preserve"> </w:t>
      </w:r>
      <w:r w:rsidR="0052797F">
        <w:rPr>
          <w:color w:val="000000"/>
        </w:rPr>
        <w:t xml:space="preserve">has its press debut </w:t>
      </w:r>
      <w:r>
        <w:rPr>
          <w:color w:val="000000"/>
        </w:rPr>
        <w:t xml:space="preserve">in a Mercedes-Benz S-class coupé in May, </w:t>
      </w:r>
      <w:r w:rsidR="0052797F">
        <w:rPr>
          <w:color w:val="000000"/>
        </w:rPr>
        <w:t xml:space="preserve">and its </w:t>
      </w:r>
      <w:r>
        <w:rPr>
          <w:color w:val="000000"/>
        </w:rPr>
        <w:t xml:space="preserve">market launch in the coupé and sedan in September (as an extra, standard feature only with the most powerful, 12-cylinder engine). </w:t>
      </w:r>
    </w:p>
    <w:p w14:paraId="7D61D98F" w14:textId="77777777" w:rsidR="00A15118" w:rsidRPr="005B66F9" w:rsidRDefault="00A15118" w:rsidP="00A15118"/>
    <w:p w14:paraId="2DE43C69" w14:textId="77777777" w:rsidR="00F50440" w:rsidRPr="005B66F9" w:rsidRDefault="00AC1110" w:rsidP="00F50440">
      <w:pPr>
        <w:autoSpaceDE w:val="0"/>
        <w:autoSpaceDN w:val="0"/>
        <w:adjustRightInd w:val="0"/>
        <w:rPr>
          <w:rFonts w:cs="Arial"/>
          <w:color w:val="000000"/>
        </w:rPr>
      </w:pPr>
      <w:r>
        <w:rPr>
          <w:b/>
          <w:bCs/>
        </w:rPr>
        <w:t xml:space="preserve">1997: </w:t>
      </w:r>
      <w:r w:rsidR="00C400A7">
        <w:t>A</w:t>
      </w:r>
      <w:r>
        <w:rPr>
          <w:color w:val="000000"/>
        </w:rPr>
        <w:t xml:space="preserve"> Mercedes-Benz A-class vehicle rolls over while performing an extreme swerving maneuver</w:t>
      </w:r>
      <w:r w:rsidR="00C400A7">
        <w:rPr>
          <w:color w:val="000000"/>
        </w:rPr>
        <w:t xml:space="preserve"> during testing</w:t>
      </w:r>
      <w:r>
        <w:rPr>
          <w:color w:val="000000"/>
        </w:rPr>
        <w:t xml:space="preserve">. The model was only recently launched. Following this “elk test” for a Swedish automotive magazine, the automaker decides to make </w:t>
      </w:r>
      <w:r>
        <w:t>ESP</w:t>
      </w:r>
      <w:r>
        <w:rPr>
          <w:kern w:val="16"/>
          <w:vertAlign w:val="superscript"/>
        </w:rPr>
        <w:t>®</w:t>
      </w:r>
      <w:r>
        <w:rPr>
          <w:color w:val="000000"/>
        </w:rPr>
        <w:t xml:space="preserve"> a standard feature. Other automakers soon follow suit.</w:t>
      </w:r>
    </w:p>
    <w:p w14:paraId="27EE4C8E" w14:textId="77777777" w:rsidR="00F50440" w:rsidRPr="005B66F9" w:rsidRDefault="004249A8" w:rsidP="00F50440">
      <w:r>
        <w:rPr>
          <w:b/>
          <w:bCs/>
        </w:rPr>
        <w:br w:type="column"/>
      </w:r>
      <w:r w:rsidR="00F50440">
        <w:rPr>
          <w:b/>
          <w:bCs/>
        </w:rPr>
        <w:lastRenderedPageBreak/>
        <w:t xml:space="preserve">1998: </w:t>
      </w:r>
      <w:r w:rsidR="00F50440">
        <w:t>For the first time, the yaw-rate sensor that is at the heart of the ESP</w:t>
      </w:r>
      <w:r w:rsidR="00F50440">
        <w:rPr>
          <w:kern w:val="16"/>
          <w:vertAlign w:val="superscript"/>
        </w:rPr>
        <w:t>®</w:t>
      </w:r>
      <w:r w:rsidR="00F50440">
        <w:t xml:space="preserve"> is produced as a micromechanical sensor. Bosch has been mass-producing these sensors with microscopically small movable structures since 1995. This means ESP</w:t>
      </w:r>
      <w:r w:rsidR="00F50440">
        <w:rPr>
          <w:kern w:val="16"/>
          <w:vertAlign w:val="superscript"/>
        </w:rPr>
        <w:t>®</w:t>
      </w:r>
      <w:r w:rsidR="00F50440">
        <w:t xml:space="preserve"> can be smaller, while at the same time longer-lasting, less sensitive, more reliable, and less expensive. </w:t>
      </w:r>
    </w:p>
    <w:p w14:paraId="7BFBB734" w14:textId="77777777" w:rsidR="00A15118" w:rsidRPr="005B66F9" w:rsidRDefault="00A15118" w:rsidP="00F50440"/>
    <w:p w14:paraId="02B03B02" w14:textId="0DDC2D10" w:rsidR="00F50440" w:rsidRDefault="00F50440" w:rsidP="00F50440">
      <w:r>
        <w:rPr>
          <w:b/>
          <w:bCs/>
        </w:rPr>
        <w:t>2003:</w:t>
      </w:r>
      <w:r>
        <w:t xml:space="preserve"> Bosch celebrates the delivery of its 10 millionth ESP</w:t>
      </w:r>
      <w:r>
        <w:rPr>
          <w:kern w:val="16"/>
          <w:vertAlign w:val="superscript"/>
        </w:rPr>
        <w:t>®</w:t>
      </w:r>
      <w:r>
        <w:t xml:space="preserve"> system. The technology has now been in the market for ten years. In the years that follow, increasing volumes pave the way for this lifesaver to become established in the compact class.</w:t>
      </w:r>
    </w:p>
    <w:p w14:paraId="52B96613" w14:textId="7E6C108F" w:rsidR="001E526C" w:rsidRDefault="001E526C" w:rsidP="00F50440"/>
    <w:p w14:paraId="06517CF5" w14:textId="762B9B9E" w:rsidR="00F50440" w:rsidRDefault="001E526C" w:rsidP="00F50440">
      <w:pPr>
        <w:rPr>
          <w:rFonts w:cs="Arial"/>
        </w:rPr>
      </w:pPr>
      <w:r w:rsidRPr="001E526C">
        <w:rPr>
          <w:b/>
        </w:rPr>
        <w:t>2007:</w:t>
      </w:r>
      <w:r w:rsidRPr="001E526C">
        <w:rPr>
          <w:rFonts w:cs="Arial"/>
        </w:rPr>
        <w:t xml:space="preserve"> On April 6, 2007, the National Highway Traffic Safety Administration (NHTSA) published a final rule establishing Federal Motor Vehicle Safety Standard No. 126, Electronic Stability Control Systems. The NHTSA rule was among the first to be issued, requiring that all light vehicles manufactured on o</w:t>
      </w:r>
      <w:r>
        <w:rPr>
          <w:rFonts w:cs="Arial"/>
        </w:rPr>
        <w:t>r after September 1, 2011</w:t>
      </w:r>
      <w:r w:rsidRPr="001E526C">
        <w:rPr>
          <w:rFonts w:cs="Arial"/>
        </w:rPr>
        <w:t xml:space="preserve"> be equipped with an ESC system.</w:t>
      </w:r>
      <w:r w:rsidRPr="001E526C">
        <w:t xml:space="preserve"> </w:t>
      </w:r>
      <w:r w:rsidRPr="001E526C">
        <w:rPr>
          <w:rFonts w:cs="Arial"/>
        </w:rPr>
        <w:t>In 2007, NHTSA also commenced its work to support a global technical regulation (GTR) on ESC. U.S. safety officials collaborated with their counterparts in countries across the world under the aegis of the United Nations' Economic Commission for Europe (UNECE) World Forum for the Harmonization of Vehicle Regulations (WP.29) in order to successfully establish GTR No. 8 under the 1998 Global Agreement.</w:t>
      </w:r>
    </w:p>
    <w:p w14:paraId="7B4CDBB5" w14:textId="77777777" w:rsidR="001E526C" w:rsidRPr="001E526C" w:rsidRDefault="001E526C" w:rsidP="00F50440">
      <w:pPr>
        <w:rPr>
          <w:rFonts w:cs="Arial"/>
        </w:rPr>
      </w:pPr>
    </w:p>
    <w:p w14:paraId="7F33762D" w14:textId="77777777" w:rsidR="003062D9" w:rsidRPr="005B66F9" w:rsidRDefault="003062D9" w:rsidP="00F50440">
      <w:r>
        <w:rPr>
          <w:b/>
          <w:bCs/>
        </w:rPr>
        <w:t xml:space="preserve">2016: </w:t>
      </w:r>
      <w:r>
        <w:t xml:space="preserve">In the Life Achievement category, the European Patents Office confers its European Inventor Award on Anton van </w:t>
      </w:r>
      <w:proofErr w:type="spellStart"/>
      <w:r>
        <w:t>Zanten</w:t>
      </w:r>
      <w:proofErr w:type="spellEnd"/>
      <w:r>
        <w:t xml:space="preserve">. Born in the Netherlands, van </w:t>
      </w:r>
      <w:proofErr w:type="spellStart"/>
      <w:r>
        <w:t>Zanten</w:t>
      </w:r>
      <w:proofErr w:type="spellEnd"/>
      <w:r>
        <w:t xml:space="preserve"> headed up the 35-strong group of ESP</w:t>
      </w:r>
      <w:r>
        <w:rPr>
          <w:kern w:val="16"/>
          <w:vertAlign w:val="superscript"/>
        </w:rPr>
        <w:t>®</w:t>
      </w:r>
      <w:r>
        <w:t xml:space="preserve"> developers at Bosch. </w:t>
      </w:r>
    </w:p>
    <w:p w14:paraId="74499EDF" w14:textId="77777777" w:rsidR="003062D9" w:rsidRPr="005B66F9" w:rsidRDefault="003062D9" w:rsidP="00F50440"/>
    <w:p w14:paraId="4760BB09" w14:textId="77777777" w:rsidR="003062D9" w:rsidRPr="005B66F9" w:rsidRDefault="00A15118" w:rsidP="00F50440">
      <w:pPr>
        <w:rPr>
          <w:b/>
        </w:rPr>
      </w:pPr>
      <w:r>
        <w:rPr>
          <w:b/>
          <w:bCs/>
        </w:rPr>
        <w:t xml:space="preserve">2020: </w:t>
      </w:r>
      <w:r>
        <w:t>ESP</w:t>
      </w:r>
      <w:r>
        <w:rPr>
          <w:kern w:val="16"/>
          <w:vertAlign w:val="superscript"/>
        </w:rPr>
        <w:t>®</w:t>
      </w:r>
      <w:r>
        <w:t xml:space="preserve"> turns 25. Over the past quarter of a century, Bosch has continuously improved its anti-skid system, producing </w:t>
      </w:r>
      <w:r w:rsidR="00054F3F">
        <w:t>more than</w:t>
      </w:r>
      <w:r>
        <w:t xml:space="preserve"> 250 million ESP</w:t>
      </w:r>
      <w:r>
        <w:rPr>
          <w:kern w:val="16"/>
          <w:vertAlign w:val="superscript"/>
        </w:rPr>
        <w:t>®</w:t>
      </w:r>
      <w:r>
        <w:t xml:space="preserve"> systems to date. </w:t>
      </w:r>
    </w:p>
    <w:p w14:paraId="64F42301" w14:textId="77777777" w:rsidR="00F54B65" w:rsidRPr="005B66F9" w:rsidRDefault="00F54B65">
      <w:pPr>
        <w:pStyle w:val="Zwischenberschrift"/>
      </w:pPr>
    </w:p>
    <w:p w14:paraId="04EFDC4C" w14:textId="77777777" w:rsidR="00FE1A4F" w:rsidRPr="005B66F9" w:rsidRDefault="00FE1A4F" w:rsidP="00FE1A4F"/>
    <w:p w14:paraId="00E2F78D" w14:textId="77777777" w:rsidR="00E93B50" w:rsidRPr="005B66F9" w:rsidRDefault="00E93B50">
      <w:pPr>
        <w:pStyle w:val="Zwischenberschrift"/>
        <w:rPr>
          <w:b w:val="0"/>
        </w:rPr>
      </w:pPr>
      <w:r>
        <w:rPr>
          <w:bCs/>
        </w:rPr>
        <w:t xml:space="preserve">Press photos: </w:t>
      </w:r>
      <w:r>
        <w:rPr>
          <w:b w:val="0"/>
        </w:rPr>
        <w:t xml:space="preserve">#2978898, #2978899, #2718942, </w:t>
      </w:r>
      <w:r w:rsidR="00EA6D4D">
        <w:rPr>
          <w:b w:val="0"/>
        </w:rPr>
        <w:t>#2982730</w:t>
      </w:r>
    </w:p>
    <w:p w14:paraId="1E3F8895" w14:textId="77777777" w:rsidR="00E93B50" w:rsidRDefault="00E93B50"/>
    <w:p w14:paraId="066783FD" w14:textId="77777777" w:rsidR="004249A8" w:rsidRPr="005B66F9" w:rsidRDefault="004249A8"/>
    <w:p w14:paraId="4C3F474E" w14:textId="77777777" w:rsidR="00E93B50" w:rsidRPr="005B66F9" w:rsidRDefault="00FE1A4F">
      <w:pPr>
        <w:pStyle w:val="Zwischenberschrift"/>
      </w:pPr>
      <w:r>
        <w:rPr>
          <w:bCs/>
        </w:rPr>
        <w:t>Contact person for press inquiries</w:t>
      </w:r>
      <w:r w:rsidR="004249A8">
        <w:rPr>
          <w:bCs/>
        </w:rPr>
        <w:t>:</w:t>
      </w:r>
    </w:p>
    <w:p w14:paraId="329F5AFC" w14:textId="77777777" w:rsidR="00944575" w:rsidRPr="005B66F9" w:rsidRDefault="00D46176" w:rsidP="00944575">
      <w:pPr>
        <w:pStyle w:val="Zwischenberschrift"/>
        <w:rPr>
          <w:b w:val="0"/>
        </w:rPr>
      </w:pPr>
      <w:r>
        <w:rPr>
          <w:b w:val="0"/>
        </w:rPr>
        <w:t>Tim Wieland</w:t>
      </w:r>
      <w:r w:rsidR="003062D9">
        <w:rPr>
          <w:b w:val="0"/>
        </w:rPr>
        <w:t xml:space="preserve"> </w:t>
      </w:r>
      <w:r w:rsidR="003062D9">
        <w:rPr>
          <w:b w:val="0"/>
        </w:rPr>
        <w:tab/>
      </w:r>
      <w:r w:rsidR="003062D9">
        <w:rPr>
          <w:b w:val="0"/>
        </w:rPr>
        <w:br/>
        <w:t>Phone: +</w:t>
      </w:r>
      <w:r>
        <w:rPr>
          <w:b w:val="0"/>
        </w:rPr>
        <w:t>1 248 876 7708</w:t>
      </w:r>
    </w:p>
    <w:p w14:paraId="26723709" w14:textId="77777777" w:rsidR="00E93B50" w:rsidRPr="005B66F9" w:rsidRDefault="003011E2" w:rsidP="00944575">
      <w:r>
        <w:t>Twitter: @</w:t>
      </w:r>
      <w:proofErr w:type="spellStart"/>
      <w:r w:rsidR="00D46176">
        <w:t>TimWieland</w:t>
      </w:r>
      <w:proofErr w:type="spellEnd"/>
    </w:p>
    <w:p w14:paraId="06B624AC" w14:textId="77777777" w:rsidR="003011E2" w:rsidRPr="005B66F9" w:rsidRDefault="003011E2" w:rsidP="00944575"/>
    <w:p w14:paraId="14A98A24" w14:textId="77777777" w:rsidR="003011E2" w:rsidRPr="005B66F9" w:rsidRDefault="003011E2" w:rsidP="00944575"/>
    <w:p w14:paraId="47254EA2" w14:textId="77777777" w:rsidR="004249A8" w:rsidRDefault="004249A8" w:rsidP="004249A8">
      <w:pPr>
        <w:spacing w:line="240" w:lineRule="auto"/>
        <w:rPr>
          <w:i/>
          <w:iCs/>
          <w:sz w:val="18"/>
          <w:szCs w:val="18"/>
        </w:rPr>
      </w:pPr>
      <w:r>
        <w:rPr>
          <w:i/>
          <w:iCs/>
          <w:sz w:val="18"/>
          <w:szCs w:val="18"/>
        </w:rPr>
        <w:br w:type="column"/>
      </w:r>
      <w:r>
        <w:rPr>
          <w:i/>
          <w:iCs/>
          <w:sz w:val="18"/>
          <w:szCs w:val="18"/>
        </w:rPr>
        <w:lastRenderedPageBreak/>
        <w:t xml:space="preserve">Mobility Solutions is the largest Bosch Group business sector. It generated sales of </w:t>
      </w:r>
      <w:r>
        <w:rPr>
          <w:i/>
          <w:iCs/>
          <w:sz w:val="18"/>
          <w:szCs w:val="18"/>
        </w:rPr>
        <w:br/>
        <w:t xml:space="preserve">46.8 billion euros in 2019, and thus contributed 60 percent of total sales from operations. </w:t>
      </w:r>
      <w:r>
        <w:rPr>
          <w:i/>
          <w:iCs/>
          <w:sz w:val="18"/>
          <w:szCs w:val="18"/>
        </w:rPr>
        <w:br/>
        <w:t xml:space="preserve">This makes the Bosch Group one of the leading automotive suppliers. The Mobility Solutions business sector pursues a vision of mobility that is safe, sustainable, and exciting, and combines the group’s expertise in the domains of personalization, automation, electrification, and connectivity. For its customers, the outcome is integrated mobility solutions. The business sector’s main areas of activity are injection technology and powertrain peripherals for internal-combustion engines, diverse solutions for powertrain electrification, vehicle safety systems, driver-assistance and automated functions, technology for user-friendly infotainment as well </w:t>
      </w:r>
      <w:r>
        <w:rPr>
          <w:i/>
          <w:iCs/>
          <w:sz w:val="18"/>
          <w:szCs w:val="18"/>
        </w:rPr>
        <w:br/>
        <w:t>as vehicle-to-vehicle and vehicle-to-infrastructure communication, repair-shop concepts, and technology and services for the automotive aftermarket. Bosch is synonymous with important automotive innovations, such as electronic engine management, the ESP anti-skid system, and common-rail diesel technology.</w:t>
      </w:r>
    </w:p>
    <w:p w14:paraId="7D468898" w14:textId="77777777" w:rsidR="004249A8" w:rsidRDefault="004249A8" w:rsidP="004249A8">
      <w:pPr>
        <w:tabs>
          <w:tab w:val="left" w:pos="842"/>
        </w:tabs>
        <w:spacing w:line="240" w:lineRule="auto"/>
        <w:rPr>
          <w:i/>
          <w:iCs/>
          <w:sz w:val="18"/>
          <w:szCs w:val="18"/>
        </w:rPr>
      </w:pPr>
    </w:p>
    <w:p w14:paraId="15F33711" w14:textId="77777777" w:rsidR="00D46176" w:rsidRPr="00D46176" w:rsidRDefault="00D46176" w:rsidP="00D46176">
      <w:pPr>
        <w:spacing w:line="240" w:lineRule="auto"/>
        <w:rPr>
          <w:b/>
          <w:bCs/>
          <w:i/>
          <w:iCs/>
          <w:sz w:val="18"/>
          <w:szCs w:val="18"/>
          <w:u w:val="single"/>
          <w:lang w:val="en-PH"/>
        </w:rPr>
      </w:pPr>
      <w:r w:rsidRPr="00D46176">
        <w:rPr>
          <w:b/>
          <w:bCs/>
          <w:i/>
          <w:iCs/>
          <w:sz w:val="18"/>
          <w:szCs w:val="18"/>
          <w:u w:val="single"/>
          <w:lang w:val="en-PH"/>
        </w:rPr>
        <w:t>About Bosch</w:t>
      </w:r>
    </w:p>
    <w:p w14:paraId="2E9446CB" w14:textId="77777777" w:rsidR="00D46176" w:rsidRPr="00D46176" w:rsidRDefault="00D46176" w:rsidP="00D46176">
      <w:pPr>
        <w:spacing w:line="240" w:lineRule="auto"/>
        <w:rPr>
          <w:i/>
          <w:iCs/>
          <w:sz w:val="18"/>
          <w:szCs w:val="18"/>
        </w:rPr>
      </w:pPr>
      <w:r w:rsidRPr="00D46176">
        <w:rPr>
          <w:i/>
          <w:iCs/>
          <w:sz w:val="18"/>
          <w:szCs w:val="18"/>
        </w:rPr>
        <w:t xml:space="preserve">Having established a regional presence in 1906 in North America, the Bosch Group employs 35,400 associates in more than 100 locations, as of December 31, 2019. In 2019 Bosch generated consolidated sales of $14.4 billion in the U.S., Canada and Mexico. For more information, visit </w:t>
      </w:r>
      <w:hyperlink r:id="rId8" w:history="1">
        <w:r w:rsidRPr="00D46176">
          <w:rPr>
            <w:rStyle w:val="Hyperlink"/>
            <w:i/>
            <w:iCs/>
            <w:sz w:val="18"/>
            <w:szCs w:val="18"/>
          </w:rPr>
          <w:t>www.bosch.us</w:t>
        </w:r>
      </w:hyperlink>
      <w:r w:rsidRPr="00D46176">
        <w:rPr>
          <w:i/>
          <w:iCs/>
          <w:sz w:val="18"/>
          <w:szCs w:val="18"/>
        </w:rPr>
        <w:t xml:space="preserve">, </w:t>
      </w:r>
      <w:hyperlink r:id="rId9" w:history="1">
        <w:r w:rsidRPr="00D46176">
          <w:rPr>
            <w:rStyle w:val="Hyperlink"/>
            <w:i/>
            <w:iCs/>
            <w:sz w:val="18"/>
            <w:szCs w:val="18"/>
          </w:rPr>
          <w:t>www.bosch.ca</w:t>
        </w:r>
      </w:hyperlink>
      <w:r w:rsidRPr="00D46176">
        <w:rPr>
          <w:i/>
          <w:iCs/>
          <w:sz w:val="18"/>
          <w:szCs w:val="18"/>
        </w:rPr>
        <w:t xml:space="preserve"> and </w:t>
      </w:r>
      <w:hyperlink r:id="rId10" w:history="1">
        <w:r w:rsidRPr="00D46176">
          <w:rPr>
            <w:rStyle w:val="Hyperlink"/>
            <w:i/>
            <w:iCs/>
            <w:sz w:val="18"/>
            <w:szCs w:val="18"/>
          </w:rPr>
          <w:t>www.bosch.mx</w:t>
        </w:r>
      </w:hyperlink>
      <w:r w:rsidRPr="00D46176">
        <w:rPr>
          <w:i/>
          <w:iCs/>
          <w:sz w:val="18"/>
          <w:szCs w:val="18"/>
        </w:rPr>
        <w:t>.</w:t>
      </w:r>
    </w:p>
    <w:p w14:paraId="096C9565" w14:textId="77777777" w:rsidR="00D46176" w:rsidRPr="00D46176" w:rsidRDefault="00D46176" w:rsidP="00D46176">
      <w:pPr>
        <w:spacing w:line="240" w:lineRule="auto"/>
        <w:rPr>
          <w:i/>
          <w:iCs/>
          <w:sz w:val="18"/>
          <w:szCs w:val="18"/>
        </w:rPr>
      </w:pPr>
    </w:p>
    <w:p w14:paraId="25ABE749" w14:textId="77777777" w:rsidR="00D46176" w:rsidRPr="00D46176" w:rsidRDefault="00D46176" w:rsidP="00D46176">
      <w:pPr>
        <w:spacing w:line="240" w:lineRule="auto"/>
        <w:rPr>
          <w:i/>
          <w:iCs/>
          <w:sz w:val="18"/>
          <w:szCs w:val="18"/>
        </w:rPr>
      </w:pPr>
      <w:r w:rsidRPr="00D46176">
        <w:rPr>
          <w:i/>
          <w:iCs/>
          <w:sz w:val="18"/>
          <w:szCs w:val="18"/>
          <w:lang w:val="en"/>
        </w:rPr>
        <w:t xml:space="preserve">The Bosch Group is a leading global supplier of technology and services. It employs roughly 403,000 associates worldwide (as of December 31, 2019). According to preliminary figures, the company generated sales of $86.5 billion in 2019. Its operations are divided into four business sectors: Mobility Solutions, Industrial Technology, Consumer Goods, and Energy and Building Technology. As a leading </w:t>
      </w:r>
      <w:proofErr w:type="spellStart"/>
      <w:r w:rsidRPr="00D46176">
        <w:rPr>
          <w:i/>
          <w:iCs/>
          <w:sz w:val="18"/>
          <w:szCs w:val="18"/>
          <w:lang w:val="en"/>
        </w:rPr>
        <w:t>IoT</w:t>
      </w:r>
      <w:proofErr w:type="spellEnd"/>
      <w:r w:rsidRPr="00D46176">
        <w:rPr>
          <w:i/>
          <w:iCs/>
          <w:sz w:val="18"/>
          <w:szCs w:val="18"/>
          <w:lang w:val="en"/>
        </w:rPr>
        <w:t xml:space="preserve"> company, Bosch offers innovative solutions for smart homes, smart cities, connected mobility, and connected manufacturing. It uses its expertise in sensor technology, software, and services, as well as its own </w:t>
      </w:r>
      <w:proofErr w:type="spellStart"/>
      <w:r w:rsidRPr="00D46176">
        <w:rPr>
          <w:i/>
          <w:iCs/>
          <w:sz w:val="18"/>
          <w:szCs w:val="18"/>
          <w:lang w:val="en"/>
        </w:rPr>
        <w:t>IoT</w:t>
      </w:r>
      <w:proofErr w:type="spellEnd"/>
      <w:r w:rsidRPr="00D46176">
        <w:rPr>
          <w:i/>
          <w:iCs/>
          <w:sz w:val="18"/>
          <w:szCs w:val="18"/>
          <w:lang w:val="en"/>
        </w:rPr>
        <w:t xml:space="preserve"> cloud, to offer its customers connected, cross-domain solutions from a single source. The Bosch Group’s strategic objective is to deliver innovations for a connected life. Bosch improves quality of life worldwide with products and services that are innovative and spark enthusiasm. In short, Bosch creates technology that is “Invented for life.” The Bosch Group comprises Robert Bosch GmbH and its roughly 440 subsidiary and regional companies in 60 countries. Including sales and service partners, Bosch’s global manufacturing, engineering, and sales network covers nearly every country in the world. The basis for the company’s future growth is its innovative strength. At 125 locations across the globe, Bosch employs some 72,000 associates in research and development.</w:t>
      </w:r>
    </w:p>
    <w:p w14:paraId="4ED499B6" w14:textId="77777777" w:rsidR="00D46176" w:rsidRPr="00D46176" w:rsidRDefault="00D46176" w:rsidP="00D46176">
      <w:pPr>
        <w:spacing w:line="240" w:lineRule="auto"/>
        <w:rPr>
          <w:i/>
          <w:iCs/>
          <w:sz w:val="18"/>
          <w:szCs w:val="18"/>
        </w:rPr>
      </w:pPr>
    </w:p>
    <w:p w14:paraId="4D19ABD1" w14:textId="77777777" w:rsidR="00D46176" w:rsidRPr="00D46176" w:rsidRDefault="00D46176" w:rsidP="00D46176">
      <w:pPr>
        <w:spacing w:line="240" w:lineRule="auto"/>
        <w:rPr>
          <w:i/>
          <w:iCs/>
          <w:sz w:val="18"/>
          <w:szCs w:val="18"/>
        </w:rPr>
      </w:pPr>
      <w:r w:rsidRPr="00D46176">
        <w:rPr>
          <w:i/>
          <w:iCs/>
          <w:sz w:val="18"/>
          <w:szCs w:val="18"/>
          <w:lang w:val="en"/>
        </w:rPr>
        <w:t xml:space="preserve">The company was set up in Stuttgart in 1886 by Robert Bosch (1861–1942) as “Workshop for Precision Mechanics and Electrical Engineering.” The special ownership structure of Robert Bosch GmbH guarantees the entrepreneurial freedom of the Bosch Group, making it possible for the company to plan over the long term and to undertake significant upfront investments in the safeguarding of its future. Ninety-two percent of the share capital of Robert Bosch GmbH is held by Robert Bosch </w:t>
      </w:r>
      <w:proofErr w:type="spellStart"/>
      <w:r w:rsidRPr="00D46176">
        <w:rPr>
          <w:i/>
          <w:iCs/>
          <w:sz w:val="18"/>
          <w:szCs w:val="18"/>
          <w:lang w:val="en"/>
        </w:rPr>
        <w:t>Stiftung</w:t>
      </w:r>
      <w:proofErr w:type="spellEnd"/>
      <w:r w:rsidRPr="00D46176">
        <w:rPr>
          <w:i/>
          <w:iCs/>
          <w:sz w:val="18"/>
          <w:szCs w:val="18"/>
          <w:lang w:val="en"/>
        </w:rPr>
        <w:t xml:space="preserve"> GmbH, a charitable foundation. The majority of voting rights are held by Robert Bosch </w:t>
      </w:r>
      <w:proofErr w:type="spellStart"/>
      <w:r w:rsidRPr="00D46176">
        <w:rPr>
          <w:i/>
          <w:iCs/>
          <w:sz w:val="18"/>
          <w:szCs w:val="18"/>
          <w:lang w:val="en"/>
        </w:rPr>
        <w:t>Industrietreuhand</w:t>
      </w:r>
      <w:proofErr w:type="spellEnd"/>
      <w:r w:rsidRPr="00D46176">
        <w:rPr>
          <w:i/>
          <w:iCs/>
          <w:sz w:val="18"/>
          <w:szCs w:val="18"/>
          <w:lang w:val="en"/>
        </w:rPr>
        <w:t> KG, an industrial trust. The entrepreneurial ownership functions are carried out by the trust. The remaining shares are held by the Bosch family and by Robert Bosch GmbH.</w:t>
      </w:r>
    </w:p>
    <w:p w14:paraId="6CE13C73" w14:textId="77777777" w:rsidR="00D46176" w:rsidRPr="00D46176" w:rsidRDefault="00D46176" w:rsidP="00D46176">
      <w:pPr>
        <w:spacing w:line="240" w:lineRule="auto"/>
        <w:rPr>
          <w:i/>
          <w:iCs/>
          <w:sz w:val="18"/>
          <w:szCs w:val="18"/>
        </w:rPr>
      </w:pPr>
    </w:p>
    <w:p w14:paraId="17D90B94" w14:textId="77777777" w:rsidR="00D46176" w:rsidRPr="00D46176" w:rsidRDefault="00D46176" w:rsidP="00D46176">
      <w:pPr>
        <w:spacing w:line="240" w:lineRule="auto"/>
        <w:rPr>
          <w:i/>
          <w:iCs/>
          <w:sz w:val="18"/>
          <w:szCs w:val="18"/>
        </w:rPr>
      </w:pPr>
      <w:r w:rsidRPr="00D46176">
        <w:rPr>
          <w:i/>
          <w:iCs/>
          <w:sz w:val="18"/>
          <w:szCs w:val="18"/>
          <w:lang w:val="en"/>
        </w:rPr>
        <w:t xml:space="preserve">Additional information is available online at </w:t>
      </w:r>
      <w:hyperlink r:id="rId11" w:history="1">
        <w:r w:rsidRPr="00D46176">
          <w:rPr>
            <w:rStyle w:val="Hyperlink"/>
            <w:i/>
            <w:iCs/>
            <w:sz w:val="18"/>
            <w:szCs w:val="18"/>
            <w:lang w:val="en"/>
          </w:rPr>
          <w:t>www.bosch.com</w:t>
        </w:r>
      </w:hyperlink>
      <w:r w:rsidRPr="00D46176">
        <w:rPr>
          <w:i/>
          <w:iCs/>
          <w:sz w:val="18"/>
          <w:szCs w:val="18"/>
          <w:lang w:val="en"/>
        </w:rPr>
        <w:t xml:space="preserve">, </w:t>
      </w:r>
      <w:hyperlink r:id="rId12" w:history="1">
        <w:r w:rsidRPr="00D46176">
          <w:rPr>
            <w:rStyle w:val="Hyperlink"/>
            <w:i/>
            <w:iCs/>
            <w:sz w:val="18"/>
            <w:szCs w:val="18"/>
            <w:lang w:val="en"/>
          </w:rPr>
          <w:t>www.iot.bosch.com</w:t>
        </w:r>
      </w:hyperlink>
      <w:r w:rsidRPr="00D46176">
        <w:rPr>
          <w:i/>
          <w:iCs/>
          <w:sz w:val="18"/>
          <w:szCs w:val="18"/>
          <w:lang w:val="en"/>
        </w:rPr>
        <w:t xml:space="preserve">, </w:t>
      </w:r>
      <w:hyperlink r:id="rId13" w:history="1">
        <w:r w:rsidRPr="00D46176">
          <w:rPr>
            <w:rStyle w:val="Hyperlink"/>
            <w:i/>
            <w:iCs/>
            <w:sz w:val="18"/>
            <w:szCs w:val="18"/>
            <w:lang w:val="en"/>
          </w:rPr>
          <w:t>www.bosch-press.com</w:t>
        </w:r>
      </w:hyperlink>
      <w:r w:rsidRPr="00D46176">
        <w:rPr>
          <w:i/>
          <w:iCs/>
          <w:sz w:val="18"/>
          <w:szCs w:val="18"/>
          <w:lang w:val="en"/>
        </w:rPr>
        <w:t xml:space="preserve">, </w:t>
      </w:r>
      <w:hyperlink r:id="rId14" w:history="1">
        <w:r w:rsidRPr="00D46176">
          <w:rPr>
            <w:rStyle w:val="Hyperlink"/>
            <w:i/>
            <w:iCs/>
            <w:sz w:val="18"/>
            <w:szCs w:val="18"/>
          </w:rPr>
          <w:t>www.twitter.com/boschpress</w:t>
        </w:r>
      </w:hyperlink>
      <w:r w:rsidRPr="00D46176">
        <w:rPr>
          <w:i/>
          <w:iCs/>
          <w:sz w:val="18"/>
          <w:szCs w:val="18"/>
        </w:rPr>
        <w:t xml:space="preserve">. </w:t>
      </w:r>
    </w:p>
    <w:p w14:paraId="7C9DF3B8" w14:textId="77777777" w:rsidR="00081903" w:rsidRDefault="00081903" w:rsidP="004249A8">
      <w:pPr>
        <w:spacing w:line="240" w:lineRule="auto"/>
        <w:rPr>
          <w:i/>
          <w:iCs/>
          <w:sz w:val="18"/>
          <w:szCs w:val="18"/>
        </w:rPr>
      </w:pPr>
    </w:p>
    <w:sectPr w:rsidR="00081903" w:rsidSect="00CB16DB">
      <w:headerReference w:type="default" r:id="rId15"/>
      <w:footerReference w:type="default" r:id="rId16"/>
      <w:headerReference w:type="first" r:id="rId17"/>
      <w:footerReference w:type="first" r:id="rId18"/>
      <w:type w:val="continuous"/>
      <w:pgSz w:w="11906" w:h="16838" w:code="9"/>
      <w:pgMar w:top="1718" w:right="3073" w:bottom="680" w:left="1270" w:header="0" w:footer="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CE2C83" w14:textId="77777777" w:rsidR="00D66EC1" w:rsidRDefault="00D66EC1">
      <w:r>
        <w:separator/>
      </w:r>
    </w:p>
  </w:endnote>
  <w:endnote w:type="continuationSeparator" w:id="0">
    <w:p w14:paraId="6A62A7C8" w14:textId="77777777" w:rsidR="00D66EC1" w:rsidRDefault="00D66E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sch Office Sans">
    <w:altName w:val="Bosch Office Sans"/>
    <w:panose1 w:val="00000000000000000000"/>
    <w:charset w:val="00"/>
    <w:family w:val="auto"/>
    <w:pitch w:val="variable"/>
    <w:sig w:usb0="A00002FF" w:usb1="0000E0DB" w:usb2="00000000" w:usb3="00000000" w:csb0="0000019F" w:csb1="00000000"/>
  </w:font>
  <w:font w:name="MLStat">
    <w:altName w:val="Times New Roman"/>
    <w:panose1 w:val="00000000000000000000"/>
    <w:charset w:val="00"/>
    <w:family w:val="roman"/>
    <w:notTrueType/>
    <w:pitch w:val="default"/>
    <w:sig w:usb0="0282A578" w:usb1="00000008" w:usb2="0282A578" w:usb3="00000008" w:csb0="00000020"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D2B140" w14:textId="02AF6313" w:rsidR="00F512BE" w:rsidRPr="008813F5" w:rsidRDefault="00F512BE" w:rsidP="00CB16DB">
    <w:pPr>
      <w:pStyle w:val="MLStat"/>
      <w:framePr w:w="2608" w:h="284" w:hSpace="465" w:wrap="around" w:vAnchor="page" w:hAnchor="page" w:xAlign="right" w:y="16013" w:anchorLock="1"/>
      <w:tabs>
        <w:tab w:val="left" w:pos="-9656"/>
      </w:tabs>
      <w:spacing w:before="0" w:after="0" w:line="240" w:lineRule="auto"/>
      <w:ind w:left="0" w:right="454" w:firstLine="0"/>
      <w:rPr>
        <w:rFonts w:ascii="Bosch Office Sans" w:hAnsi="Bosch Office Sans"/>
        <w:spacing w:val="4"/>
        <w:sz w:val="15"/>
        <w:szCs w:val="15"/>
      </w:rPr>
    </w:pPr>
    <w:r>
      <w:rPr>
        <w:rFonts w:ascii="Bosch Office Sans" w:hAnsi="Bosch Office Sans"/>
        <w:sz w:val="15"/>
        <w:szCs w:val="15"/>
      </w:rPr>
      <w:t xml:space="preserve">Page </w:t>
    </w:r>
    <w:r>
      <w:rPr>
        <w:rFonts w:ascii="Bosch Office Sans" w:hAnsi="Bosch Office Sans"/>
        <w:sz w:val="15"/>
        <w:szCs w:val="15"/>
      </w:rPr>
      <w:fldChar w:fldCharType="begin"/>
    </w:r>
    <w:r>
      <w:rPr>
        <w:rFonts w:ascii="Bosch Office Sans" w:hAnsi="Bosch Office Sans"/>
        <w:sz w:val="15"/>
        <w:szCs w:val="15"/>
      </w:rPr>
      <w:instrText xml:space="preserve"> PAGE   \* MERGEFORMAT </w:instrText>
    </w:r>
    <w:r>
      <w:rPr>
        <w:rFonts w:ascii="Bosch Office Sans" w:hAnsi="Bosch Office Sans"/>
        <w:sz w:val="15"/>
        <w:szCs w:val="15"/>
      </w:rPr>
      <w:fldChar w:fldCharType="separate"/>
    </w:r>
    <w:r w:rsidR="00667D8A">
      <w:rPr>
        <w:rFonts w:ascii="Bosch Office Sans" w:hAnsi="Bosch Office Sans"/>
        <w:sz w:val="15"/>
        <w:szCs w:val="15"/>
      </w:rPr>
      <w:t>3</w:t>
    </w:r>
    <w:r>
      <w:rPr>
        <w:rFonts w:ascii="Bosch Office Sans" w:hAnsi="Bosch Office Sans"/>
        <w:sz w:val="15"/>
        <w:szCs w:val="15"/>
      </w:rPr>
      <w:fldChar w:fldCharType="end"/>
    </w:r>
    <w:r>
      <w:rPr>
        <w:rFonts w:ascii="Bosch Office Sans" w:hAnsi="Bosch Office Sans"/>
        <w:sz w:val="15"/>
        <w:szCs w:val="15"/>
      </w:rPr>
      <w:t xml:space="preserve"> of </w:t>
    </w:r>
    <w:r>
      <w:rPr>
        <w:rFonts w:ascii="Bosch Office Sans" w:hAnsi="Bosch Office Sans"/>
        <w:sz w:val="15"/>
        <w:szCs w:val="15"/>
      </w:rPr>
      <w:fldChar w:fldCharType="begin"/>
    </w:r>
    <w:r>
      <w:rPr>
        <w:rFonts w:ascii="Bosch Office Sans" w:hAnsi="Bosch Office Sans"/>
        <w:sz w:val="15"/>
        <w:szCs w:val="15"/>
      </w:rPr>
      <w:instrText xml:space="preserve"> NUMPAGES   \* MERGEFORMAT </w:instrText>
    </w:r>
    <w:r>
      <w:rPr>
        <w:rFonts w:ascii="Bosch Office Sans" w:hAnsi="Bosch Office Sans"/>
        <w:sz w:val="15"/>
        <w:szCs w:val="15"/>
      </w:rPr>
      <w:fldChar w:fldCharType="separate"/>
    </w:r>
    <w:r w:rsidR="00667D8A">
      <w:rPr>
        <w:rFonts w:ascii="Bosch Office Sans" w:hAnsi="Bosch Office Sans"/>
        <w:sz w:val="15"/>
        <w:szCs w:val="15"/>
      </w:rPr>
      <w:t>3</w:t>
    </w:r>
    <w:r>
      <w:rPr>
        <w:rFonts w:ascii="Bosch Office Sans" w:hAnsi="Bosch Office Sans"/>
        <w:sz w:val="15"/>
        <w:szCs w:val="15"/>
      </w:rPr>
      <w:fldChar w:fldCharType="end"/>
    </w:r>
  </w:p>
  <w:p w14:paraId="23E6D625" w14:textId="77777777" w:rsidR="00F512BE" w:rsidRPr="008813F5" w:rsidRDefault="00F512BE">
    <w:pPr>
      <w:pStyle w:val="MLStat"/>
      <w:tabs>
        <w:tab w:val="center" w:pos="4153"/>
        <w:tab w:val="right" w:pos="8306"/>
      </w:tabs>
      <w:spacing w:before="0" w:after="0" w:line="272" w:lineRule="atLeast"/>
      <w:ind w:left="0" w:right="0" w:firstLine="0"/>
      <w:rPr>
        <w:rFonts w:ascii="Bosch Office Sans" w:hAnsi="Bosch Office Sans"/>
        <w:sz w:val="22"/>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15365D" w14:textId="77777777" w:rsidR="00F512BE" w:rsidRPr="008813F5" w:rsidRDefault="00F512BE">
    <w:pPr>
      <w:pStyle w:val="MLStat"/>
      <w:tabs>
        <w:tab w:val="left" w:pos="-9656"/>
      </w:tabs>
      <w:spacing w:before="0" w:after="0" w:line="226" w:lineRule="atLeast"/>
      <w:ind w:left="0" w:right="0" w:firstLine="0"/>
      <w:rPr>
        <w:rFonts w:ascii="Bosch Office Sans" w:hAnsi="Bosch Office Sans"/>
        <w:sz w:val="15"/>
        <w:szCs w:val="15"/>
      </w:rPr>
    </w:pPr>
  </w:p>
  <w:tbl>
    <w:tblPr>
      <w:tblW w:w="7668" w:type="dxa"/>
      <w:tblLayout w:type="fixed"/>
      <w:tblCellMar>
        <w:left w:w="0" w:type="dxa"/>
        <w:right w:w="0" w:type="dxa"/>
      </w:tblCellMar>
      <w:tblLook w:val="01E0" w:firstRow="1" w:lastRow="1" w:firstColumn="1" w:lastColumn="1" w:noHBand="0" w:noVBand="0"/>
    </w:tblPr>
    <w:tblGrid>
      <w:gridCol w:w="1701"/>
      <w:gridCol w:w="3127"/>
      <w:gridCol w:w="2840"/>
    </w:tblGrid>
    <w:tr w:rsidR="00F512BE" w:rsidRPr="009B6687" w14:paraId="1E4A416C" w14:textId="77777777" w:rsidTr="00AC1110">
      <w:tc>
        <w:tcPr>
          <w:tcW w:w="1701" w:type="dxa"/>
        </w:tcPr>
        <w:p w14:paraId="4CD37D5A" w14:textId="77777777" w:rsidR="00F512BE" w:rsidRPr="0038582B" w:rsidRDefault="00D46176" w:rsidP="00D30F67">
          <w:pPr>
            <w:pStyle w:val="MLStat"/>
            <w:tabs>
              <w:tab w:val="left" w:pos="-9656"/>
            </w:tabs>
            <w:spacing w:before="0" w:after="0" w:line="226" w:lineRule="atLeast"/>
            <w:ind w:left="0" w:right="0" w:firstLine="0"/>
            <w:rPr>
              <w:rFonts w:ascii="Bosch Office Sans" w:hAnsi="Bosch Office Sans"/>
              <w:sz w:val="15"/>
              <w:szCs w:val="15"/>
              <w:lang w:val="de-DE"/>
            </w:rPr>
          </w:pPr>
          <w:r>
            <w:rPr>
              <w:rFonts w:ascii="Bosch Office Sans" w:hAnsi="Bosch Office Sans"/>
              <w:sz w:val="15"/>
              <w:szCs w:val="15"/>
              <w:lang w:val="de-DE"/>
            </w:rPr>
            <w:t>Robert Bosch LLC</w:t>
          </w:r>
        </w:p>
        <w:p w14:paraId="687CD14A" w14:textId="77777777" w:rsidR="00F512BE" w:rsidRPr="0038582B" w:rsidRDefault="00D46176" w:rsidP="00D30F67">
          <w:pPr>
            <w:pStyle w:val="MLStat"/>
            <w:tabs>
              <w:tab w:val="left" w:pos="-9656"/>
            </w:tabs>
            <w:spacing w:before="0" w:after="0" w:line="226" w:lineRule="atLeast"/>
            <w:ind w:left="0" w:right="0" w:firstLine="0"/>
            <w:rPr>
              <w:rFonts w:ascii="Bosch Office Sans" w:hAnsi="Bosch Office Sans"/>
              <w:sz w:val="15"/>
              <w:szCs w:val="15"/>
              <w:lang w:val="de-DE"/>
            </w:rPr>
          </w:pPr>
          <w:r>
            <w:rPr>
              <w:rFonts w:ascii="Bosch Office Sans" w:hAnsi="Bosch Office Sans"/>
              <w:sz w:val="15"/>
              <w:szCs w:val="15"/>
              <w:lang w:val="de-DE"/>
            </w:rPr>
            <w:t>38000 Hills Tech Drive</w:t>
          </w:r>
        </w:p>
        <w:p w14:paraId="1775FDCB" w14:textId="77777777" w:rsidR="00F512BE" w:rsidRPr="0038582B" w:rsidRDefault="00D46176" w:rsidP="00D46176">
          <w:pPr>
            <w:pStyle w:val="MLStat"/>
            <w:tabs>
              <w:tab w:val="left" w:pos="-9656"/>
            </w:tabs>
            <w:spacing w:before="0" w:after="0" w:line="226" w:lineRule="atLeast"/>
            <w:ind w:left="0" w:right="0" w:firstLine="0"/>
            <w:rPr>
              <w:rFonts w:ascii="Bosch Office Sans" w:hAnsi="Bosch Office Sans"/>
              <w:sz w:val="15"/>
              <w:szCs w:val="15"/>
              <w:lang w:val="de-DE"/>
            </w:rPr>
          </w:pPr>
          <w:r>
            <w:rPr>
              <w:rFonts w:ascii="Bosch Office Sans" w:hAnsi="Bosch Office Sans"/>
              <w:sz w:val="15"/>
              <w:szCs w:val="15"/>
              <w:lang w:val="de-DE"/>
            </w:rPr>
            <w:t>Farmington Hills, Mich.</w:t>
          </w:r>
          <w:r w:rsidR="00F512BE" w:rsidRPr="0038582B">
            <w:rPr>
              <w:rFonts w:ascii="Bosch Office Sans" w:hAnsi="Bosch Office Sans"/>
              <w:sz w:val="15"/>
              <w:szCs w:val="15"/>
              <w:lang w:val="de-DE"/>
            </w:rPr>
            <w:t xml:space="preserve"> </w:t>
          </w:r>
        </w:p>
      </w:tc>
      <w:tc>
        <w:tcPr>
          <w:tcW w:w="3127" w:type="dxa"/>
        </w:tcPr>
        <w:p w14:paraId="24961C88" w14:textId="77777777" w:rsidR="00F512BE" w:rsidRPr="0038582B" w:rsidRDefault="00F512BE" w:rsidP="00D30F67">
          <w:pPr>
            <w:pStyle w:val="MLStat"/>
            <w:tabs>
              <w:tab w:val="left" w:pos="-9656"/>
            </w:tabs>
            <w:spacing w:before="0" w:after="0" w:line="226" w:lineRule="atLeast"/>
            <w:ind w:left="0" w:right="0" w:firstLine="0"/>
            <w:rPr>
              <w:rFonts w:ascii="Bosch Office Sans" w:hAnsi="Bosch Office Sans"/>
              <w:sz w:val="15"/>
              <w:szCs w:val="15"/>
              <w:lang w:val="de-DE"/>
            </w:rPr>
          </w:pPr>
          <w:r w:rsidRPr="0038582B">
            <w:rPr>
              <w:rFonts w:ascii="Bosch Office Sans" w:hAnsi="Bosch Office Sans"/>
              <w:sz w:val="15"/>
              <w:szCs w:val="15"/>
              <w:lang w:val="de-DE"/>
            </w:rPr>
            <w:t>E-mail</w:t>
          </w:r>
          <w:r w:rsidRPr="0038582B">
            <w:rPr>
              <w:rFonts w:ascii="Bosch Office Sans" w:hAnsi="Bosch Office Sans"/>
              <w:sz w:val="15"/>
              <w:szCs w:val="15"/>
              <w:lang w:val="de-DE"/>
            </w:rPr>
            <w:tab/>
          </w:r>
          <w:r w:rsidR="00D46176">
            <w:rPr>
              <w:rFonts w:ascii="Bosch Office Sans" w:hAnsi="Bosch Office Sans"/>
              <w:sz w:val="15"/>
              <w:szCs w:val="15"/>
              <w:lang w:val="de-DE"/>
            </w:rPr>
            <w:t>Tim.Wieland</w:t>
          </w:r>
          <w:r w:rsidRPr="0038582B">
            <w:rPr>
              <w:rFonts w:ascii="Bosch Office Sans" w:hAnsi="Bosch Office Sans"/>
              <w:sz w:val="15"/>
              <w:szCs w:val="15"/>
              <w:lang w:val="de-DE"/>
            </w:rPr>
            <w:t>@</w:t>
          </w:r>
          <w:r w:rsidR="00D46176">
            <w:rPr>
              <w:rFonts w:ascii="Bosch Office Sans" w:hAnsi="Bosch Office Sans"/>
              <w:sz w:val="15"/>
              <w:szCs w:val="15"/>
              <w:lang w:val="de-DE"/>
            </w:rPr>
            <w:t>us</w:t>
          </w:r>
          <w:r w:rsidRPr="0038582B">
            <w:rPr>
              <w:rFonts w:ascii="Bosch Office Sans" w:hAnsi="Bosch Office Sans"/>
              <w:sz w:val="15"/>
              <w:szCs w:val="15"/>
              <w:lang w:val="de-DE"/>
            </w:rPr>
            <w:t>.bosch.com</w:t>
          </w:r>
        </w:p>
        <w:p w14:paraId="2DD14155" w14:textId="77777777" w:rsidR="00F512BE" w:rsidRPr="008813F5" w:rsidRDefault="00F512BE" w:rsidP="00D30F67">
          <w:pPr>
            <w:pStyle w:val="MLStat"/>
            <w:tabs>
              <w:tab w:val="left" w:pos="-9656"/>
            </w:tabs>
            <w:spacing w:before="0" w:after="0" w:line="226" w:lineRule="atLeast"/>
            <w:ind w:left="0" w:right="0" w:firstLine="0"/>
            <w:rPr>
              <w:rFonts w:ascii="Bosch Office Sans" w:hAnsi="Bosch Office Sans"/>
              <w:sz w:val="15"/>
              <w:szCs w:val="15"/>
            </w:rPr>
          </w:pPr>
          <w:r>
            <w:rPr>
              <w:rFonts w:ascii="Bosch Office Sans" w:hAnsi="Bosch Office Sans"/>
              <w:sz w:val="15"/>
              <w:szCs w:val="15"/>
            </w:rPr>
            <w:t>Phone</w:t>
          </w:r>
          <w:r>
            <w:rPr>
              <w:rFonts w:ascii="Bosch Office Sans" w:hAnsi="Bosch Office Sans"/>
              <w:sz w:val="15"/>
              <w:szCs w:val="15"/>
            </w:rPr>
            <w:tab/>
            <w:t>+</w:t>
          </w:r>
          <w:r w:rsidR="00D46176">
            <w:rPr>
              <w:rFonts w:ascii="Bosch Office Sans" w:hAnsi="Bosch Office Sans"/>
              <w:sz w:val="15"/>
              <w:szCs w:val="15"/>
            </w:rPr>
            <w:t>1 286 876 7708</w:t>
          </w:r>
        </w:p>
        <w:p w14:paraId="4FC42EFF" w14:textId="77777777" w:rsidR="00F512BE" w:rsidRPr="008813F5" w:rsidRDefault="003011E2" w:rsidP="00D46176">
          <w:pPr>
            <w:pStyle w:val="MLStat"/>
            <w:tabs>
              <w:tab w:val="left" w:pos="-9656"/>
            </w:tabs>
            <w:spacing w:before="0" w:after="0" w:line="226" w:lineRule="atLeast"/>
            <w:ind w:left="0" w:right="0" w:firstLine="0"/>
            <w:rPr>
              <w:rFonts w:ascii="Bosch Office Sans" w:hAnsi="Bosch Office Sans"/>
              <w:sz w:val="15"/>
              <w:szCs w:val="15"/>
            </w:rPr>
          </w:pPr>
          <w:r>
            <w:rPr>
              <w:rFonts w:ascii="Bosch Office Sans" w:hAnsi="Bosch Office Sans"/>
              <w:sz w:val="15"/>
              <w:szCs w:val="15"/>
            </w:rPr>
            <w:t>Twitter</w:t>
          </w:r>
          <w:r>
            <w:rPr>
              <w:rFonts w:ascii="Bosch Office Sans" w:hAnsi="Bosch Office Sans"/>
              <w:sz w:val="15"/>
              <w:szCs w:val="15"/>
            </w:rPr>
            <w:tab/>
            <w:t>@</w:t>
          </w:r>
          <w:r w:rsidR="00D46176">
            <w:rPr>
              <w:rFonts w:ascii="Bosch Office Sans" w:hAnsi="Bosch Office Sans"/>
              <w:sz w:val="15"/>
              <w:szCs w:val="15"/>
            </w:rPr>
            <w:t>TimWieland</w:t>
          </w:r>
        </w:p>
      </w:tc>
      <w:tc>
        <w:tcPr>
          <w:tcW w:w="2840" w:type="dxa"/>
        </w:tcPr>
        <w:p w14:paraId="344BD3AA" w14:textId="77777777" w:rsidR="00C3238E" w:rsidRDefault="00C3238E" w:rsidP="00C3238E">
          <w:pPr>
            <w:pStyle w:val="MLStat"/>
            <w:tabs>
              <w:tab w:val="left" w:pos="-9656"/>
            </w:tabs>
            <w:spacing w:before="0" w:after="0" w:line="226" w:lineRule="exact"/>
            <w:ind w:left="0" w:right="0" w:firstLine="0"/>
            <w:rPr>
              <w:rFonts w:ascii="Bosch Office Sans" w:hAnsi="Bosch Office Sans"/>
              <w:sz w:val="15"/>
              <w:szCs w:val="15"/>
            </w:rPr>
          </w:pPr>
          <w:r>
            <w:rPr>
              <w:rFonts w:ascii="Bosch Office Sans" w:hAnsi="Bosch Office Sans"/>
              <w:sz w:val="15"/>
              <w:szCs w:val="15"/>
            </w:rPr>
            <w:t>Corporate Department</w:t>
          </w:r>
          <w:r>
            <w:rPr>
              <w:rFonts w:ascii="Bosch Office Sans" w:hAnsi="Bosch Office Sans"/>
              <w:sz w:val="15"/>
              <w:szCs w:val="15"/>
            </w:rPr>
            <w:br/>
            <w:t>Communications &amp; Governmental Affairs</w:t>
          </w:r>
        </w:p>
        <w:p w14:paraId="5C03F13B" w14:textId="77777777" w:rsidR="00F512BE" w:rsidRPr="00242C19" w:rsidRDefault="00F512BE" w:rsidP="00D46176">
          <w:pPr>
            <w:pStyle w:val="MLStat"/>
            <w:tabs>
              <w:tab w:val="left" w:pos="-9656"/>
            </w:tabs>
            <w:spacing w:before="0" w:after="0" w:line="226" w:lineRule="atLeast"/>
            <w:ind w:left="0" w:right="0" w:firstLine="0"/>
            <w:rPr>
              <w:rFonts w:ascii="Bosch Office Sans" w:hAnsi="Bosch Office Sans"/>
              <w:sz w:val="15"/>
              <w:szCs w:val="15"/>
            </w:rPr>
          </w:pPr>
          <w:r>
            <w:rPr>
              <w:rFonts w:ascii="Bosch Office Sans" w:hAnsi="Bosch Office Sans"/>
              <w:sz w:val="15"/>
              <w:szCs w:val="15"/>
            </w:rPr>
            <w:t>www.bosch</w:t>
          </w:r>
          <w:r w:rsidR="00D46176">
            <w:rPr>
              <w:rFonts w:ascii="Bosch Office Sans" w:hAnsi="Bosch Office Sans"/>
              <w:sz w:val="15"/>
              <w:szCs w:val="15"/>
            </w:rPr>
            <w:t>usa</w:t>
          </w:r>
          <w:r>
            <w:rPr>
              <w:rFonts w:ascii="Bosch Office Sans" w:hAnsi="Bosch Office Sans"/>
              <w:sz w:val="15"/>
              <w:szCs w:val="15"/>
            </w:rPr>
            <w:t>.</w:t>
          </w:r>
          <w:r w:rsidR="004249A8">
            <w:rPr>
              <w:rFonts w:ascii="Bosch Office Sans" w:hAnsi="Bosch Office Sans"/>
              <w:sz w:val="15"/>
              <w:szCs w:val="15"/>
            </w:rPr>
            <w:t>com</w:t>
          </w:r>
        </w:p>
      </w:tc>
    </w:tr>
  </w:tbl>
  <w:p w14:paraId="21BC8FAC" w14:textId="77777777" w:rsidR="00F512BE" w:rsidRPr="00242C19" w:rsidRDefault="00F512BE">
    <w:pPr>
      <w:pStyle w:val="MLStat"/>
      <w:tabs>
        <w:tab w:val="left" w:pos="-9656"/>
      </w:tabs>
      <w:spacing w:before="414" w:after="0" w:line="226" w:lineRule="atLeast"/>
      <w:ind w:left="0" w:right="454" w:firstLine="0"/>
      <w:rPr>
        <w:rFonts w:ascii="Bosch Office Sans" w:hAnsi="Bosch Office Sans"/>
        <w:sz w:val="15"/>
        <w:szCs w:val="15"/>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ED0F77" w14:textId="77777777" w:rsidR="00D66EC1" w:rsidRDefault="00D66EC1">
      <w:r>
        <w:separator/>
      </w:r>
    </w:p>
  </w:footnote>
  <w:footnote w:type="continuationSeparator" w:id="0">
    <w:p w14:paraId="54C1B9F1" w14:textId="77777777" w:rsidR="00D66EC1" w:rsidRDefault="00D66E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A51440" w14:textId="77777777" w:rsidR="006F23E4" w:rsidRDefault="007D58A3" w:rsidP="006F23E4">
    <w:pPr>
      <w:framePr w:w="4536" w:h="561" w:wrap="around" w:vAnchor="page" w:hAnchor="page" w:xAlign="right" w:y="659" w:anchorLock="1"/>
      <w:tabs>
        <w:tab w:val="right" w:pos="1667"/>
      </w:tabs>
    </w:pPr>
    <w:r>
      <w:tab/>
    </w:r>
    <w:r>
      <w:rPr>
        <w:sz w:val="2"/>
        <w:szCs w:val="2"/>
      </w:rPr>
      <w:t xml:space="preserve"> </w:t>
    </w:r>
  </w:p>
  <w:p w14:paraId="2E06C13B" w14:textId="77777777" w:rsidR="006F23E4" w:rsidRDefault="006F23E4" w:rsidP="006F23E4">
    <w:pPr>
      <w:pStyle w:val="MLStat"/>
      <w:framePr w:w="5670" w:wrap="around" w:vAnchor="page" w:hAnchor="page" w:xAlign="right" w:yAlign="top" w:anchorLock="1"/>
      <w:tabs>
        <w:tab w:val="right" w:pos="3289"/>
      </w:tabs>
      <w:spacing w:before="0" w:after="0" w:line="567" w:lineRule="exact"/>
      <w:ind w:left="0" w:right="0" w:firstLine="0"/>
      <w:rPr>
        <w:rFonts w:ascii="Bosch Office Sans" w:eastAsia="Bosch Office Sans" w:hAnsi="Bosch Office Sans"/>
      </w:rPr>
    </w:pPr>
  </w:p>
  <w:p w14:paraId="542FB013" w14:textId="77777777" w:rsidR="006F23E4" w:rsidRDefault="006F23E4" w:rsidP="006F23E4">
    <w:pPr>
      <w:pStyle w:val="MLStat"/>
      <w:framePr w:w="5670" w:wrap="around" w:vAnchor="page" w:hAnchor="page" w:xAlign="right" w:yAlign="top" w:anchorLock="1"/>
      <w:tabs>
        <w:tab w:val="right" w:pos="5103"/>
      </w:tabs>
      <w:spacing w:before="0" w:after="0" w:line="240" w:lineRule="atLeast"/>
      <w:ind w:left="0" w:right="0" w:firstLine="0"/>
      <w:rPr>
        <w:rFonts w:ascii="Bosch Office Sans" w:eastAsia="Bosch Office Sans" w:hAnsi="Bosch Office Sans"/>
        <w:color w:val="FFFFFF"/>
        <w:sz w:val="20"/>
      </w:rPr>
    </w:pPr>
    <w:r>
      <w:tab/>
    </w:r>
    <w:r>
      <w:rPr>
        <w:rFonts w:ascii="Bosch Office Sans" w:eastAsia="Bosch Office Sans" w:hAnsi="Bosch Office Sans"/>
        <w:color w:val="000000"/>
        <w:sz w:val="20"/>
      </w:rPr>
      <w:t xml:space="preserve"> </w:t>
    </w:r>
  </w:p>
  <w:p w14:paraId="4482B938" w14:textId="77777777" w:rsidR="00F512BE" w:rsidRPr="008813F5" w:rsidRDefault="00F512BE">
    <w:pPr>
      <w:pStyle w:val="MLStat"/>
      <w:tabs>
        <w:tab w:val="center" w:pos="4153"/>
        <w:tab w:val="right" w:pos="8306"/>
      </w:tabs>
      <w:spacing w:before="0" w:after="0" w:line="295" w:lineRule="atLeast"/>
      <w:ind w:left="0" w:right="0" w:firstLine="0"/>
      <w:rPr>
        <w:rFonts w:ascii="Bosch Office Sans" w:hAnsi="Bosch Office Sans"/>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CA8ED5" w14:textId="77777777" w:rsidR="00F512BE" w:rsidRPr="008813F5" w:rsidRDefault="00BA16BC" w:rsidP="00CB16DB">
    <w:pPr>
      <w:pStyle w:val="MLStat"/>
      <w:framePr w:w="2608" w:h="3187" w:hSpace="465" w:wrap="around" w:vAnchor="page" w:hAnchor="page" w:xAlign="right" w:y="2791" w:anchorLock="1"/>
      <w:tabs>
        <w:tab w:val="left" w:pos="-9656"/>
      </w:tabs>
      <w:spacing w:before="0" w:after="0" w:line="340" w:lineRule="atLeast"/>
      <w:ind w:left="0" w:right="454" w:firstLine="0"/>
      <w:rPr>
        <w:rFonts w:ascii="Bosch Office Sans" w:hAnsi="Bosch Office Sans"/>
        <w:spacing w:val="4"/>
        <w:sz w:val="21"/>
      </w:rPr>
    </w:pPr>
    <w:r>
      <w:rPr>
        <w:rFonts w:ascii="Bosch Office Sans" w:hAnsi="Bosch Office Sans"/>
        <w:sz w:val="21"/>
      </w:rPr>
      <w:t>May 19, 2020</w:t>
    </w:r>
  </w:p>
  <w:p w14:paraId="31D67B23" w14:textId="77777777" w:rsidR="00F512BE" w:rsidRPr="008813F5" w:rsidRDefault="004D68B4" w:rsidP="00CB16DB">
    <w:pPr>
      <w:pStyle w:val="MLStat"/>
      <w:framePr w:w="2608" w:h="3187" w:hSpace="465" w:wrap="around" w:vAnchor="page" w:hAnchor="page" w:xAlign="right" w:y="2791" w:anchorLock="1"/>
      <w:tabs>
        <w:tab w:val="left" w:pos="-9656"/>
      </w:tabs>
      <w:spacing w:before="0" w:after="0" w:line="340" w:lineRule="atLeast"/>
      <w:ind w:left="0" w:right="454" w:firstLine="0"/>
      <w:rPr>
        <w:rFonts w:ascii="Bosch Office Sans" w:hAnsi="Bosch Office Sans"/>
        <w:spacing w:val="4"/>
        <w:sz w:val="21"/>
      </w:rPr>
    </w:pPr>
    <w:r>
      <w:rPr>
        <w:rFonts w:ascii="Bosch Office Sans" w:hAnsi="Bosch Office Sans"/>
        <w:sz w:val="21"/>
      </w:rPr>
      <w:t>PI 11132 BBM dk/cs/af</w:t>
    </w:r>
  </w:p>
  <w:p w14:paraId="0C3ECE00" w14:textId="77777777" w:rsidR="00F512BE" w:rsidRPr="00242C19" w:rsidRDefault="00F512BE">
    <w:pPr>
      <w:pStyle w:val="MLStat"/>
      <w:framePr w:w="6532" w:h="2121" w:wrap="notBeside" w:vAnchor="page" w:hAnchor="margin" w:y="659" w:anchorLock="1"/>
      <w:spacing w:before="0" w:after="0" w:line="240" w:lineRule="auto"/>
      <w:ind w:left="0" w:right="0" w:firstLine="0"/>
      <w:rPr>
        <w:rFonts w:ascii="Bosch Office Sans" w:hAnsi="Bosch Office Sans"/>
        <w:b/>
        <w:sz w:val="40"/>
        <w:szCs w:val="40"/>
      </w:rPr>
    </w:pPr>
    <w:r>
      <w:rPr>
        <w:rFonts w:ascii="Bosch Office Sans" w:hAnsi="Bosch Office Sans"/>
        <w:b/>
        <w:bCs/>
        <w:sz w:val="40"/>
        <w:szCs w:val="40"/>
      </w:rPr>
      <w:t>Press release</w:t>
    </w:r>
  </w:p>
  <w:p w14:paraId="60719922" w14:textId="77777777" w:rsidR="00F512BE" w:rsidRPr="00242C19" w:rsidRDefault="000873ED">
    <w:pPr>
      <w:pStyle w:val="MLStat"/>
      <w:framePr w:w="6532" w:h="2121" w:wrap="notBeside" w:vAnchor="page" w:hAnchor="margin" w:y="659" w:anchorLock="1"/>
      <w:spacing w:before="0" w:after="0" w:line="240" w:lineRule="auto"/>
      <w:ind w:left="0" w:right="0" w:firstLine="0"/>
      <w:rPr>
        <w:rFonts w:ascii="Bosch Office Sans" w:hAnsi="Bosch Office Sans"/>
        <w:i/>
        <w:sz w:val="40"/>
        <w:szCs w:val="40"/>
      </w:rPr>
    </w:pPr>
    <w:r>
      <w:rPr>
        <w:rFonts w:ascii="Bosch Office Sans" w:hAnsi="Bosch Office Sans"/>
        <w:i/>
        <w:iCs/>
        <w:sz w:val="40"/>
        <w:szCs w:val="40"/>
      </w:rPr>
      <w:t>Fact sheet</w:t>
    </w:r>
  </w:p>
  <w:p w14:paraId="010CA3F8" w14:textId="77777777" w:rsidR="00150671" w:rsidRPr="00242C19" w:rsidRDefault="00150671" w:rsidP="00150671">
    <w:pPr>
      <w:pStyle w:val="MLStat"/>
      <w:framePr w:w="5670" w:wrap="around" w:vAnchor="page" w:hAnchor="page" w:xAlign="right" w:yAlign="top" w:anchorLock="1"/>
      <w:tabs>
        <w:tab w:val="right" w:pos="3289"/>
      </w:tabs>
      <w:spacing w:before="0" w:after="0" w:line="567" w:lineRule="exact"/>
      <w:ind w:left="0" w:right="0" w:firstLine="0"/>
      <w:rPr>
        <w:rFonts w:ascii="Bosch Office Sans" w:eastAsia="Bosch Office Sans" w:hAnsi="Bosch Office Sans"/>
      </w:rPr>
    </w:pPr>
  </w:p>
  <w:p w14:paraId="5CFB02CF" w14:textId="77777777" w:rsidR="00150671" w:rsidRPr="00242C19" w:rsidRDefault="00150671" w:rsidP="00150671">
    <w:pPr>
      <w:pStyle w:val="MLStat"/>
      <w:framePr w:w="5670" w:wrap="around" w:vAnchor="page" w:hAnchor="page" w:xAlign="right" w:yAlign="top" w:anchorLock="1"/>
      <w:tabs>
        <w:tab w:val="right" w:pos="5103"/>
      </w:tabs>
      <w:spacing w:before="0" w:after="0" w:line="240" w:lineRule="atLeast"/>
      <w:ind w:left="0" w:right="0" w:firstLine="0"/>
      <w:rPr>
        <w:rFonts w:ascii="Bosch Office Sans" w:eastAsia="Bosch Office Sans" w:hAnsi="Bosch Office Sans"/>
        <w:color w:val="FFFFFF"/>
        <w:sz w:val="20"/>
      </w:rPr>
    </w:pPr>
    <w:r>
      <w:tab/>
    </w:r>
    <w:bookmarkStart w:id="1" w:name="bkmlogo2"/>
    <w:r>
      <w:rPr>
        <w:rFonts w:ascii="Bosch Office Sans" w:eastAsia="Bosch Office Sans" w:hAnsi="Bosch Office Sans"/>
        <w:color w:val="000000"/>
        <w:sz w:val="20"/>
      </w:rPr>
      <w:drawing>
        <wp:inline distT="0" distB="0" distL="0" distR="0" wp14:anchorId="4C22A558" wp14:editId="682DFDE1">
          <wp:extent cx="1287780" cy="462280"/>
          <wp:effectExtent l="0" t="0" r="0" b="0"/>
          <wp:docPr id="3" name="Bild 3" descr="BoschCol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BoschColor"/>
                  <pic:cNvPicPr>
                    <a:picLocks noChangeAspect="1" noChangeArrowheads="1"/>
                  </pic:cNvPicPr>
                </pic:nvPicPr>
                <pic:blipFill>
                  <a:blip r:embed="rId1">
                    <a:extLst>
                      <a:ext uri="{28A0092B-C50C-407E-A947-70E740481C1C}">
                        <a14:useLocalDpi xmlns:a14="http://schemas.microsoft.com/office/drawing/2010/main" val="0"/>
                      </a:ext>
                    </a:extLst>
                  </a:blip>
                  <a:srcRect t="3474" r="-24561" b="-13026"/>
                  <a:stretch>
                    <a:fillRect/>
                  </a:stretch>
                </pic:blipFill>
                <pic:spPr bwMode="auto">
                  <a:xfrm>
                    <a:off x="0" y="0"/>
                    <a:ext cx="1287780" cy="462280"/>
                  </a:xfrm>
                  <a:prstGeom prst="rect">
                    <a:avLst/>
                  </a:prstGeom>
                  <a:noFill/>
                  <a:ln>
                    <a:noFill/>
                  </a:ln>
                </pic:spPr>
              </pic:pic>
            </a:graphicData>
          </a:graphic>
        </wp:inline>
      </w:drawing>
    </w:r>
    <w:r>
      <w:rPr>
        <w:rFonts w:ascii="Bosch Office Sans" w:eastAsia="Bosch Office Sans" w:hAnsi="Bosch Office Sans"/>
        <w:color w:val="000000"/>
        <w:sz w:val="20"/>
      </w:rPr>
      <w:t xml:space="preserve"> </w:t>
    </w:r>
    <w:bookmarkEnd w:id="1"/>
  </w:p>
  <w:p w14:paraId="24A7B55D" w14:textId="77777777" w:rsidR="00150671" w:rsidRDefault="00150671" w:rsidP="00150671">
    <w:pPr>
      <w:framePr w:w="4536" w:h="561" w:wrap="around" w:vAnchor="page" w:hAnchor="page" w:xAlign="right" w:y="659" w:anchorLock="1"/>
      <w:tabs>
        <w:tab w:val="right" w:pos="1667"/>
      </w:tabs>
    </w:pPr>
    <w:r>
      <w:tab/>
    </w:r>
    <w:bookmarkStart w:id="2" w:name="bkmlogo4"/>
    <w:r>
      <w:t xml:space="preserve"> </w:t>
    </w:r>
    <w:r>
      <w:rPr>
        <w:noProof/>
      </w:rPr>
      <w:drawing>
        <wp:inline distT="0" distB="0" distL="0" distR="0" wp14:anchorId="47718392" wp14:editId="68D141EB">
          <wp:extent cx="353695" cy="363855"/>
          <wp:effectExtent l="0" t="0" r="1905" b="0"/>
          <wp:docPr id="4" name="Bild 4" descr="Anker_CO_Displa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Anker_CO_Display"/>
                  <pic:cNvPicPr>
                    <a:picLocks noChangeAspect="1" noChangeArrowheads="1"/>
                  </pic:cNvPicPr>
                </pic:nvPicPr>
                <pic:blipFill>
                  <a:blip r:embed="rId2">
                    <a:extLst>
                      <a:ext uri="{28A0092B-C50C-407E-A947-70E740481C1C}">
                        <a14:useLocalDpi xmlns:a14="http://schemas.microsoft.com/office/drawing/2010/main" val="0"/>
                      </a:ext>
                    </a:extLst>
                  </a:blip>
                  <a:srcRect t="-2063"/>
                  <a:stretch>
                    <a:fillRect/>
                  </a:stretch>
                </pic:blipFill>
                <pic:spPr bwMode="auto">
                  <a:xfrm>
                    <a:off x="0" y="0"/>
                    <a:ext cx="353695" cy="363855"/>
                  </a:xfrm>
                  <a:prstGeom prst="rect">
                    <a:avLst/>
                  </a:prstGeom>
                  <a:noFill/>
                  <a:ln>
                    <a:noFill/>
                  </a:ln>
                </pic:spPr>
              </pic:pic>
            </a:graphicData>
          </a:graphic>
        </wp:inline>
      </w:drawing>
    </w:r>
    <w:r>
      <w:rPr>
        <w:sz w:val="2"/>
        <w:szCs w:val="2"/>
      </w:rPr>
      <w:t xml:space="preserve"> </w:t>
    </w:r>
    <w:bookmarkEnd w:id="2"/>
  </w:p>
  <w:p w14:paraId="50E580E2" w14:textId="77777777" w:rsidR="00F512BE" w:rsidRDefault="00F512BE">
    <w:pPr>
      <w:pStyle w:val="MLStat"/>
      <w:tabs>
        <w:tab w:val="center" w:pos="4153"/>
        <w:tab w:val="right" w:pos="8306"/>
      </w:tabs>
      <w:spacing w:before="0" w:after="0" w:line="295" w:lineRule="atLeast"/>
      <w:ind w:left="0" w:right="0" w:firstLine="0"/>
      <w:rPr>
        <w:rFonts w:ascii="Bosch Office Sans" w:hAnsi="Bosch Office Sans"/>
      </w:rPr>
    </w:pPr>
  </w:p>
  <w:p w14:paraId="0F8E3E9D" w14:textId="77777777" w:rsidR="00AD0518" w:rsidRPr="008813F5" w:rsidRDefault="00AD0518">
    <w:pPr>
      <w:pStyle w:val="MLStat"/>
      <w:tabs>
        <w:tab w:val="center" w:pos="4153"/>
        <w:tab w:val="right" w:pos="8306"/>
      </w:tabs>
      <w:spacing w:before="0" w:after="0" w:line="295" w:lineRule="atLeast"/>
      <w:ind w:left="0" w:right="0" w:firstLine="0"/>
      <w:rPr>
        <w:rFonts w:ascii="Bosch Office Sans" w:hAnsi="Bosch Office Sans"/>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00446848"/>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366152F8"/>
    <w:multiLevelType w:val="singleLevel"/>
    <w:tmpl w:val="5846CCC6"/>
    <w:lvl w:ilvl="0">
      <w:start w:val="1"/>
      <w:numFmt w:val="upperLetter"/>
      <w:lvlText w:val="%1."/>
      <w:lvlJc w:val="left"/>
      <w:pPr>
        <w:tabs>
          <w:tab w:val="num" w:pos="360"/>
        </w:tabs>
        <w:ind w:left="360" w:hanging="360"/>
      </w:pPr>
      <w:rPr>
        <w:rFonts w:hint="default"/>
      </w:rPr>
    </w:lvl>
  </w:abstractNum>
  <w:abstractNum w:abstractNumId="2" w15:restartNumberingAfterBreak="0">
    <w:nsid w:val="44B21875"/>
    <w:multiLevelType w:val="hybridMultilevel"/>
    <w:tmpl w:val="C5106E26"/>
    <w:lvl w:ilvl="0" w:tplc="C400C19A">
      <w:start w:val="1"/>
      <w:numFmt w:val="bullet"/>
      <w:pStyle w:val="Strichpunkt"/>
      <w:lvlText w:val=""/>
      <w:lvlJc w:val="left"/>
      <w:pPr>
        <w:tabs>
          <w:tab w:val="num" w:pos="360"/>
        </w:tabs>
        <w:ind w:left="360" w:hanging="360"/>
      </w:pPr>
      <w:rPr>
        <w:rFonts w:ascii="Wingdings 3" w:hAnsi="Wingdings 3"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530E07DA"/>
    <w:multiLevelType w:val="multilevel"/>
    <w:tmpl w:val="F9FCC3CA"/>
    <w:lvl w:ilvl="0">
      <w:start w:val="1"/>
      <w:numFmt w:val="bullet"/>
      <w:lvlText w:val=""/>
      <w:lvlJc w:val="left"/>
      <w:pPr>
        <w:tabs>
          <w:tab w:val="num" w:pos="720"/>
        </w:tabs>
        <w:ind w:left="720" w:hanging="360"/>
      </w:pPr>
      <w:rPr>
        <w:rFonts w:ascii="Wingdings 3" w:hAnsi="Wingdings 3"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6C01410A"/>
    <w:multiLevelType w:val="singleLevel"/>
    <w:tmpl w:val="A8D0D198"/>
    <w:lvl w:ilvl="0">
      <w:start w:val="1"/>
      <w:numFmt w:val="upperLetter"/>
      <w:lvlText w:val="%1."/>
      <w:lvlJc w:val="left"/>
      <w:pPr>
        <w:tabs>
          <w:tab w:val="num" w:pos="360"/>
        </w:tabs>
        <w:ind w:left="360" w:hanging="360"/>
      </w:pPr>
      <w:rPr>
        <w:rFonts w:hint="default"/>
      </w:rPr>
    </w:lvl>
  </w:abstractNum>
  <w:abstractNum w:abstractNumId="5" w15:restartNumberingAfterBreak="0">
    <w:nsid w:val="6CDF03E8"/>
    <w:multiLevelType w:val="singleLevel"/>
    <w:tmpl w:val="2ADE068E"/>
    <w:lvl w:ilvl="0">
      <w:start w:val="1"/>
      <w:numFmt w:val="upperLetter"/>
      <w:lvlText w:val="%1."/>
      <w:lvlJc w:val="left"/>
      <w:pPr>
        <w:tabs>
          <w:tab w:val="num" w:pos="360"/>
        </w:tabs>
        <w:ind w:left="360" w:hanging="360"/>
      </w:pPr>
      <w:rPr>
        <w:rFonts w:hint="default"/>
      </w:rPr>
    </w:lvl>
  </w:abstractNum>
  <w:num w:numId="1">
    <w:abstractNumId w:val="5"/>
  </w:num>
  <w:num w:numId="2">
    <w:abstractNumId w:val="4"/>
  </w:num>
  <w:num w:numId="3">
    <w:abstractNumId w:val="1"/>
  </w:num>
  <w:num w:numId="4">
    <w:abstractNumId w:val="2"/>
  </w:num>
  <w:num w:numId="5">
    <w:abstractNumId w:val="3"/>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it-IT" w:vendorID="64" w:dllVersion="131078" w:nlCheck="1" w:checkStyle="0"/>
  <w:activeWritingStyle w:appName="MSWord" w:lang="en-US" w:vendorID="64" w:dllVersion="131078" w:nlCheck="1" w:checkStyle="1"/>
  <w:activeWritingStyle w:appName="MSWord" w:lang="de-DE" w:vendorID="64" w:dllVersion="131078" w:nlCheck="1" w:checkStyle="0"/>
  <w:activeWritingStyle w:appName="MSWord" w:lang="en-GB" w:vendorID="64" w:dllVersion="131078" w:nlCheck="1" w:checkStyle="1"/>
  <w:activeWritingStyle w:appName="MSWord" w:lang="en-PH" w:vendorID="64" w:dllVersion="131078" w:nlCheck="1" w:checkStyle="1"/>
  <w:activeWritingStyle w:appName="MSWord" w:lang="en-GB" w:vendorID="8" w:dllVersion="513" w:checkStyle="1"/>
  <w:activeWritingStyle w:appName="MSWord" w:lang="en-US" w:vendorID="8" w:dllVersion="513" w:checkStyle="1"/>
  <w:activeWritingStyle w:appName="MSWord" w:lang="it-IT" w:vendorID="3" w:dllVersion="517" w:checkStyle="1"/>
  <w:proofState w:spelling="clean" w:grammar="clean"/>
  <w:defaultTabStop w:val="720"/>
  <w:hyphenationZone w:val="142"/>
  <w:drawingGridHorizontalSpacing w:val="142"/>
  <w:drawingGridVerticalSpacing w:val="142"/>
  <w:noPunctuationKerning/>
  <w:characterSpacingControl w:val="doNotCompress"/>
  <w:hdrShapeDefaults>
    <o:shapedefaults v:ext="edit" spidmax="614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66EC1"/>
    <w:rsid w:val="00011D68"/>
    <w:rsid w:val="000178D0"/>
    <w:rsid w:val="000320EB"/>
    <w:rsid w:val="00043BB5"/>
    <w:rsid w:val="00051CA6"/>
    <w:rsid w:val="00054F3F"/>
    <w:rsid w:val="000753BF"/>
    <w:rsid w:val="00081903"/>
    <w:rsid w:val="000843F6"/>
    <w:rsid w:val="000873ED"/>
    <w:rsid w:val="00087C2A"/>
    <w:rsid w:val="000A6F8D"/>
    <w:rsid w:val="000B20FA"/>
    <w:rsid w:val="000D041C"/>
    <w:rsid w:val="000F3AC7"/>
    <w:rsid w:val="00103121"/>
    <w:rsid w:val="001211DF"/>
    <w:rsid w:val="00141FFE"/>
    <w:rsid w:val="00150671"/>
    <w:rsid w:val="001616DD"/>
    <w:rsid w:val="0018008E"/>
    <w:rsid w:val="001944BC"/>
    <w:rsid w:val="001949FE"/>
    <w:rsid w:val="001A0F82"/>
    <w:rsid w:val="001A1340"/>
    <w:rsid w:val="001A2A47"/>
    <w:rsid w:val="001B0CCE"/>
    <w:rsid w:val="001C5CEA"/>
    <w:rsid w:val="001D7F08"/>
    <w:rsid w:val="001E526C"/>
    <w:rsid w:val="001F0925"/>
    <w:rsid w:val="00204654"/>
    <w:rsid w:val="00207CE8"/>
    <w:rsid w:val="002171B0"/>
    <w:rsid w:val="002177E9"/>
    <w:rsid w:val="00230FFA"/>
    <w:rsid w:val="00231110"/>
    <w:rsid w:val="00242C19"/>
    <w:rsid w:val="00294F7D"/>
    <w:rsid w:val="00295A44"/>
    <w:rsid w:val="002A0FCD"/>
    <w:rsid w:val="002A6DC2"/>
    <w:rsid w:val="002D3B25"/>
    <w:rsid w:val="002D5423"/>
    <w:rsid w:val="002E3A6B"/>
    <w:rsid w:val="002E4831"/>
    <w:rsid w:val="002E4BFB"/>
    <w:rsid w:val="002F2DE9"/>
    <w:rsid w:val="002F35E5"/>
    <w:rsid w:val="002F39A3"/>
    <w:rsid w:val="0030024A"/>
    <w:rsid w:val="003011E2"/>
    <w:rsid w:val="003023C5"/>
    <w:rsid w:val="00302FD4"/>
    <w:rsid w:val="003062D9"/>
    <w:rsid w:val="00310AEA"/>
    <w:rsid w:val="00324939"/>
    <w:rsid w:val="003249AA"/>
    <w:rsid w:val="003446FE"/>
    <w:rsid w:val="003463F5"/>
    <w:rsid w:val="0035593F"/>
    <w:rsid w:val="003643B0"/>
    <w:rsid w:val="0038582B"/>
    <w:rsid w:val="003911DE"/>
    <w:rsid w:val="003A3842"/>
    <w:rsid w:val="003B2890"/>
    <w:rsid w:val="003C695E"/>
    <w:rsid w:val="003D08F1"/>
    <w:rsid w:val="003D0CFA"/>
    <w:rsid w:val="003D1E56"/>
    <w:rsid w:val="00402E00"/>
    <w:rsid w:val="0042054D"/>
    <w:rsid w:val="004216CA"/>
    <w:rsid w:val="004249A8"/>
    <w:rsid w:val="00434F3F"/>
    <w:rsid w:val="00442388"/>
    <w:rsid w:val="004443E3"/>
    <w:rsid w:val="00447790"/>
    <w:rsid w:val="00454C5A"/>
    <w:rsid w:val="00473756"/>
    <w:rsid w:val="00487BA8"/>
    <w:rsid w:val="00494D00"/>
    <w:rsid w:val="004A22E6"/>
    <w:rsid w:val="004C0B92"/>
    <w:rsid w:val="004C571E"/>
    <w:rsid w:val="004D68B4"/>
    <w:rsid w:val="004E2D95"/>
    <w:rsid w:val="004E6E84"/>
    <w:rsid w:val="00512011"/>
    <w:rsid w:val="005133CE"/>
    <w:rsid w:val="0052797F"/>
    <w:rsid w:val="00532EC6"/>
    <w:rsid w:val="005362C9"/>
    <w:rsid w:val="00537285"/>
    <w:rsid w:val="00550774"/>
    <w:rsid w:val="0056277D"/>
    <w:rsid w:val="0056322C"/>
    <w:rsid w:val="00570660"/>
    <w:rsid w:val="00571C93"/>
    <w:rsid w:val="00572DDA"/>
    <w:rsid w:val="005745CF"/>
    <w:rsid w:val="00574B2B"/>
    <w:rsid w:val="00592EC2"/>
    <w:rsid w:val="005B3603"/>
    <w:rsid w:val="005B66F9"/>
    <w:rsid w:val="005C21DF"/>
    <w:rsid w:val="005E186D"/>
    <w:rsid w:val="005E2021"/>
    <w:rsid w:val="005E7453"/>
    <w:rsid w:val="005E7540"/>
    <w:rsid w:val="005F2167"/>
    <w:rsid w:val="00606AC0"/>
    <w:rsid w:val="0060729C"/>
    <w:rsid w:val="006107C0"/>
    <w:rsid w:val="00620444"/>
    <w:rsid w:val="00623713"/>
    <w:rsid w:val="00642917"/>
    <w:rsid w:val="00642EA2"/>
    <w:rsid w:val="00647928"/>
    <w:rsid w:val="00662A4E"/>
    <w:rsid w:val="00667D8A"/>
    <w:rsid w:val="006C6100"/>
    <w:rsid w:val="006F0FC3"/>
    <w:rsid w:val="006F23E4"/>
    <w:rsid w:val="006F66F7"/>
    <w:rsid w:val="00704426"/>
    <w:rsid w:val="007208A3"/>
    <w:rsid w:val="00726636"/>
    <w:rsid w:val="00734361"/>
    <w:rsid w:val="00735ED8"/>
    <w:rsid w:val="00747826"/>
    <w:rsid w:val="00755220"/>
    <w:rsid w:val="00761AAF"/>
    <w:rsid w:val="00773113"/>
    <w:rsid w:val="007761EC"/>
    <w:rsid w:val="0077623F"/>
    <w:rsid w:val="007836C6"/>
    <w:rsid w:val="00784D25"/>
    <w:rsid w:val="0079040B"/>
    <w:rsid w:val="00793D07"/>
    <w:rsid w:val="0079546C"/>
    <w:rsid w:val="00796DAB"/>
    <w:rsid w:val="007A2ED7"/>
    <w:rsid w:val="007A4189"/>
    <w:rsid w:val="007B3D80"/>
    <w:rsid w:val="007B5F3A"/>
    <w:rsid w:val="007C4686"/>
    <w:rsid w:val="007D58A3"/>
    <w:rsid w:val="007F7850"/>
    <w:rsid w:val="008047BA"/>
    <w:rsid w:val="00811475"/>
    <w:rsid w:val="00843CEC"/>
    <w:rsid w:val="00853663"/>
    <w:rsid w:val="0085649C"/>
    <w:rsid w:val="008625A5"/>
    <w:rsid w:val="008708E3"/>
    <w:rsid w:val="008733F9"/>
    <w:rsid w:val="0087618A"/>
    <w:rsid w:val="008813F5"/>
    <w:rsid w:val="00887814"/>
    <w:rsid w:val="00887E02"/>
    <w:rsid w:val="00894559"/>
    <w:rsid w:val="00897928"/>
    <w:rsid w:val="008A470F"/>
    <w:rsid w:val="008D4370"/>
    <w:rsid w:val="008D518E"/>
    <w:rsid w:val="008E0478"/>
    <w:rsid w:val="008E3534"/>
    <w:rsid w:val="008E3AB2"/>
    <w:rsid w:val="008E3E5D"/>
    <w:rsid w:val="008F3A1F"/>
    <w:rsid w:val="0091691E"/>
    <w:rsid w:val="00922B7A"/>
    <w:rsid w:val="009330C0"/>
    <w:rsid w:val="0094278C"/>
    <w:rsid w:val="00944575"/>
    <w:rsid w:val="00945EF2"/>
    <w:rsid w:val="00950B6A"/>
    <w:rsid w:val="009538D6"/>
    <w:rsid w:val="00954431"/>
    <w:rsid w:val="009658D0"/>
    <w:rsid w:val="00985904"/>
    <w:rsid w:val="009957E2"/>
    <w:rsid w:val="00997B46"/>
    <w:rsid w:val="009B1858"/>
    <w:rsid w:val="009B5102"/>
    <w:rsid w:val="009B6687"/>
    <w:rsid w:val="009B70B9"/>
    <w:rsid w:val="009C3F80"/>
    <w:rsid w:val="009C56EE"/>
    <w:rsid w:val="009C5985"/>
    <w:rsid w:val="009C6A3F"/>
    <w:rsid w:val="009F6544"/>
    <w:rsid w:val="00A064CA"/>
    <w:rsid w:val="00A1189F"/>
    <w:rsid w:val="00A15118"/>
    <w:rsid w:val="00A20D7B"/>
    <w:rsid w:val="00A25040"/>
    <w:rsid w:val="00A3711E"/>
    <w:rsid w:val="00A4064C"/>
    <w:rsid w:val="00A47AA5"/>
    <w:rsid w:val="00A51302"/>
    <w:rsid w:val="00A6523B"/>
    <w:rsid w:val="00A823F6"/>
    <w:rsid w:val="00AA0E57"/>
    <w:rsid w:val="00AB3362"/>
    <w:rsid w:val="00AB429B"/>
    <w:rsid w:val="00AC1110"/>
    <w:rsid w:val="00AC44A5"/>
    <w:rsid w:val="00AC5641"/>
    <w:rsid w:val="00AD0518"/>
    <w:rsid w:val="00AD1AF7"/>
    <w:rsid w:val="00AD221B"/>
    <w:rsid w:val="00AD690C"/>
    <w:rsid w:val="00AE2A8A"/>
    <w:rsid w:val="00AF0561"/>
    <w:rsid w:val="00AF5DD7"/>
    <w:rsid w:val="00AF7AD7"/>
    <w:rsid w:val="00B146A0"/>
    <w:rsid w:val="00B222A0"/>
    <w:rsid w:val="00B26438"/>
    <w:rsid w:val="00B57F91"/>
    <w:rsid w:val="00B71927"/>
    <w:rsid w:val="00B86889"/>
    <w:rsid w:val="00BA16BC"/>
    <w:rsid w:val="00BA181C"/>
    <w:rsid w:val="00BC3765"/>
    <w:rsid w:val="00BC5DFF"/>
    <w:rsid w:val="00BD2295"/>
    <w:rsid w:val="00BE7C11"/>
    <w:rsid w:val="00BF5B99"/>
    <w:rsid w:val="00C0273A"/>
    <w:rsid w:val="00C0300C"/>
    <w:rsid w:val="00C12D11"/>
    <w:rsid w:val="00C1606F"/>
    <w:rsid w:val="00C3238E"/>
    <w:rsid w:val="00C400A7"/>
    <w:rsid w:val="00C441B4"/>
    <w:rsid w:val="00C4468A"/>
    <w:rsid w:val="00C46383"/>
    <w:rsid w:val="00C520EE"/>
    <w:rsid w:val="00C54ED0"/>
    <w:rsid w:val="00C602E4"/>
    <w:rsid w:val="00C646FB"/>
    <w:rsid w:val="00C90594"/>
    <w:rsid w:val="00C92EBD"/>
    <w:rsid w:val="00CB16DB"/>
    <w:rsid w:val="00CB379D"/>
    <w:rsid w:val="00CB5294"/>
    <w:rsid w:val="00CD088C"/>
    <w:rsid w:val="00CD3B3F"/>
    <w:rsid w:val="00CE3473"/>
    <w:rsid w:val="00D021F7"/>
    <w:rsid w:val="00D02775"/>
    <w:rsid w:val="00D21AAF"/>
    <w:rsid w:val="00D2434B"/>
    <w:rsid w:val="00D30F67"/>
    <w:rsid w:val="00D46176"/>
    <w:rsid w:val="00D66EC1"/>
    <w:rsid w:val="00D70CD5"/>
    <w:rsid w:val="00D72F01"/>
    <w:rsid w:val="00D81D4A"/>
    <w:rsid w:val="00D84589"/>
    <w:rsid w:val="00D90BC0"/>
    <w:rsid w:val="00D95E20"/>
    <w:rsid w:val="00DA16C7"/>
    <w:rsid w:val="00DA18B7"/>
    <w:rsid w:val="00DB3B25"/>
    <w:rsid w:val="00DC462E"/>
    <w:rsid w:val="00DC4BFC"/>
    <w:rsid w:val="00DE34D9"/>
    <w:rsid w:val="00DE6620"/>
    <w:rsid w:val="00DF2EA1"/>
    <w:rsid w:val="00E0242F"/>
    <w:rsid w:val="00E1062C"/>
    <w:rsid w:val="00E12CF4"/>
    <w:rsid w:val="00E12CFD"/>
    <w:rsid w:val="00E3023A"/>
    <w:rsid w:val="00E315E9"/>
    <w:rsid w:val="00E55209"/>
    <w:rsid w:val="00E70674"/>
    <w:rsid w:val="00E742F5"/>
    <w:rsid w:val="00E76C6B"/>
    <w:rsid w:val="00E83813"/>
    <w:rsid w:val="00E92CA2"/>
    <w:rsid w:val="00E93B50"/>
    <w:rsid w:val="00EA3752"/>
    <w:rsid w:val="00EA6D4D"/>
    <w:rsid w:val="00EC3694"/>
    <w:rsid w:val="00EE66F8"/>
    <w:rsid w:val="00F049DF"/>
    <w:rsid w:val="00F13C98"/>
    <w:rsid w:val="00F3168A"/>
    <w:rsid w:val="00F50440"/>
    <w:rsid w:val="00F512BE"/>
    <w:rsid w:val="00F54B65"/>
    <w:rsid w:val="00F815AB"/>
    <w:rsid w:val="00F91292"/>
    <w:rsid w:val="00FC4C04"/>
    <w:rsid w:val="00FC7AB7"/>
    <w:rsid w:val="00FD582A"/>
    <w:rsid w:val="00FE1A4F"/>
    <w:rsid w:val="00FE7125"/>
    <w:rsid w:val="00FF1274"/>
    <w:rsid w:val="00FF71A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41"/>
    <o:shapelayout v:ext="edit">
      <o:idmap v:ext="edit" data="1"/>
    </o:shapelayout>
  </w:shapeDefaults>
  <w:decimalSymbol w:val="."/>
  <w:listSeparator w:val=","/>
  <w14:docId w14:val="66E9D8D2"/>
  <w15:docId w15:val="{BC8CABF2-DF4D-4BC0-B743-7CA4CC8442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512BE"/>
    <w:pPr>
      <w:spacing w:line="340" w:lineRule="atLeast"/>
    </w:pPr>
    <w:rPr>
      <w:rFonts w:ascii="Bosch Office Sans" w:hAnsi="Bosch Office Sans"/>
      <w:sz w:val="21"/>
      <w:szCs w:val="21"/>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LStat">
    <w:name w:val="MLStat"/>
    <w:basedOn w:val="Normal"/>
    <w:rsid w:val="001A2A47"/>
    <w:pPr>
      <w:spacing w:before="2" w:after="2" w:line="20" w:lineRule="exact"/>
      <w:ind w:left="2000" w:right="2000" w:firstLine="2000"/>
    </w:pPr>
    <w:rPr>
      <w:rFonts w:ascii="MLStat" w:hAnsi="MLStat"/>
      <w:noProof/>
      <w:sz w:val="2"/>
    </w:rPr>
  </w:style>
  <w:style w:type="paragraph" w:styleId="Header">
    <w:name w:val="header"/>
    <w:basedOn w:val="Normal"/>
    <w:rsid w:val="001A2A47"/>
    <w:pPr>
      <w:tabs>
        <w:tab w:val="center" w:pos="4153"/>
        <w:tab w:val="right" w:pos="8306"/>
      </w:tabs>
    </w:pPr>
  </w:style>
  <w:style w:type="paragraph" w:styleId="Footer">
    <w:name w:val="footer"/>
    <w:basedOn w:val="Normal"/>
    <w:rsid w:val="001A2A47"/>
    <w:pPr>
      <w:tabs>
        <w:tab w:val="center" w:pos="4153"/>
        <w:tab w:val="right" w:pos="8306"/>
      </w:tabs>
    </w:pPr>
  </w:style>
  <w:style w:type="paragraph" w:customStyle="1" w:styleId="Oberzeile">
    <w:name w:val="Oberzeile"/>
    <w:basedOn w:val="Normal"/>
    <w:next w:val="Headline"/>
    <w:rsid w:val="00997B46"/>
    <w:pPr>
      <w:spacing w:line="240" w:lineRule="auto"/>
    </w:pPr>
    <w:rPr>
      <w:sz w:val="30"/>
      <w:lang w:val="de-DE"/>
    </w:rPr>
  </w:style>
  <w:style w:type="paragraph" w:customStyle="1" w:styleId="Headline">
    <w:name w:val="Headline"/>
    <w:basedOn w:val="Normal"/>
    <w:next w:val="Unterzeile"/>
    <w:rsid w:val="00F512BE"/>
    <w:pPr>
      <w:spacing w:line="240" w:lineRule="auto"/>
    </w:pPr>
    <w:rPr>
      <w:b/>
      <w:sz w:val="30"/>
      <w:szCs w:val="30"/>
    </w:rPr>
  </w:style>
  <w:style w:type="paragraph" w:customStyle="1" w:styleId="Unterzeile">
    <w:name w:val="Unterzeile"/>
    <w:basedOn w:val="Normal"/>
    <w:next w:val="Normal"/>
    <w:rsid w:val="001A2A47"/>
    <w:pPr>
      <w:spacing w:line="240" w:lineRule="auto"/>
    </w:pPr>
    <w:rPr>
      <w:sz w:val="30"/>
      <w:szCs w:val="30"/>
    </w:rPr>
  </w:style>
  <w:style w:type="paragraph" w:customStyle="1" w:styleId="Strichpunkt">
    <w:name w:val="Strichpunkt"/>
    <w:basedOn w:val="Normal"/>
    <w:rsid w:val="001A2A47"/>
    <w:pPr>
      <w:numPr>
        <w:numId w:val="4"/>
      </w:numPr>
    </w:pPr>
  </w:style>
  <w:style w:type="paragraph" w:customStyle="1" w:styleId="Zwischenberschrift">
    <w:name w:val="Zwischenüberschrift"/>
    <w:basedOn w:val="Normal"/>
    <w:next w:val="Normal"/>
    <w:rsid w:val="00F512BE"/>
    <w:rPr>
      <w:b/>
    </w:rPr>
  </w:style>
  <w:style w:type="paragraph" w:customStyle="1" w:styleId="mlstat0">
    <w:name w:val="mlstat"/>
    <w:basedOn w:val="Normal"/>
    <w:rsid w:val="00F512BE"/>
    <w:pPr>
      <w:spacing w:before="100" w:beforeAutospacing="1" w:after="100" w:afterAutospacing="1" w:line="240" w:lineRule="auto"/>
    </w:pPr>
    <w:rPr>
      <w:rFonts w:eastAsia="Calibri"/>
      <w:sz w:val="24"/>
      <w:szCs w:val="24"/>
      <w:lang w:eastAsia="de-DE"/>
    </w:rPr>
  </w:style>
  <w:style w:type="character" w:styleId="Hyperlink">
    <w:name w:val="Hyperlink"/>
    <w:basedOn w:val="DefaultParagraphFont"/>
    <w:uiPriority w:val="99"/>
    <w:rsid w:val="001A2A47"/>
    <w:rPr>
      <w:color w:val="0000FF"/>
      <w:u w:val="single"/>
    </w:rPr>
  </w:style>
  <w:style w:type="paragraph" w:styleId="BalloonText">
    <w:name w:val="Balloon Text"/>
    <w:basedOn w:val="Normal"/>
    <w:semiHidden/>
    <w:rsid w:val="001A2A47"/>
    <w:rPr>
      <w:rFonts w:ascii="Tahoma" w:hAnsi="Tahoma" w:cs="Tahoma"/>
      <w:sz w:val="16"/>
      <w:szCs w:val="16"/>
    </w:rPr>
  </w:style>
  <w:style w:type="character" w:styleId="FollowedHyperlink">
    <w:name w:val="FollowedHyperlink"/>
    <w:basedOn w:val="DefaultParagraphFont"/>
    <w:rsid w:val="001B0CCE"/>
    <w:rPr>
      <w:color w:val="606420"/>
      <w:u w:val="single"/>
    </w:rPr>
  </w:style>
  <w:style w:type="character" w:styleId="CommentReference">
    <w:name w:val="annotation reference"/>
    <w:basedOn w:val="DefaultParagraphFont"/>
    <w:semiHidden/>
    <w:unhideWhenUsed/>
    <w:rsid w:val="00AF7AD7"/>
    <w:rPr>
      <w:sz w:val="16"/>
      <w:szCs w:val="16"/>
    </w:rPr>
  </w:style>
  <w:style w:type="paragraph" w:styleId="CommentText">
    <w:name w:val="annotation text"/>
    <w:basedOn w:val="Normal"/>
    <w:link w:val="CommentTextChar"/>
    <w:semiHidden/>
    <w:unhideWhenUsed/>
    <w:rsid w:val="00AF7AD7"/>
    <w:pPr>
      <w:spacing w:line="240" w:lineRule="auto"/>
    </w:pPr>
    <w:rPr>
      <w:sz w:val="20"/>
      <w:szCs w:val="20"/>
    </w:rPr>
  </w:style>
  <w:style w:type="character" w:customStyle="1" w:styleId="CommentTextChar">
    <w:name w:val="Comment Text Char"/>
    <w:basedOn w:val="DefaultParagraphFont"/>
    <w:link w:val="CommentText"/>
    <w:semiHidden/>
    <w:rsid w:val="00AF7AD7"/>
    <w:rPr>
      <w:rFonts w:ascii="Bosch Office Sans" w:hAnsi="Bosch Office Sans"/>
      <w:lang w:val="en-US" w:eastAsia="en-US"/>
    </w:rPr>
  </w:style>
  <w:style w:type="paragraph" w:styleId="CommentSubject">
    <w:name w:val="annotation subject"/>
    <w:basedOn w:val="CommentText"/>
    <w:next w:val="CommentText"/>
    <w:link w:val="CommentSubjectChar"/>
    <w:semiHidden/>
    <w:unhideWhenUsed/>
    <w:rsid w:val="00D46176"/>
    <w:rPr>
      <w:b/>
      <w:bCs/>
    </w:rPr>
  </w:style>
  <w:style w:type="character" w:customStyle="1" w:styleId="CommentSubjectChar">
    <w:name w:val="Comment Subject Char"/>
    <w:basedOn w:val="CommentTextChar"/>
    <w:link w:val="CommentSubject"/>
    <w:semiHidden/>
    <w:rsid w:val="00D46176"/>
    <w:rPr>
      <w:rFonts w:ascii="Bosch Office Sans" w:hAnsi="Bosch Office Sans"/>
      <w:b/>
      <w:bCs/>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2524960">
      <w:bodyDiv w:val="1"/>
      <w:marLeft w:val="0"/>
      <w:marRight w:val="0"/>
      <w:marTop w:val="0"/>
      <w:marBottom w:val="0"/>
      <w:divBdr>
        <w:top w:val="none" w:sz="0" w:space="0" w:color="auto"/>
        <w:left w:val="none" w:sz="0" w:space="0" w:color="auto"/>
        <w:bottom w:val="none" w:sz="0" w:space="0" w:color="auto"/>
        <w:right w:val="none" w:sz="0" w:space="0" w:color="auto"/>
      </w:divBdr>
    </w:div>
    <w:div w:id="153038433">
      <w:bodyDiv w:val="1"/>
      <w:marLeft w:val="0"/>
      <w:marRight w:val="0"/>
      <w:marTop w:val="0"/>
      <w:marBottom w:val="0"/>
      <w:divBdr>
        <w:top w:val="none" w:sz="0" w:space="0" w:color="auto"/>
        <w:left w:val="none" w:sz="0" w:space="0" w:color="auto"/>
        <w:bottom w:val="none" w:sz="0" w:space="0" w:color="auto"/>
        <w:right w:val="none" w:sz="0" w:space="0" w:color="auto"/>
      </w:divBdr>
    </w:div>
    <w:div w:id="505944178">
      <w:bodyDiv w:val="1"/>
      <w:marLeft w:val="0"/>
      <w:marRight w:val="0"/>
      <w:marTop w:val="0"/>
      <w:marBottom w:val="0"/>
      <w:divBdr>
        <w:top w:val="none" w:sz="0" w:space="0" w:color="auto"/>
        <w:left w:val="none" w:sz="0" w:space="0" w:color="auto"/>
        <w:bottom w:val="none" w:sz="0" w:space="0" w:color="auto"/>
        <w:right w:val="none" w:sz="0" w:space="0" w:color="auto"/>
      </w:divBdr>
    </w:div>
    <w:div w:id="519585845">
      <w:bodyDiv w:val="1"/>
      <w:marLeft w:val="0"/>
      <w:marRight w:val="0"/>
      <w:marTop w:val="0"/>
      <w:marBottom w:val="0"/>
      <w:divBdr>
        <w:top w:val="none" w:sz="0" w:space="0" w:color="auto"/>
        <w:left w:val="none" w:sz="0" w:space="0" w:color="auto"/>
        <w:bottom w:val="none" w:sz="0" w:space="0" w:color="auto"/>
        <w:right w:val="none" w:sz="0" w:space="0" w:color="auto"/>
      </w:divBdr>
    </w:div>
    <w:div w:id="519978358">
      <w:bodyDiv w:val="1"/>
      <w:marLeft w:val="0"/>
      <w:marRight w:val="0"/>
      <w:marTop w:val="0"/>
      <w:marBottom w:val="0"/>
      <w:divBdr>
        <w:top w:val="none" w:sz="0" w:space="0" w:color="auto"/>
        <w:left w:val="none" w:sz="0" w:space="0" w:color="auto"/>
        <w:bottom w:val="none" w:sz="0" w:space="0" w:color="auto"/>
        <w:right w:val="none" w:sz="0" w:space="0" w:color="auto"/>
      </w:divBdr>
    </w:div>
    <w:div w:id="791632466">
      <w:bodyDiv w:val="1"/>
      <w:marLeft w:val="0"/>
      <w:marRight w:val="0"/>
      <w:marTop w:val="0"/>
      <w:marBottom w:val="0"/>
      <w:divBdr>
        <w:top w:val="none" w:sz="0" w:space="0" w:color="auto"/>
        <w:left w:val="none" w:sz="0" w:space="0" w:color="auto"/>
        <w:bottom w:val="none" w:sz="0" w:space="0" w:color="auto"/>
        <w:right w:val="none" w:sz="0" w:space="0" w:color="auto"/>
      </w:divBdr>
    </w:div>
    <w:div w:id="817309670">
      <w:bodyDiv w:val="1"/>
      <w:marLeft w:val="0"/>
      <w:marRight w:val="0"/>
      <w:marTop w:val="0"/>
      <w:marBottom w:val="0"/>
      <w:divBdr>
        <w:top w:val="none" w:sz="0" w:space="0" w:color="auto"/>
        <w:left w:val="none" w:sz="0" w:space="0" w:color="auto"/>
        <w:bottom w:val="none" w:sz="0" w:space="0" w:color="auto"/>
        <w:right w:val="none" w:sz="0" w:space="0" w:color="auto"/>
      </w:divBdr>
    </w:div>
    <w:div w:id="906456992">
      <w:bodyDiv w:val="1"/>
      <w:marLeft w:val="0"/>
      <w:marRight w:val="0"/>
      <w:marTop w:val="0"/>
      <w:marBottom w:val="0"/>
      <w:divBdr>
        <w:top w:val="none" w:sz="0" w:space="0" w:color="auto"/>
        <w:left w:val="none" w:sz="0" w:space="0" w:color="auto"/>
        <w:bottom w:val="none" w:sz="0" w:space="0" w:color="auto"/>
        <w:right w:val="none" w:sz="0" w:space="0" w:color="auto"/>
      </w:divBdr>
    </w:div>
    <w:div w:id="932469945">
      <w:bodyDiv w:val="1"/>
      <w:marLeft w:val="0"/>
      <w:marRight w:val="0"/>
      <w:marTop w:val="0"/>
      <w:marBottom w:val="0"/>
      <w:divBdr>
        <w:top w:val="none" w:sz="0" w:space="0" w:color="auto"/>
        <w:left w:val="none" w:sz="0" w:space="0" w:color="auto"/>
        <w:bottom w:val="none" w:sz="0" w:space="0" w:color="auto"/>
        <w:right w:val="none" w:sz="0" w:space="0" w:color="auto"/>
      </w:divBdr>
    </w:div>
    <w:div w:id="940643533">
      <w:bodyDiv w:val="1"/>
      <w:marLeft w:val="0"/>
      <w:marRight w:val="0"/>
      <w:marTop w:val="0"/>
      <w:marBottom w:val="0"/>
      <w:divBdr>
        <w:top w:val="none" w:sz="0" w:space="0" w:color="auto"/>
        <w:left w:val="none" w:sz="0" w:space="0" w:color="auto"/>
        <w:bottom w:val="none" w:sz="0" w:space="0" w:color="auto"/>
        <w:right w:val="none" w:sz="0" w:space="0" w:color="auto"/>
      </w:divBdr>
    </w:div>
    <w:div w:id="1508053730">
      <w:bodyDiv w:val="1"/>
      <w:marLeft w:val="0"/>
      <w:marRight w:val="0"/>
      <w:marTop w:val="0"/>
      <w:marBottom w:val="0"/>
      <w:divBdr>
        <w:top w:val="none" w:sz="0" w:space="0" w:color="auto"/>
        <w:left w:val="none" w:sz="0" w:space="0" w:color="auto"/>
        <w:bottom w:val="none" w:sz="0" w:space="0" w:color="auto"/>
        <w:right w:val="none" w:sz="0" w:space="0" w:color="auto"/>
      </w:divBdr>
    </w:div>
    <w:div w:id="1550649979">
      <w:bodyDiv w:val="1"/>
      <w:marLeft w:val="0"/>
      <w:marRight w:val="0"/>
      <w:marTop w:val="0"/>
      <w:marBottom w:val="0"/>
      <w:divBdr>
        <w:top w:val="none" w:sz="0" w:space="0" w:color="auto"/>
        <w:left w:val="none" w:sz="0" w:space="0" w:color="auto"/>
        <w:bottom w:val="none" w:sz="0" w:space="0" w:color="auto"/>
        <w:right w:val="none" w:sz="0" w:space="0" w:color="auto"/>
      </w:divBdr>
    </w:div>
    <w:div w:id="1610359698">
      <w:bodyDiv w:val="1"/>
      <w:marLeft w:val="0"/>
      <w:marRight w:val="0"/>
      <w:marTop w:val="0"/>
      <w:marBottom w:val="0"/>
      <w:divBdr>
        <w:top w:val="none" w:sz="0" w:space="0" w:color="auto"/>
        <w:left w:val="none" w:sz="0" w:space="0" w:color="auto"/>
        <w:bottom w:val="none" w:sz="0" w:space="0" w:color="auto"/>
        <w:right w:val="none" w:sz="0" w:space="0" w:color="auto"/>
      </w:divBdr>
    </w:div>
    <w:div w:id="1681200549">
      <w:bodyDiv w:val="1"/>
      <w:marLeft w:val="0"/>
      <w:marRight w:val="0"/>
      <w:marTop w:val="0"/>
      <w:marBottom w:val="0"/>
      <w:divBdr>
        <w:top w:val="none" w:sz="0" w:space="0" w:color="auto"/>
        <w:left w:val="none" w:sz="0" w:space="0" w:color="auto"/>
        <w:bottom w:val="none" w:sz="0" w:space="0" w:color="auto"/>
        <w:right w:val="none" w:sz="0" w:space="0" w:color="auto"/>
      </w:divBdr>
    </w:div>
    <w:div w:id="1685396398">
      <w:bodyDiv w:val="1"/>
      <w:marLeft w:val="0"/>
      <w:marRight w:val="0"/>
      <w:marTop w:val="0"/>
      <w:marBottom w:val="0"/>
      <w:divBdr>
        <w:top w:val="none" w:sz="0" w:space="0" w:color="auto"/>
        <w:left w:val="none" w:sz="0" w:space="0" w:color="auto"/>
        <w:bottom w:val="none" w:sz="0" w:space="0" w:color="auto"/>
        <w:right w:val="none" w:sz="0" w:space="0" w:color="auto"/>
      </w:divBdr>
    </w:div>
    <w:div w:id="203156829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bosch.us" TargetMode="External"/><Relationship Id="rId13" Type="http://schemas.openxmlformats.org/officeDocument/2006/relationships/hyperlink" Target="http://www.bosch-press.com"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iot.bosch.com"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bosch.com/"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bosch.mx"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bosch.ca" TargetMode="External"/><Relationship Id="rId14" Type="http://schemas.openxmlformats.org/officeDocument/2006/relationships/hyperlink" Target="http://www.twitter.com/boschpress" TargetMode="Externa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5F83D1-F909-48BA-856C-4FAF9AA5D3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1135</Words>
  <Characters>6647</Characters>
  <Application>Microsoft Office Word</Application>
  <DocSecurity>0</DocSecurity>
  <PresentationFormat/>
  <Lines>55</Lines>
  <Paragraphs>15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Presse Information</vt:lpstr>
      <vt:lpstr>Presse Information</vt:lpstr>
    </vt:vector>
  </TitlesOfParts>
  <Company>Bosch Group</Company>
  <LinksUpToDate>false</LinksUpToDate>
  <CharactersWithSpaces>7767</CharactersWithSpaces>
  <SharedDoc>false</SharedDoc>
  <HyperlinkBase/>
  <HLinks>
    <vt:vector size="12" baseType="variant">
      <vt:variant>
        <vt:i4>8323185</vt:i4>
      </vt:variant>
      <vt:variant>
        <vt:i4>3</vt:i4>
      </vt:variant>
      <vt:variant>
        <vt:i4>0</vt:i4>
      </vt:variant>
      <vt:variant>
        <vt:i4>5</vt:i4>
      </vt:variant>
      <vt:variant>
        <vt:lpwstr>http://www.bosch-presse.de/</vt:lpwstr>
      </vt:variant>
      <vt:variant>
        <vt:lpwstr/>
      </vt:variant>
      <vt:variant>
        <vt:i4>6029341</vt:i4>
      </vt:variant>
      <vt:variant>
        <vt:i4>0</vt:i4>
      </vt:variant>
      <vt:variant>
        <vt:i4>0</vt:i4>
      </vt:variant>
      <vt:variant>
        <vt:i4>5</vt:i4>
      </vt:variant>
      <vt:variant>
        <vt:lpwstr>http://www.bosch.com/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Presse Information</dc:title>
  <dc:creator>Schulke Caroline (C/CCM2)</dc:creator>
  <cp:lastModifiedBy>Hughes Andrea (C/CGR1-US)</cp:lastModifiedBy>
  <cp:revision>2</cp:revision>
  <cp:lastPrinted>2020-05-14T09:58:00Z</cp:lastPrinted>
  <dcterms:created xsi:type="dcterms:W3CDTF">2020-05-19T18:41:00Z</dcterms:created>
  <dcterms:modified xsi:type="dcterms:W3CDTF">2020-05-19T18:41:00Z</dcterms:modified>
</cp:coreProperties>
</file>