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FFB800" w14:textId="77777777" w:rsidR="00ED54F6" w:rsidRDefault="00ED54F6" w:rsidP="00ED54F6">
      <w:pPr>
        <w:jc w:val="both"/>
        <w:rPr>
          <w:rFonts w:ascii="Bosch Office Sans" w:hAnsi="Bosch Office Sans"/>
          <w:b/>
          <w:sz w:val="28"/>
          <w:szCs w:val="28"/>
        </w:rPr>
      </w:pPr>
    </w:p>
    <w:p w14:paraId="7BE75A6A" w14:textId="77777777" w:rsidR="00BB2306" w:rsidRDefault="00BB2306" w:rsidP="00ED54F6">
      <w:pPr>
        <w:jc w:val="both"/>
        <w:rPr>
          <w:rFonts w:ascii="Bosch Office Sans" w:hAnsi="Bosch Office Sans"/>
          <w:b/>
          <w:sz w:val="28"/>
          <w:szCs w:val="28"/>
          <w:lang w:val="pl-PL"/>
        </w:rPr>
      </w:pPr>
    </w:p>
    <w:p w14:paraId="72552323" w14:textId="36E14A2C" w:rsidR="00ED54F6" w:rsidRPr="00D67229" w:rsidRDefault="00D34C74" w:rsidP="00ED54F6">
      <w:pPr>
        <w:jc w:val="both"/>
        <w:rPr>
          <w:rFonts w:ascii="Bosch Office Sans" w:hAnsi="Bosch Office Sans"/>
          <w:b/>
          <w:sz w:val="28"/>
          <w:szCs w:val="28"/>
          <w:lang w:val="pl-PL"/>
        </w:rPr>
      </w:pPr>
      <w:bookmarkStart w:id="0" w:name="_GoBack"/>
      <w:bookmarkEnd w:id="0"/>
      <w:r>
        <w:rPr>
          <w:rFonts w:ascii="Bosch Office Sans" w:hAnsi="Bosch Office Sans"/>
          <w:b/>
          <w:sz w:val="28"/>
          <w:szCs w:val="28"/>
          <w:lang w:val="pl-PL"/>
        </w:rPr>
        <w:t>Nowa generacja pomp ciepła</w:t>
      </w:r>
    </w:p>
    <w:p w14:paraId="4731F4B8" w14:textId="6CFEC441" w:rsidR="00ED54F6" w:rsidRPr="00D67229" w:rsidRDefault="00D34C74" w:rsidP="00ED54F6">
      <w:pPr>
        <w:jc w:val="both"/>
        <w:rPr>
          <w:rFonts w:ascii="Bosch Office Sans" w:hAnsi="Bosch Office Sans"/>
          <w:sz w:val="22"/>
          <w:szCs w:val="22"/>
          <w:lang w:val="pl-PL"/>
        </w:rPr>
      </w:pPr>
      <w:r>
        <w:rPr>
          <w:rFonts w:ascii="Bosch Office Sans" w:hAnsi="Bosch Office Sans"/>
          <w:sz w:val="22"/>
          <w:szCs w:val="22"/>
          <w:lang w:val="pl-PL"/>
        </w:rPr>
        <w:t xml:space="preserve">Pompy </w:t>
      </w:r>
      <w:proofErr w:type="spellStart"/>
      <w:r>
        <w:rPr>
          <w:rFonts w:ascii="Bosch Office Sans" w:hAnsi="Bosch Office Sans"/>
          <w:sz w:val="22"/>
          <w:szCs w:val="22"/>
          <w:lang w:val="pl-PL"/>
        </w:rPr>
        <w:t>Logatherm</w:t>
      </w:r>
      <w:proofErr w:type="spellEnd"/>
      <w:r>
        <w:rPr>
          <w:rFonts w:ascii="Bosch Office Sans" w:hAnsi="Bosch Office Sans"/>
          <w:sz w:val="22"/>
          <w:szCs w:val="22"/>
          <w:lang w:val="pl-PL"/>
        </w:rPr>
        <w:t xml:space="preserve"> WLW196i IR wykorzystują powietrze do ogrzewania</w:t>
      </w:r>
    </w:p>
    <w:p w14:paraId="62860C2F" w14:textId="77777777" w:rsidR="00ED54F6" w:rsidRPr="00D67229" w:rsidRDefault="00ED54F6" w:rsidP="00ED54F6">
      <w:pPr>
        <w:jc w:val="both"/>
        <w:rPr>
          <w:rFonts w:ascii="Bosch Office Sans" w:hAnsi="Bosch Office Sans"/>
          <w:b/>
          <w:lang w:val="pl-PL"/>
        </w:rPr>
      </w:pPr>
    </w:p>
    <w:p w14:paraId="307907D6" w14:textId="3CB3DC8E" w:rsidR="00ED54F6" w:rsidRDefault="00385F6D" w:rsidP="00ED54F6">
      <w:pPr>
        <w:jc w:val="both"/>
        <w:rPr>
          <w:b/>
          <w:lang w:val="pl-PL"/>
        </w:rPr>
      </w:pPr>
      <w:proofErr w:type="spellStart"/>
      <w:r>
        <w:rPr>
          <w:b/>
          <w:lang w:val="pl-PL"/>
        </w:rPr>
        <w:t>Buderus</w:t>
      </w:r>
      <w:proofErr w:type="spellEnd"/>
      <w:r w:rsidR="00065357" w:rsidRPr="00065357">
        <w:rPr>
          <w:b/>
          <w:lang w:val="pl-PL"/>
        </w:rPr>
        <w:t xml:space="preserve"> </w:t>
      </w:r>
      <w:r w:rsidR="00065357">
        <w:rPr>
          <w:b/>
          <w:lang w:val="pl-PL"/>
        </w:rPr>
        <w:t xml:space="preserve">dba o komfort użytkownika oferując </w:t>
      </w:r>
      <w:r w:rsidR="002102B1">
        <w:rPr>
          <w:b/>
          <w:lang w:val="pl-PL"/>
        </w:rPr>
        <w:t xml:space="preserve">systemy </w:t>
      </w:r>
      <w:r w:rsidR="00065357">
        <w:rPr>
          <w:b/>
          <w:lang w:val="pl-PL"/>
        </w:rPr>
        <w:t xml:space="preserve">dopasowanie do </w:t>
      </w:r>
      <w:r>
        <w:rPr>
          <w:b/>
          <w:lang w:val="pl-PL"/>
        </w:rPr>
        <w:t xml:space="preserve">współczesnych </w:t>
      </w:r>
      <w:r w:rsidR="00065357">
        <w:rPr>
          <w:b/>
          <w:lang w:val="pl-PL"/>
        </w:rPr>
        <w:t xml:space="preserve">potrzeb klientów. </w:t>
      </w:r>
      <w:r w:rsidR="00D34C74">
        <w:rPr>
          <w:b/>
          <w:lang w:val="pl-PL"/>
        </w:rPr>
        <w:t>N</w:t>
      </w:r>
      <w:r w:rsidR="00D34C74" w:rsidRPr="00D34C74">
        <w:rPr>
          <w:b/>
          <w:lang w:val="pl-PL"/>
        </w:rPr>
        <w:t xml:space="preserve">owa wielofunkcyjna pompa ciepła  </w:t>
      </w:r>
      <w:proofErr w:type="spellStart"/>
      <w:r w:rsidR="00D34C74" w:rsidRPr="00D34C74">
        <w:rPr>
          <w:b/>
          <w:lang w:val="pl-PL"/>
        </w:rPr>
        <w:t>Logatherm</w:t>
      </w:r>
      <w:proofErr w:type="spellEnd"/>
      <w:r w:rsidR="00D34C74" w:rsidRPr="00D34C74">
        <w:rPr>
          <w:b/>
          <w:lang w:val="pl-PL"/>
        </w:rPr>
        <w:t xml:space="preserve"> WLW196i IR </w:t>
      </w:r>
      <w:r w:rsidR="00D34C74">
        <w:rPr>
          <w:b/>
          <w:lang w:val="pl-PL"/>
        </w:rPr>
        <w:t>to odpowiednie rozwiązanie do</w:t>
      </w:r>
      <w:r w:rsidR="00D34C74" w:rsidRPr="00D34C74">
        <w:rPr>
          <w:b/>
          <w:lang w:val="pl-PL"/>
        </w:rPr>
        <w:t xml:space="preserve"> </w:t>
      </w:r>
      <w:r w:rsidR="005A664E">
        <w:rPr>
          <w:b/>
          <w:lang w:val="pl-PL"/>
        </w:rPr>
        <w:t xml:space="preserve">ogrzewania i chłodzenia </w:t>
      </w:r>
      <w:r w:rsidR="00D34C74" w:rsidRPr="00D34C74">
        <w:rPr>
          <w:b/>
          <w:lang w:val="pl-PL"/>
        </w:rPr>
        <w:t>domów jednorodzinnych i niewielkich budynków wielorodzinnych, a także budowy nowych i rozbudowy istniejących systemów  grzewczych.</w:t>
      </w:r>
    </w:p>
    <w:p w14:paraId="593C3A90" w14:textId="77777777" w:rsidR="00D34C74" w:rsidRPr="00D67229" w:rsidRDefault="00D34C74" w:rsidP="00ED54F6">
      <w:pPr>
        <w:jc w:val="both"/>
        <w:rPr>
          <w:b/>
          <w:lang w:val="pl-PL"/>
        </w:rPr>
      </w:pPr>
    </w:p>
    <w:p w14:paraId="2E2E7ADB" w14:textId="074FF9E4" w:rsidR="00ED54F6" w:rsidRPr="00D67229" w:rsidRDefault="005A664E" w:rsidP="00ED54F6">
      <w:pPr>
        <w:jc w:val="both"/>
        <w:rPr>
          <w:b/>
          <w:lang w:val="pl-PL"/>
        </w:rPr>
      </w:pPr>
      <w:r>
        <w:rPr>
          <w:b/>
          <w:lang w:val="pl-PL"/>
        </w:rPr>
        <w:t>Wysoka</w:t>
      </w:r>
      <w:r w:rsidR="00065357">
        <w:rPr>
          <w:b/>
          <w:lang w:val="pl-PL"/>
        </w:rPr>
        <w:t xml:space="preserve"> efektywność i </w:t>
      </w:r>
      <w:r w:rsidR="00E4758C">
        <w:rPr>
          <w:b/>
          <w:lang w:val="pl-PL"/>
        </w:rPr>
        <w:t>szybka instalacja</w:t>
      </w:r>
    </w:p>
    <w:p w14:paraId="11C3FD1D" w14:textId="7D0F7B8A" w:rsidR="00065357" w:rsidRDefault="0032404B" w:rsidP="00065357">
      <w:pPr>
        <w:jc w:val="both"/>
        <w:rPr>
          <w:lang w:val="pl-PL"/>
        </w:rPr>
      </w:pPr>
      <w:r>
        <w:rPr>
          <w:lang w:val="pl-PL"/>
        </w:rPr>
        <w:t>P</w:t>
      </w:r>
      <w:r w:rsidR="00065357" w:rsidRPr="00065357">
        <w:rPr>
          <w:lang w:val="pl-PL"/>
        </w:rPr>
        <w:t xml:space="preserve">ompa ciepła </w:t>
      </w:r>
      <w:proofErr w:type="spellStart"/>
      <w:r w:rsidR="00065357" w:rsidRPr="00065357">
        <w:rPr>
          <w:lang w:val="pl-PL"/>
        </w:rPr>
        <w:t>Logatherm</w:t>
      </w:r>
      <w:proofErr w:type="spellEnd"/>
      <w:r w:rsidR="00065357" w:rsidRPr="00065357">
        <w:rPr>
          <w:lang w:val="pl-PL"/>
        </w:rPr>
        <w:t xml:space="preserve"> WLW196i IR składa się z modułu pompy ciepła oraz modułu wewnętrznego.</w:t>
      </w:r>
      <w:r w:rsidR="005A664E">
        <w:rPr>
          <w:lang w:val="pl-PL"/>
        </w:rPr>
        <w:t xml:space="preserve"> Oba urządzenia </w:t>
      </w:r>
      <w:r w:rsidR="002102B1">
        <w:rPr>
          <w:lang w:val="pl-PL"/>
        </w:rPr>
        <w:t xml:space="preserve">instaluje </w:t>
      </w:r>
      <w:r w:rsidR="005A664E">
        <w:rPr>
          <w:lang w:val="pl-PL"/>
        </w:rPr>
        <w:t xml:space="preserve">się wewnątrz budynku. </w:t>
      </w:r>
      <w:proofErr w:type="spellStart"/>
      <w:r w:rsidR="005A664E" w:rsidRPr="00065357">
        <w:rPr>
          <w:lang w:val="pl-PL"/>
        </w:rPr>
        <w:t>Logatherm</w:t>
      </w:r>
      <w:proofErr w:type="spellEnd"/>
      <w:r w:rsidR="005A664E" w:rsidRPr="00065357">
        <w:rPr>
          <w:lang w:val="pl-PL"/>
        </w:rPr>
        <w:t xml:space="preserve"> WLW196i IR </w:t>
      </w:r>
      <w:r w:rsidR="005A664E">
        <w:rPr>
          <w:lang w:val="pl-PL"/>
        </w:rPr>
        <w:t xml:space="preserve">czerpie powietrze </w:t>
      </w:r>
      <w:r w:rsidR="002102B1">
        <w:rPr>
          <w:lang w:val="pl-PL"/>
        </w:rPr>
        <w:t>z ze</w:t>
      </w:r>
      <w:r w:rsidR="0067762D">
        <w:rPr>
          <w:lang w:val="pl-PL"/>
        </w:rPr>
        <w:t>w</w:t>
      </w:r>
      <w:r w:rsidR="002102B1">
        <w:rPr>
          <w:lang w:val="pl-PL"/>
        </w:rPr>
        <w:t xml:space="preserve">nątrz </w:t>
      </w:r>
      <w:r w:rsidR="005A664E">
        <w:rPr>
          <w:lang w:val="pl-PL"/>
        </w:rPr>
        <w:t xml:space="preserve">za pomocą systemu kanałów, który umożliwia jej montaż na kilka sposobów. </w:t>
      </w:r>
      <w:r w:rsidR="00E4758C">
        <w:rPr>
          <w:lang w:val="pl-PL"/>
        </w:rPr>
        <w:t xml:space="preserve">Moduł pompy ciepła i moduł wewnętrzny łączy się ze sobą w miejscu montażu. </w:t>
      </w:r>
      <w:r w:rsidR="005A664E" w:rsidRPr="00065357">
        <w:rPr>
          <w:lang w:val="pl-PL"/>
        </w:rPr>
        <w:t>Dostęp do obu elementów jest niezwykle łatwy, a ich instalacja szybka</w:t>
      </w:r>
      <w:r w:rsidR="00E4758C">
        <w:rPr>
          <w:lang w:val="pl-PL"/>
        </w:rPr>
        <w:t xml:space="preserve">. </w:t>
      </w:r>
      <w:r w:rsidR="005A664E">
        <w:rPr>
          <w:lang w:val="pl-PL"/>
        </w:rPr>
        <w:t>Pompa ciepła charakteryzuje się wysoką efektywnością działania, a w konsekwencji</w:t>
      </w:r>
      <w:r w:rsidR="00E4758C">
        <w:rPr>
          <w:lang w:val="pl-PL"/>
        </w:rPr>
        <w:t xml:space="preserve"> niskimi kosztami eksploatacji. </w:t>
      </w:r>
      <w:r w:rsidR="00065357" w:rsidRPr="00065357">
        <w:rPr>
          <w:lang w:val="pl-PL"/>
        </w:rPr>
        <w:t>Moduł wewnętrzny występuje w czterech wersjach: dwa kompaktowe rozwiązania typu „Tower” ze zintegrowanym zasobnikiem c.w.u. oraz dwa moduły do montażu naściennego.</w:t>
      </w:r>
    </w:p>
    <w:p w14:paraId="41C95534" w14:textId="4C4E591A" w:rsidR="00065357" w:rsidRDefault="00065357" w:rsidP="00065357">
      <w:pPr>
        <w:jc w:val="both"/>
        <w:rPr>
          <w:lang w:val="pl-PL"/>
        </w:rPr>
      </w:pPr>
    </w:p>
    <w:p w14:paraId="74BD0C30" w14:textId="3505A74A" w:rsidR="00065357" w:rsidRPr="00065357" w:rsidRDefault="0032404B" w:rsidP="00065357">
      <w:pPr>
        <w:jc w:val="both"/>
        <w:rPr>
          <w:b/>
          <w:lang w:val="pl-PL"/>
        </w:rPr>
      </w:pPr>
      <w:r>
        <w:rPr>
          <w:b/>
          <w:lang w:val="pl-PL"/>
        </w:rPr>
        <w:t>Możliwość personalizacji dzięki wielu opcjom</w:t>
      </w:r>
    </w:p>
    <w:p w14:paraId="4BE62FB5" w14:textId="7B63ECD9" w:rsidR="0032404B" w:rsidRDefault="00065357" w:rsidP="00065357">
      <w:pPr>
        <w:jc w:val="both"/>
        <w:rPr>
          <w:lang w:val="pl-PL"/>
        </w:rPr>
      </w:pPr>
      <w:r w:rsidRPr="00065357">
        <w:rPr>
          <w:lang w:val="pl-PL"/>
        </w:rPr>
        <w:t>Każda z dostępnych mocy pomp ciepła może być wyposażona w jeden z czterech modułów wewnętrznych o unikatowym wyglądzie z frontem w ko</w:t>
      </w:r>
      <w:r w:rsidR="00B07D2E">
        <w:rPr>
          <w:lang w:val="pl-PL"/>
        </w:rPr>
        <w:t xml:space="preserve">lorze czarnym. Daje </w:t>
      </w:r>
      <w:r w:rsidRPr="00065357">
        <w:rPr>
          <w:lang w:val="pl-PL"/>
        </w:rPr>
        <w:t>to wiele możliwości konfiguracji i umożliwia optymalny dobór urządzenia do potrzeb podgrzewania c.w.u. oraz centralnego ogrzewania. Dodatkowo moduły wewnętrzne występuj</w:t>
      </w:r>
      <w:r w:rsidR="00984148">
        <w:rPr>
          <w:lang w:val="pl-PL"/>
        </w:rPr>
        <w:t xml:space="preserve">ą w wersji z wbudowanym dogrzewaczem elektrycznym o regulowanej mocy (maksymalnie </w:t>
      </w:r>
      <w:r w:rsidRPr="00065357">
        <w:rPr>
          <w:lang w:val="pl-PL"/>
        </w:rPr>
        <w:t xml:space="preserve">9 kW </w:t>
      </w:r>
      <w:r w:rsidR="00984148">
        <w:rPr>
          <w:lang w:val="pl-PL"/>
        </w:rPr>
        <w:t>z</w:t>
      </w:r>
      <w:r w:rsidRPr="00065357">
        <w:rPr>
          <w:lang w:val="pl-PL"/>
        </w:rPr>
        <w:t>ależnej od zapotrzebowania), któr</w:t>
      </w:r>
      <w:r w:rsidR="002102B1">
        <w:rPr>
          <w:lang w:val="pl-PL"/>
        </w:rPr>
        <w:t>y</w:t>
      </w:r>
      <w:r w:rsidRPr="00065357">
        <w:rPr>
          <w:lang w:val="pl-PL"/>
        </w:rPr>
        <w:t xml:space="preserve"> zapewnia efektywne u</w:t>
      </w:r>
      <w:r w:rsidR="0032404B">
        <w:rPr>
          <w:lang w:val="pl-PL"/>
        </w:rPr>
        <w:t xml:space="preserve">zupełnienie pracy pompy ciepła. </w:t>
      </w:r>
      <w:r w:rsidRPr="00065357">
        <w:rPr>
          <w:lang w:val="pl-PL"/>
        </w:rPr>
        <w:t>Alternatywnie moduł wewnętrzny może być podłączony do zewnętrznego źródła ciepła (</w:t>
      </w:r>
      <w:r w:rsidR="002102B1">
        <w:rPr>
          <w:lang w:val="pl-PL"/>
        </w:rPr>
        <w:t xml:space="preserve">np. </w:t>
      </w:r>
      <w:r w:rsidRPr="00065357">
        <w:rPr>
          <w:lang w:val="pl-PL"/>
        </w:rPr>
        <w:t xml:space="preserve">kotła grzewczego). Zwiększa to jeszcze ilość dostępnych konfiguracji i </w:t>
      </w:r>
      <w:r w:rsidR="002102B1">
        <w:rPr>
          <w:lang w:val="pl-PL"/>
        </w:rPr>
        <w:t>umożliwia</w:t>
      </w:r>
      <w:r w:rsidR="002102B1" w:rsidRPr="00065357">
        <w:rPr>
          <w:lang w:val="pl-PL"/>
        </w:rPr>
        <w:t xml:space="preserve"> </w:t>
      </w:r>
      <w:r w:rsidRPr="00065357">
        <w:rPr>
          <w:lang w:val="pl-PL"/>
        </w:rPr>
        <w:t>dobór najlepszego rozwią</w:t>
      </w:r>
      <w:r w:rsidR="00BB2306">
        <w:rPr>
          <w:lang w:val="pl-PL"/>
        </w:rPr>
        <w:t xml:space="preserve">zania do konkretnej instalacji. </w:t>
      </w:r>
      <w:r w:rsidR="0032404B">
        <w:rPr>
          <w:lang w:val="pl-PL"/>
        </w:rPr>
        <w:t xml:space="preserve">Dodatkowo </w:t>
      </w:r>
      <w:r w:rsidR="002102B1">
        <w:rPr>
          <w:lang w:val="pl-PL"/>
        </w:rPr>
        <w:t>p</w:t>
      </w:r>
      <w:r w:rsidR="0032404B" w:rsidRPr="0032404B">
        <w:rPr>
          <w:lang w:val="pl-PL"/>
        </w:rPr>
        <w:t xml:space="preserve">ompa </w:t>
      </w:r>
      <w:proofErr w:type="spellStart"/>
      <w:r w:rsidR="0032404B" w:rsidRPr="0032404B">
        <w:rPr>
          <w:lang w:val="pl-PL"/>
        </w:rPr>
        <w:t>Logatherm</w:t>
      </w:r>
      <w:proofErr w:type="spellEnd"/>
      <w:r w:rsidR="0032404B" w:rsidRPr="0032404B">
        <w:rPr>
          <w:lang w:val="pl-PL"/>
        </w:rPr>
        <w:t xml:space="preserve"> WLW196i IR pobiera energię grzewczą z powietrza</w:t>
      </w:r>
      <w:r w:rsidR="002102B1">
        <w:rPr>
          <w:lang w:val="pl-PL"/>
        </w:rPr>
        <w:t xml:space="preserve"> i nawet  przy temperaturze do -</w:t>
      </w:r>
      <w:r w:rsidR="0032404B" w:rsidRPr="0032404B">
        <w:rPr>
          <w:lang w:val="pl-PL"/>
        </w:rPr>
        <w:t xml:space="preserve">20°C jest w stanie pokryć całe zapotrzebowanie na ciepło  w sposób wydajny i przyjazny dla środowiska. </w:t>
      </w:r>
    </w:p>
    <w:p w14:paraId="26A0EE3D" w14:textId="5CF5E010" w:rsidR="00986858" w:rsidRDefault="00986858" w:rsidP="00065357">
      <w:pPr>
        <w:jc w:val="both"/>
        <w:rPr>
          <w:lang w:val="pl-PL"/>
        </w:rPr>
      </w:pPr>
    </w:p>
    <w:p w14:paraId="5FA1B5FB" w14:textId="59CF34CD" w:rsidR="00E4758C" w:rsidRDefault="00E4758C" w:rsidP="00065357">
      <w:pPr>
        <w:jc w:val="both"/>
        <w:rPr>
          <w:lang w:val="pl-PL"/>
        </w:rPr>
      </w:pPr>
    </w:p>
    <w:p w14:paraId="7D297569" w14:textId="72DE5DF4" w:rsidR="00E4758C" w:rsidRDefault="00E4758C" w:rsidP="00065357">
      <w:pPr>
        <w:jc w:val="both"/>
        <w:rPr>
          <w:lang w:val="pl-PL"/>
        </w:rPr>
      </w:pPr>
    </w:p>
    <w:p w14:paraId="57C7410A" w14:textId="77777777" w:rsidR="00E4758C" w:rsidRDefault="00E4758C" w:rsidP="00065357">
      <w:pPr>
        <w:jc w:val="both"/>
        <w:rPr>
          <w:lang w:val="pl-PL"/>
        </w:rPr>
      </w:pPr>
    </w:p>
    <w:p w14:paraId="5FB0819A" w14:textId="6B5F2A5E" w:rsidR="00986858" w:rsidRPr="00BB2306" w:rsidRDefault="00986858" w:rsidP="00065357">
      <w:pPr>
        <w:jc w:val="both"/>
        <w:rPr>
          <w:b/>
          <w:lang w:val="pl-PL"/>
        </w:rPr>
      </w:pPr>
      <w:r w:rsidRPr="00986858">
        <w:rPr>
          <w:b/>
          <w:lang w:val="pl-PL"/>
        </w:rPr>
        <w:t xml:space="preserve">Ekologiczne rozwiązania </w:t>
      </w:r>
    </w:p>
    <w:p w14:paraId="1502A970" w14:textId="6A3AFC9C" w:rsidR="00986858" w:rsidRPr="00986858" w:rsidRDefault="00986858" w:rsidP="00986858">
      <w:pPr>
        <w:jc w:val="both"/>
        <w:rPr>
          <w:lang w:val="pl-PL"/>
        </w:rPr>
      </w:pPr>
      <w:r w:rsidRPr="00986858">
        <w:rPr>
          <w:lang w:val="pl-PL"/>
        </w:rPr>
        <w:t xml:space="preserve">Pompy ciepła </w:t>
      </w:r>
      <w:proofErr w:type="spellStart"/>
      <w:r w:rsidRPr="00986858">
        <w:rPr>
          <w:lang w:val="pl-PL"/>
        </w:rPr>
        <w:t>Logatherm</w:t>
      </w:r>
      <w:proofErr w:type="spellEnd"/>
      <w:r w:rsidRPr="00986858">
        <w:rPr>
          <w:lang w:val="pl-PL"/>
        </w:rPr>
        <w:t xml:space="preserve"> </w:t>
      </w:r>
      <w:r w:rsidR="00E4758C">
        <w:rPr>
          <w:rFonts w:ascii="Bosch Office Sans" w:hAnsi="Bosch Office Sans"/>
          <w:sz w:val="22"/>
          <w:szCs w:val="22"/>
          <w:lang w:val="pl-PL"/>
        </w:rPr>
        <w:t xml:space="preserve">WLW196i IR </w:t>
      </w:r>
      <w:r w:rsidRPr="00986858">
        <w:rPr>
          <w:lang w:val="pl-PL"/>
        </w:rPr>
        <w:t>zapewniają</w:t>
      </w:r>
      <w:r w:rsidR="00B07D2E">
        <w:rPr>
          <w:lang w:val="pl-PL"/>
        </w:rPr>
        <w:t xml:space="preserve"> również</w:t>
      </w:r>
      <w:r w:rsidRPr="00986858">
        <w:rPr>
          <w:lang w:val="pl-PL"/>
        </w:rPr>
        <w:t xml:space="preserve"> wydajne połączenie niewyczerpalnych </w:t>
      </w:r>
      <w:r w:rsidR="00E4758C">
        <w:rPr>
          <w:lang w:val="pl-PL"/>
        </w:rPr>
        <w:t xml:space="preserve"> </w:t>
      </w:r>
      <w:r w:rsidRPr="00986858">
        <w:rPr>
          <w:lang w:val="pl-PL"/>
        </w:rPr>
        <w:t xml:space="preserve">i naturalnych źródeł ciepła: energii </w:t>
      </w:r>
      <w:r w:rsidR="00E4758C">
        <w:rPr>
          <w:lang w:val="pl-PL"/>
        </w:rPr>
        <w:t>słonecznej i ciepła z otoczenia, a jednoczenie nie emituj</w:t>
      </w:r>
      <w:r w:rsidR="002102B1">
        <w:rPr>
          <w:lang w:val="pl-PL"/>
        </w:rPr>
        <w:t>ą</w:t>
      </w:r>
      <w:r w:rsidR="00E4758C">
        <w:rPr>
          <w:lang w:val="pl-PL"/>
        </w:rPr>
        <w:t xml:space="preserve"> żadnych szkodliwych substancji do atmo</w:t>
      </w:r>
      <w:r w:rsidR="002102B1">
        <w:rPr>
          <w:lang w:val="pl-PL"/>
        </w:rPr>
        <w:t>s</w:t>
      </w:r>
      <w:r w:rsidR="00E4758C">
        <w:rPr>
          <w:lang w:val="pl-PL"/>
        </w:rPr>
        <w:t>fery.</w:t>
      </w:r>
      <w:r w:rsidRPr="00986858">
        <w:rPr>
          <w:lang w:val="pl-PL"/>
        </w:rPr>
        <w:t xml:space="preserve"> Przekształcają </w:t>
      </w:r>
      <w:r w:rsidR="00B07D2E">
        <w:rPr>
          <w:lang w:val="pl-PL"/>
        </w:rPr>
        <w:t xml:space="preserve">ciepło zgromadzone w powietrzu </w:t>
      </w:r>
      <w:r w:rsidR="002102B1">
        <w:rPr>
          <w:lang w:val="pl-PL"/>
        </w:rPr>
        <w:t xml:space="preserve">zewnętrznym </w:t>
      </w:r>
      <w:r w:rsidRPr="00986858">
        <w:rPr>
          <w:lang w:val="pl-PL"/>
        </w:rPr>
        <w:t>w ciepło wykorzystywane do ogrzewania pomi</w:t>
      </w:r>
      <w:r w:rsidR="00B07D2E">
        <w:rPr>
          <w:lang w:val="pl-PL"/>
        </w:rPr>
        <w:t xml:space="preserve">eszczeń i przygotowania c.w.u. </w:t>
      </w:r>
      <w:r w:rsidRPr="00986858">
        <w:rPr>
          <w:lang w:val="pl-PL"/>
        </w:rPr>
        <w:t xml:space="preserve">Za pomocą instalacji fotowoltaicznej energia słoneczna może zostać zamieniona w </w:t>
      </w:r>
      <w:r w:rsidR="00E4758C">
        <w:rPr>
          <w:lang w:val="pl-PL"/>
        </w:rPr>
        <w:t>energię elektryczną</w:t>
      </w:r>
      <w:r w:rsidRPr="00986858">
        <w:rPr>
          <w:lang w:val="pl-PL"/>
        </w:rPr>
        <w:t>.</w:t>
      </w:r>
      <w:r w:rsidR="00E4758C">
        <w:rPr>
          <w:lang w:val="pl-PL"/>
        </w:rPr>
        <w:t xml:space="preserve"> Pompa ciepła może wykorzystywać t</w:t>
      </w:r>
      <w:r w:rsidR="002102B1">
        <w:rPr>
          <w:lang w:val="pl-PL"/>
        </w:rPr>
        <w:t>ę</w:t>
      </w:r>
      <w:r w:rsidR="00E4758C">
        <w:rPr>
          <w:lang w:val="pl-PL"/>
        </w:rPr>
        <w:t xml:space="preserve"> energię w trakcie jej wytwarzania i w ten sposób staje się jes</w:t>
      </w:r>
      <w:r w:rsidR="00984148">
        <w:rPr>
          <w:lang w:val="pl-PL"/>
        </w:rPr>
        <w:t>zcze przyjaźniejsza środowisku, a jednocześnie jest zapewnia bezpieczeństwo dostaw ciepła do budynku.</w:t>
      </w:r>
    </w:p>
    <w:sectPr w:rsidR="00986858" w:rsidRPr="00986858" w:rsidSect="00C9065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18" w:right="2692" w:bottom="680" w:left="1270" w:header="0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41806A" w14:textId="77777777" w:rsidR="00BB2306" w:rsidRDefault="00BB2306">
      <w:pPr>
        <w:spacing w:line="240" w:lineRule="auto"/>
      </w:pPr>
      <w:r>
        <w:separator/>
      </w:r>
    </w:p>
  </w:endnote>
  <w:endnote w:type="continuationSeparator" w:id="0">
    <w:p w14:paraId="50691625" w14:textId="77777777" w:rsidR="00BB2306" w:rsidRDefault="00BB23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Bosch Sans Regular">
    <w:altName w:val="Arial"/>
    <w:charset w:val="EE"/>
    <w:family w:val="swiss"/>
    <w:pitch w:val="variable"/>
    <w:sig w:usb0="00000287" w:usb1="1000205B" w:usb2="00000000" w:usb3="00000000" w:csb0="0000009F" w:csb1="00000000"/>
  </w:font>
  <w:font w:name="MLStat">
    <w:altName w:val="Arial"/>
    <w:panose1 w:val="00000000000000000000"/>
    <w:charset w:val="00"/>
    <w:family w:val="roman"/>
    <w:notTrueType/>
    <w:pitch w:val="default"/>
    <w:sig w:usb0="0282AD7B" w:usb1="00000008" w:usb2="0282A578" w:usb3="00000008" w:csb0="00000021" w:csb1="00000000"/>
  </w:font>
  <w:font w:name="Bosch Sans Bold">
    <w:altName w:val="Arial"/>
    <w:charset w:val="EE"/>
    <w:family w:val="swiss"/>
    <w:pitch w:val="variable"/>
    <w:sig w:usb0="00000287" w:usb1="1000205B" w:usb2="00000000" w:usb3="00000000" w:csb0="0000009F" w:csb1="00000000"/>
  </w:font>
  <w:font w:name="Bosch 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sch Office Sans">
    <w:panose1 w:val="00000000000000000000"/>
    <w:charset w:val="00"/>
    <w:family w:val="auto"/>
    <w:pitch w:val="variable"/>
    <w:sig w:usb0="A00002FF" w:usb1="0000E0D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E97133" w14:textId="580DA01B" w:rsidR="00BB2306" w:rsidRDefault="00BB2306">
    <w:pPr>
      <w:pStyle w:val="MLStat"/>
      <w:framePr w:w="2608" w:h="284" w:hSpace="408" w:wrap="around" w:vAnchor="page" w:hAnchor="page" w:xAlign="right" w:y="15979" w:anchorLock="1"/>
      <w:tabs>
        <w:tab w:val="left" w:pos="-9656"/>
      </w:tabs>
      <w:spacing w:before="0" w:after="0" w:line="240" w:lineRule="auto"/>
      <w:ind w:left="0" w:right="454" w:firstLine="0"/>
      <w:rPr>
        <w:rFonts w:ascii="Bosch Sans Regular" w:hAnsi="Bosch Sans Regular"/>
        <w:spacing w:val="4"/>
        <w:sz w:val="15"/>
        <w:szCs w:val="15"/>
        <w:lang w:val="en-GB"/>
      </w:rPr>
    </w:pPr>
    <w:r>
      <w:rPr>
        <w:rFonts w:ascii="Bosch Sans Regular" w:hAnsi="Bosch Sans Regular"/>
        <w:spacing w:val="4"/>
        <w:sz w:val="15"/>
        <w:szCs w:val="15"/>
        <w:lang w:val="en-GB"/>
      </w:rPr>
      <w:t xml:space="preserve">Strona </w:t>
    </w:r>
    <w:r>
      <w:rPr>
        <w:rFonts w:ascii="Bosch Sans Regular" w:hAnsi="Bosch Sans Regular"/>
        <w:spacing w:val="4"/>
        <w:sz w:val="15"/>
        <w:szCs w:val="15"/>
        <w:lang w:val="en-GB"/>
      </w:rPr>
      <w:fldChar w:fldCharType="begin"/>
    </w:r>
    <w:r>
      <w:rPr>
        <w:rFonts w:ascii="Bosch Sans Regular" w:hAnsi="Bosch Sans Regular"/>
        <w:spacing w:val="4"/>
        <w:sz w:val="15"/>
        <w:szCs w:val="15"/>
        <w:lang w:val="en-GB"/>
      </w:rPr>
      <w:instrText xml:space="preserve"> PAGE   \* MERGEFORMAT </w:instrText>
    </w:r>
    <w:r>
      <w:rPr>
        <w:rFonts w:ascii="Bosch Sans Regular" w:hAnsi="Bosch Sans Regular"/>
        <w:spacing w:val="4"/>
        <w:sz w:val="15"/>
        <w:szCs w:val="15"/>
        <w:lang w:val="en-GB"/>
      </w:rPr>
      <w:fldChar w:fldCharType="separate"/>
    </w:r>
    <w:r w:rsidR="008176D1">
      <w:rPr>
        <w:rFonts w:ascii="Bosch Sans Regular" w:hAnsi="Bosch Sans Regular"/>
        <w:spacing w:val="4"/>
        <w:sz w:val="15"/>
        <w:szCs w:val="15"/>
        <w:lang w:val="en-GB"/>
      </w:rPr>
      <w:t>2</w:t>
    </w:r>
    <w:r>
      <w:rPr>
        <w:rFonts w:ascii="Bosch Sans Regular" w:hAnsi="Bosch Sans Regular"/>
        <w:spacing w:val="4"/>
        <w:sz w:val="15"/>
        <w:szCs w:val="15"/>
        <w:lang w:val="en-GB"/>
      </w:rPr>
      <w:fldChar w:fldCharType="end"/>
    </w:r>
    <w:r>
      <w:rPr>
        <w:rFonts w:ascii="Bosch Sans Regular" w:hAnsi="Bosch Sans Regular"/>
        <w:spacing w:val="4"/>
        <w:sz w:val="15"/>
        <w:szCs w:val="15"/>
        <w:lang w:val="en-GB"/>
      </w:rPr>
      <w:t xml:space="preserve"> z </w:t>
    </w:r>
    <w:r>
      <w:rPr>
        <w:rFonts w:ascii="Bosch Sans Regular" w:hAnsi="Bosch Sans Regular"/>
        <w:spacing w:val="4"/>
        <w:sz w:val="15"/>
        <w:szCs w:val="15"/>
        <w:lang w:val="en-GB"/>
      </w:rPr>
      <w:fldChar w:fldCharType="begin"/>
    </w:r>
    <w:r>
      <w:rPr>
        <w:rFonts w:ascii="Bosch Sans Regular" w:hAnsi="Bosch Sans Regular"/>
        <w:spacing w:val="4"/>
        <w:sz w:val="15"/>
        <w:szCs w:val="15"/>
        <w:lang w:val="en-GB"/>
      </w:rPr>
      <w:instrText xml:space="preserve"> NUMPAGES   \* MERGEFORMAT </w:instrText>
    </w:r>
    <w:r>
      <w:rPr>
        <w:rFonts w:ascii="Bosch Sans Regular" w:hAnsi="Bosch Sans Regular"/>
        <w:spacing w:val="4"/>
        <w:sz w:val="15"/>
        <w:szCs w:val="15"/>
        <w:lang w:val="en-GB"/>
      </w:rPr>
      <w:fldChar w:fldCharType="separate"/>
    </w:r>
    <w:r w:rsidR="008176D1">
      <w:rPr>
        <w:rFonts w:ascii="Bosch Sans Regular" w:hAnsi="Bosch Sans Regular"/>
        <w:spacing w:val="4"/>
        <w:sz w:val="15"/>
        <w:szCs w:val="15"/>
        <w:lang w:val="en-GB"/>
      </w:rPr>
      <w:t>2</w:t>
    </w:r>
    <w:r>
      <w:rPr>
        <w:rFonts w:ascii="Bosch Sans Regular" w:hAnsi="Bosch Sans Regular"/>
        <w:spacing w:val="4"/>
        <w:sz w:val="15"/>
        <w:szCs w:val="15"/>
        <w:lang w:val="en-GB"/>
      </w:rPr>
      <w:fldChar w:fldCharType="end"/>
    </w:r>
  </w:p>
  <w:p w14:paraId="6EA874A9" w14:textId="77777777" w:rsidR="00BB2306" w:rsidRDefault="00BB2306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Times New Roman" w:hAnsi="Times New Roman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3175BB" w14:textId="77777777" w:rsidR="00BB2306" w:rsidRDefault="00BB2306" w:rsidP="00D52231">
    <w:pPr>
      <w:pStyle w:val="MLStat"/>
      <w:tabs>
        <w:tab w:val="left" w:pos="-9656"/>
      </w:tabs>
      <w:spacing w:before="0" w:after="0" w:line="226" w:lineRule="atLeast"/>
      <w:ind w:left="0" w:right="0" w:firstLine="0"/>
      <w:rPr>
        <w:rFonts w:ascii="Bosch Sans Regular" w:hAnsi="Bosch Sans Regular"/>
        <w:sz w:val="15"/>
        <w:szCs w:val="15"/>
      </w:rPr>
    </w:pPr>
  </w:p>
  <w:p w14:paraId="7B7E1ADA" w14:textId="77777777" w:rsidR="00BB2306" w:rsidRPr="00904850" w:rsidRDefault="00BB2306" w:rsidP="00D52231">
    <w:pPr>
      <w:pStyle w:val="MLStat"/>
      <w:tabs>
        <w:tab w:val="left" w:pos="-9656"/>
      </w:tabs>
      <w:spacing w:before="0" w:after="0" w:line="226" w:lineRule="atLeast"/>
      <w:ind w:left="0" w:right="0" w:firstLine="0"/>
      <w:rPr>
        <w:rFonts w:ascii="Bosch Sans Regular" w:hAnsi="Bosch Sans Regular"/>
        <w:sz w:val="15"/>
        <w:szCs w:val="15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9E6800" w14:textId="77777777" w:rsidR="00BB2306" w:rsidRDefault="00BB2306">
      <w:pPr>
        <w:spacing w:line="240" w:lineRule="auto"/>
      </w:pPr>
      <w:r>
        <w:separator/>
      </w:r>
    </w:p>
  </w:footnote>
  <w:footnote w:type="continuationSeparator" w:id="0">
    <w:p w14:paraId="69A318E1" w14:textId="77777777" w:rsidR="00BB2306" w:rsidRDefault="00BB230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7B4B75" w14:textId="77777777" w:rsidR="00BB2306" w:rsidRDefault="00BB2306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D90AE1" w14:textId="3150B025" w:rsidR="00BB2306" w:rsidRDefault="00BB2306" w:rsidP="00D37370">
    <w:pPr>
      <w:pStyle w:val="MLStat"/>
      <w:framePr w:w="2197" w:h="3187" w:hSpace="408" w:wrap="around" w:vAnchor="page" w:hAnchor="page" w:x="9568" w:y="2956" w:anchorLock="1"/>
      <w:tabs>
        <w:tab w:val="left" w:pos="-9656"/>
      </w:tabs>
      <w:spacing w:before="0" w:after="0" w:line="340" w:lineRule="atLeast"/>
      <w:ind w:left="0" w:right="454" w:firstLine="0"/>
      <w:rPr>
        <w:rFonts w:ascii="Bosch Sans Regular" w:hAnsi="Bosch Sans Regular"/>
        <w:spacing w:val="4"/>
        <w:sz w:val="21"/>
        <w:lang w:val="fr-FR"/>
      </w:rPr>
    </w:pPr>
    <w:r>
      <w:rPr>
        <w:rFonts w:ascii="Bosch Sans Regular" w:hAnsi="Bosch Sans Regular"/>
        <w:spacing w:val="4"/>
        <w:sz w:val="21"/>
        <w:lang w:val="fr-FR"/>
      </w:rPr>
      <w:t>Czerwiec 2019</w:t>
    </w:r>
  </w:p>
  <w:p w14:paraId="0B8356DF" w14:textId="77777777" w:rsidR="00BB2306" w:rsidRDefault="00BB2306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Sans Bold" w:hAnsi="Bosch Sans Bold"/>
        <w:sz w:val="40"/>
        <w:szCs w:val="40"/>
        <w:lang w:val="fr-FR"/>
      </w:rPr>
    </w:pPr>
    <w:r>
      <w:rPr>
        <w:rFonts w:ascii="Bosch Sans Bold" w:hAnsi="Bosch Sans Bold"/>
        <w:sz w:val="40"/>
        <w:szCs w:val="40"/>
        <w:lang w:val="fr-FR"/>
      </w:rPr>
      <w:t>Informacja prasowa</w:t>
    </w:r>
  </w:p>
  <w:p w14:paraId="48A869AD" w14:textId="77777777" w:rsidR="00BB2306" w:rsidRDefault="00BB2306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Times New Roman" w:hAnsi="Times New Roman"/>
        <w:lang w:val="fr-FR"/>
      </w:rPr>
    </w:pPr>
  </w:p>
  <w:p w14:paraId="7FEAE251" w14:textId="77777777" w:rsidR="00BB2306" w:rsidRDefault="00BB2306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Times New Roman" w:hAnsi="Times New Roman"/>
        <w:lang w:val="fr-FR"/>
      </w:rPr>
    </w:pPr>
  </w:p>
  <w:p w14:paraId="70F940C6" w14:textId="77777777" w:rsidR="00BB2306" w:rsidRDefault="00BB2306" w:rsidP="00D52231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Times New Roman" w:hAnsi="Times New Roman"/>
        <w:lang w:val="fr-FR"/>
      </w:rPr>
    </w:pPr>
  </w:p>
  <w:p w14:paraId="2536D5CE" w14:textId="77777777" w:rsidR="00BB2306" w:rsidRDefault="00BB2306" w:rsidP="00D52231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Times New Roman" w:hAnsi="Times New Roman"/>
        <w:color w:val="FFFFFF"/>
        <w:sz w:val="22"/>
        <w:lang w:val="fr-FR"/>
      </w:rPr>
    </w:pPr>
    <w:r>
      <w:rPr>
        <w:rFonts w:ascii="Times New Roman" w:hAnsi="Times New Roman"/>
        <w:sz w:val="22"/>
        <w:lang w:val="fr-FR"/>
      </w:rPr>
      <w:tab/>
    </w:r>
    <w:r>
      <w:rPr>
        <w:rFonts w:ascii="Times New Roman" w:hAnsi="Times New Roman"/>
        <w:sz w:val="22"/>
        <w:lang w:val="en-US"/>
      </w:rPr>
      <w:drawing>
        <wp:inline distT="0" distB="0" distL="0" distR="0" wp14:anchorId="1D7525FC" wp14:editId="323EE6D3">
          <wp:extent cx="1656715" cy="437515"/>
          <wp:effectExtent l="19050" t="0" r="0" b="0"/>
          <wp:docPr id="2" name="Picture 1" descr="Bosch_4C_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osch_4C_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-19106" r="-17641" b="-15210"/>
                  <a:stretch>
                    <a:fillRect/>
                  </a:stretch>
                </pic:blipFill>
                <pic:spPr bwMode="auto">
                  <a:xfrm>
                    <a:off x="0" y="0"/>
                    <a:ext cx="1656715" cy="4375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2"/>
        <w:lang w:val="fr-FR"/>
      </w:rPr>
      <w:t xml:space="preserve"> </w:t>
    </w:r>
  </w:p>
  <w:p w14:paraId="43B50CA3" w14:textId="77777777" w:rsidR="00BB2306" w:rsidRDefault="00BB2306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Times New Roman" w:hAnsi="Times New Roman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A1ACB"/>
    <w:multiLevelType w:val="hybridMultilevel"/>
    <w:tmpl w:val="3CA0379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E5191"/>
    <w:multiLevelType w:val="hybridMultilevel"/>
    <w:tmpl w:val="6B6EC13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1170D8"/>
    <w:multiLevelType w:val="hybridMultilevel"/>
    <w:tmpl w:val="B9A4811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AC53D1"/>
    <w:multiLevelType w:val="hybridMultilevel"/>
    <w:tmpl w:val="98266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71EDF"/>
    <w:multiLevelType w:val="hybridMultilevel"/>
    <w:tmpl w:val="1862C2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C21A08"/>
    <w:multiLevelType w:val="hybridMultilevel"/>
    <w:tmpl w:val="D57A50AE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92B2F87"/>
    <w:multiLevelType w:val="hybridMultilevel"/>
    <w:tmpl w:val="8BA24A1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mailMerge>
    <w:mainDocumentType w:val="formLetters"/>
    <w:dataType w:val="textFile"/>
    <w:activeRecord w:val="-1"/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BB2"/>
    <w:rsid w:val="00003DE5"/>
    <w:rsid w:val="00007712"/>
    <w:rsid w:val="00012E4C"/>
    <w:rsid w:val="00014D88"/>
    <w:rsid w:val="00025AF3"/>
    <w:rsid w:val="0004076E"/>
    <w:rsid w:val="00041078"/>
    <w:rsid w:val="00044AC2"/>
    <w:rsid w:val="0004689C"/>
    <w:rsid w:val="0004741B"/>
    <w:rsid w:val="00053223"/>
    <w:rsid w:val="0005351E"/>
    <w:rsid w:val="00065357"/>
    <w:rsid w:val="00070E87"/>
    <w:rsid w:val="00077DC2"/>
    <w:rsid w:val="00081256"/>
    <w:rsid w:val="000A79D5"/>
    <w:rsid w:val="000B0E05"/>
    <w:rsid w:val="000B2EE3"/>
    <w:rsid w:val="000B4363"/>
    <w:rsid w:val="000B61B3"/>
    <w:rsid w:val="000B7644"/>
    <w:rsid w:val="000C0C25"/>
    <w:rsid w:val="000D726E"/>
    <w:rsid w:val="000D7AA3"/>
    <w:rsid w:val="000E1E76"/>
    <w:rsid w:val="000F1038"/>
    <w:rsid w:val="000F317C"/>
    <w:rsid w:val="00104B90"/>
    <w:rsid w:val="00105EE5"/>
    <w:rsid w:val="001120BD"/>
    <w:rsid w:val="00113DFE"/>
    <w:rsid w:val="0012043D"/>
    <w:rsid w:val="001220E0"/>
    <w:rsid w:val="00123611"/>
    <w:rsid w:val="001331BA"/>
    <w:rsid w:val="0013704A"/>
    <w:rsid w:val="00140283"/>
    <w:rsid w:val="001556E9"/>
    <w:rsid w:val="00156050"/>
    <w:rsid w:val="001573E8"/>
    <w:rsid w:val="00162102"/>
    <w:rsid w:val="00166F2A"/>
    <w:rsid w:val="0017409C"/>
    <w:rsid w:val="00174919"/>
    <w:rsid w:val="0017524E"/>
    <w:rsid w:val="001755C0"/>
    <w:rsid w:val="00182365"/>
    <w:rsid w:val="0019008C"/>
    <w:rsid w:val="001A3501"/>
    <w:rsid w:val="001A40D4"/>
    <w:rsid w:val="001A457E"/>
    <w:rsid w:val="001A4C73"/>
    <w:rsid w:val="001C1A68"/>
    <w:rsid w:val="001D1A5C"/>
    <w:rsid w:val="001D467E"/>
    <w:rsid w:val="001D6EA3"/>
    <w:rsid w:val="001E2D6C"/>
    <w:rsid w:val="001E381B"/>
    <w:rsid w:val="001F6E58"/>
    <w:rsid w:val="001F7CE8"/>
    <w:rsid w:val="00207646"/>
    <w:rsid w:val="002102B1"/>
    <w:rsid w:val="0021174C"/>
    <w:rsid w:val="002169CE"/>
    <w:rsid w:val="00216DEA"/>
    <w:rsid w:val="00217B9F"/>
    <w:rsid w:val="00220B27"/>
    <w:rsid w:val="0022189D"/>
    <w:rsid w:val="00227C7C"/>
    <w:rsid w:val="00232C76"/>
    <w:rsid w:val="00240ED2"/>
    <w:rsid w:val="00242E0C"/>
    <w:rsid w:val="002448B9"/>
    <w:rsid w:val="00245C1E"/>
    <w:rsid w:val="00246F49"/>
    <w:rsid w:val="002471AF"/>
    <w:rsid w:val="002520D4"/>
    <w:rsid w:val="002544DB"/>
    <w:rsid w:val="00256E00"/>
    <w:rsid w:val="00260FF1"/>
    <w:rsid w:val="002621EC"/>
    <w:rsid w:val="00270738"/>
    <w:rsid w:val="0027349F"/>
    <w:rsid w:val="00280D07"/>
    <w:rsid w:val="00294537"/>
    <w:rsid w:val="002964C4"/>
    <w:rsid w:val="002A0A2A"/>
    <w:rsid w:val="002B094C"/>
    <w:rsid w:val="002C3E8B"/>
    <w:rsid w:val="002C5905"/>
    <w:rsid w:val="002D379E"/>
    <w:rsid w:val="002E3F85"/>
    <w:rsid w:val="002E5256"/>
    <w:rsid w:val="002E602D"/>
    <w:rsid w:val="002E6EC7"/>
    <w:rsid w:val="002F7EE2"/>
    <w:rsid w:val="003022CF"/>
    <w:rsid w:val="00305158"/>
    <w:rsid w:val="0030672B"/>
    <w:rsid w:val="003129F7"/>
    <w:rsid w:val="003161D5"/>
    <w:rsid w:val="00316C7E"/>
    <w:rsid w:val="0032404B"/>
    <w:rsid w:val="00332C33"/>
    <w:rsid w:val="003339DF"/>
    <w:rsid w:val="00336486"/>
    <w:rsid w:val="00343B96"/>
    <w:rsid w:val="00345210"/>
    <w:rsid w:val="003512FF"/>
    <w:rsid w:val="00351A77"/>
    <w:rsid w:val="00355FEE"/>
    <w:rsid w:val="00357C22"/>
    <w:rsid w:val="00361BD7"/>
    <w:rsid w:val="00366741"/>
    <w:rsid w:val="003718AB"/>
    <w:rsid w:val="003725C7"/>
    <w:rsid w:val="00374D76"/>
    <w:rsid w:val="00380BA6"/>
    <w:rsid w:val="00381718"/>
    <w:rsid w:val="00381EDC"/>
    <w:rsid w:val="00385F6D"/>
    <w:rsid w:val="00392466"/>
    <w:rsid w:val="00394CD8"/>
    <w:rsid w:val="003961F3"/>
    <w:rsid w:val="003A13FE"/>
    <w:rsid w:val="003A453C"/>
    <w:rsid w:val="003B7232"/>
    <w:rsid w:val="003C3A7C"/>
    <w:rsid w:val="003D1861"/>
    <w:rsid w:val="003E0F6F"/>
    <w:rsid w:val="003E1856"/>
    <w:rsid w:val="003E3505"/>
    <w:rsid w:val="003F277F"/>
    <w:rsid w:val="00403025"/>
    <w:rsid w:val="0040399A"/>
    <w:rsid w:val="00406613"/>
    <w:rsid w:val="00410E3A"/>
    <w:rsid w:val="00422AA2"/>
    <w:rsid w:val="00426960"/>
    <w:rsid w:val="004309E8"/>
    <w:rsid w:val="004311EB"/>
    <w:rsid w:val="00432C42"/>
    <w:rsid w:val="00432F05"/>
    <w:rsid w:val="00434857"/>
    <w:rsid w:val="00436F55"/>
    <w:rsid w:val="004444F4"/>
    <w:rsid w:val="004536BB"/>
    <w:rsid w:val="0045411A"/>
    <w:rsid w:val="00460226"/>
    <w:rsid w:val="004634CF"/>
    <w:rsid w:val="00466AED"/>
    <w:rsid w:val="00480556"/>
    <w:rsid w:val="00485051"/>
    <w:rsid w:val="00492E9C"/>
    <w:rsid w:val="004930AF"/>
    <w:rsid w:val="00493AE9"/>
    <w:rsid w:val="00497B55"/>
    <w:rsid w:val="004A03A4"/>
    <w:rsid w:val="004A108B"/>
    <w:rsid w:val="004B4F69"/>
    <w:rsid w:val="004B7141"/>
    <w:rsid w:val="004C000F"/>
    <w:rsid w:val="004C3570"/>
    <w:rsid w:val="004C3C39"/>
    <w:rsid w:val="004D232E"/>
    <w:rsid w:val="004D27B5"/>
    <w:rsid w:val="004D3829"/>
    <w:rsid w:val="004D57F7"/>
    <w:rsid w:val="004E0C01"/>
    <w:rsid w:val="004E589C"/>
    <w:rsid w:val="004E5D4D"/>
    <w:rsid w:val="005000AB"/>
    <w:rsid w:val="00500617"/>
    <w:rsid w:val="00534BCA"/>
    <w:rsid w:val="00543B92"/>
    <w:rsid w:val="005457C3"/>
    <w:rsid w:val="00545DD0"/>
    <w:rsid w:val="00553B82"/>
    <w:rsid w:val="00570C9E"/>
    <w:rsid w:val="00571D6D"/>
    <w:rsid w:val="005736C0"/>
    <w:rsid w:val="005766CA"/>
    <w:rsid w:val="0059623D"/>
    <w:rsid w:val="005A63BC"/>
    <w:rsid w:val="005A661A"/>
    <w:rsid w:val="005A664E"/>
    <w:rsid w:val="005A7C16"/>
    <w:rsid w:val="005B27BE"/>
    <w:rsid w:val="005B4F49"/>
    <w:rsid w:val="005B646F"/>
    <w:rsid w:val="005B79EF"/>
    <w:rsid w:val="005C6B5E"/>
    <w:rsid w:val="005D2B1B"/>
    <w:rsid w:val="005D7FDF"/>
    <w:rsid w:val="005E5FEF"/>
    <w:rsid w:val="005E735E"/>
    <w:rsid w:val="005F01E1"/>
    <w:rsid w:val="006103EF"/>
    <w:rsid w:val="00611527"/>
    <w:rsid w:val="00616A57"/>
    <w:rsid w:val="0062657C"/>
    <w:rsid w:val="00647F15"/>
    <w:rsid w:val="006561B3"/>
    <w:rsid w:val="00661D59"/>
    <w:rsid w:val="006639F3"/>
    <w:rsid w:val="00665981"/>
    <w:rsid w:val="00665CA6"/>
    <w:rsid w:val="0067762D"/>
    <w:rsid w:val="00680773"/>
    <w:rsid w:val="00685B47"/>
    <w:rsid w:val="006935A8"/>
    <w:rsid w:val="00695DC5"/>
    <w:rsid w:val="006A3BCA"/>
    <w:rsid w:val="006A4C77"/>
    <w:rsid w:val="006A7B34"/>
    <w:rsid w:val="006B6963"/>
    <w:rsid w:val="006B6C66"/>
    <w:rsid w:val="006D26D8"/>
    <w:rsid w:val="006D3443"/>
    <w:rsid w:val="006D573E"/>
    <w:rsid w:val="006E2ADA"/>
    <w:rsid w:val="006F1032"/>
    <w:rsid w:val="006F4419"/>
    <w:rsid w:val="006F4B79"/>
    <w:rsid w:val="00701BA6"/>
    <w:rsid w:val="00703A9D"/>
    <w:rsid w:val="0071097A"/>
    <w:rsid w:val="007115D6"/>
    <w:rsid w:val="00711824"/>
    <w:rsid w:val="00713902"/>
    <w:rsid w:val="007208ED"/>
    <w:rsid w:val="0073290C"/>
    <w:rsid w:val="007351C5"/>
    <w:rsid w:val="00735422"/>
    <w:rsid w:val="007379D7"/>
    <w:rsid w:val="00752487"/>
    <w:rsid w:val="00780E0A"/>
    <w:rsid w:val="00783AE2"/>
    <w:rsid w:val="00786219"/>
    <w:rsid w:val="0079440B"/>
    <w:rsid w:val="007A36B4"/>
    <w:rsid w:val="007A560C"/>
    <w:rsid w:val="007A5D40"/>
    <w:rsid w:val="007B419B"/>
    <w:rsid w:val="007B70A7"/>
    <w:rsid w:val="007C062C"/>
    <w:rsid w:val="007C3290"/>
    <w:rsid w:val="007D20DA"/>
    <w:rsid w:val="007D21DE"/>
    <w:rsid w:val="007E227A"/>
    <w:rsid w:val="007E587A"/>
    <w:rsid w:val="007F0ABF"/>
    <w:rsid w:val="007F19A9"/>
    <w:rsid w:val="007F519A"/>
    <w:rsid w:val="00801299"/>
    <w:rsid w:val="00803127"/>
    <w:rsid w:val="008077E4"/>
    <w:rsid w:val="008176D1"/>
    <w:rsid w:val="00820BEC"/>
    <w:rsid w:val="008246EE"/>
    <w:rsid w:val="008309CA"/>
    <w:rsid w:val="00836D43"/>
    <w:rsid w:val="008432B9"/>
    <w:rsid w:val="00851D5E"/>
    <w:rsid w:val="008556E8"/>
    <w:rsid w:val="0087653B"/>
    <w:rsid w:val="00882C7B"/>
    <w:rsid w:val="00885213"/>
    <w:rsid w:val="00887EC6"/>
    <w:rsid w:val="00895C84"/>
    <w:rsid w:val="008A228A"/>
    <w:rsid w:val="008C4AB5"/>
    <w:rsid w:val="008D1A95"/>
    <w:rsid w:val="008E5554"/>
    <w:rsid w:val="008E5980"/>
    <w:rsid w:val="008E6594"/>
    <w:rsid w:val="008F7D07"/>
    <w:rsid w:val="00904850"/>
    <w:rsid w:val="00915A57"/>
    <w:rsid w:val="009175DB"/>
    <w:rsid w:val="00920F74"/>
    <w:rsid w:val="00923AAB"/>
    <w:rsid w:val="00924D2D"/>
    <w:rsid w:val="009255DC"/>
    <w:rsid w:val="009271B7"/>
    <w:rsid w:val="00930FCC"/>
    <w:rsid w:val="00935B78"/>
    <w:rsid w:val="00941BB2"/>
    <w:rsid w:val="0096066F"/>
    <w:rsid w:val="00961ACE"/>
    <w:rsid w:val="00961CB7"/>
    <w:rsid w:val="0096515C"/>
    <w:rsid w:val="00966574"/>
    <w:rsid w:val="00972182"/>
    <w:rsid w:val="009741BA"/>
    <w:rsid w:val="00976D86"/>
    <w:rsid w:val="00984148"/>
    <w:rsid w:val="00984CD9"/>
    <w:rsid w:val="00986858"/>
    <w:rsid w:val="009933E6"/>
    <w:rsid w:val="00994393"/>
    <w:rsid w:val="009971EF"/>
    <w:rsid w:val="009A2AFB"/>
    <w:rsid w:val="009A58AD"/>
    <w:rsid w:val="009A6CE7"/>
    <w:rsid w:val="009B2D8B"/>
    <w:rsid w:val="009D6E2F"/>
    <w:rsid w:val="009E3307"/>
    <w:rsid w:val="009F0C8B"/>
    <w:rsid w:val="009F6C59"/>
    <w:rsid w:val="00A0500D"/>
    <w:rsid w:val="00A1108E"/>
    <w:rsid w:val="00A14F5E"/>
    <w:rsid w:val="00A26650"/>
    <w:rsid w:val="00A27DC7"/>
    <w:rsid w:val="00A47402"/>
    <w:rsid w:val="00A521A2"/>
    <w:rsid w:val="00A52F4D"/>
    <w:rsid w:val="00A56E1A"/>
    <w:rsid w:val="00A60A5F"/>
    <w:rsid w:val="00A61E54"/>
    <w:rsid w:val="00A74ED2"/>
    <w:rsid w:val="00A779CF"/>
    <w:rsid w:val="00A81829"/>
    <w:rsid w:val="00A8570E"/>
    <w:rsid w:val="00A85B25"/>
    <w:rsid w:val="00A86AED"/>
    <w:rsid w:val="00A94B32"/>
    <w:rsid w:val="00AA52A6"/>
    <w:rsid w:val="00AB054F"/>
    <w:rsid w:val="00AB5FC0"/>
    <w:rsid w:val="00AB6BCF"/>
    <w:rsid w:val="00AB70FE"/>
    <w:rsid w:val="00AC417A"/>
    <w:rsid w:val="00AC446F"/>
    <w:rsid w:val="00AC45AE"/>
    <w:rsid w:val="00AC6138"/>
    <w:rsid w:val="00AD01DA"/>
    <w:rsid w:val="00AD5B55"/>
    <w:rsid w:val="00AD6E8D"/>
    <w:rsid w:val="00AE059F"/>
    <w:rsid w:val="00AE4A3F"/>
    <w:rsid w:val="00AF0829"/>
    <w:rsid w:val="00AF3071"/>
    <w:rsid w:val="00AF4B74"/>
    <w:rsid w:val="00B01081"/>
    <w:rsid w:val="00B07D2E"/>
    <w:rsid w:val="00B35430"/>
    <w:rsid w:val="00B5565E"/>
    <w:rsid w:val="00B56799"/>
    <w:rsid w:val="00B56F5C"/>
    <w:rsid w:val="00B76AC3"/>
    <w:rsid w:val="00B779A6"/>
    <w:rsid w:val="00B779B7"/>
    <w:rsid w:val="00B80F21"/>
    <w:rsid w:val="00B81122"/>
    <w:rsid w:val="00B876A4"/>
    <w:rsid w:val="00B8795B"/>
    <w:rsid w:val="00B971A3"/>
    <w:rsid w:val="00BA221F"/>
    <w:rsid w:val="00BA73EE"/>
    <w:rsid w:val="00BA7654"/>
    <w:rsid w:val="00BB2306"/>
    <w:rsid w:val="00BC26A5"/>
    <w:rsid w:val="00BC5DB5"/>
    <w:rsid w:val="00BD18AC"/>
    <w:rsid w:val="00BF5EDE"/>
    <w:rsid w:val="00BF6C70"/>
    <w:rsid w:val="00C226CE"/>
    <w:rsid w:val="00C23CE3"/>
    <w:rsid w:val="00C30D83"/>
    <w:rsid w:val="00C540EC"/>
    <w:rsid w:val="00C6137E"/>
    <w:rsid w:val="00C62A0F"/>
    <w:rsid w:val="00C63BBE"/>
    <w:rsid w:val="00C86027"/>
    <w:rsid w:val="00C902C2"/>
    <w:rsid w:val="00C90656"/>
    <w:rsid w:val="00C96978"/>
    <w:rsid w:val="00CB450F"/>
    <w:rsid w:val="00CB4B40"/>
    <w:rsid w:val="00CC18B0"/>
    <w:rsid w:val="00CC196E"/>
    <w:rsid w:val="00CC7381"/>
    <w:rsid w:val="00CD1CC5"/>
    <w:rsid w:val="00CD572D"/>
    <w:rsid w:val="00CE081E"/>
    <w:rsid w:val="00CF68F9"/>
    <w:rsid w:val="00D02117"/>
    <w:rsid w:val="00D03626"/>
    <w:rsid w:val="00D10373"/>
    <w:rsid w:val="00D10B0A"/>
    <w:rsid w:val="00D12758"/>
    <w:rsid w:val="00D14A98"/>
    <w:rsid w:val="00D14D9D"/>
    <w:rsid w:val="00D25297"/>
    <w:rsid w:val="00D31482"/>
    <w:rsid w:val="00D341DA"/>
    <w:rsid w:val="00D34C74"/>
    <w:rsid w:val="00D34DC4"/>
    <w:rsid w:val="00D37370"/>
    <w:rsid w:val="00D52231"/>
    <w:rsid w:val="00D6431B"/>
    <w:rsid w:val="00D6475B"/>
    <w:rsid w:val="00D67229"/>
    <w:rsid w:val="00D73653"/>
    <w:rsid w:val="00D802EE"/>
    <w:rsid w:val="00D86AC1"/>
    <w:rsid w:val="00D8710D"/>
    <w:rsid w:val="00D91883"/>
    <w:rsid w:val="00D96571"/>
    <w:rsid w:val="00DA1D55"/>
    <w:rsid w:val="00DA2608"/>
    <w:rsid w:val="00DB0E13"/>
    <w:rsid w:val="00DB3825"/>
    <w:rsid w:val="00DC25F3"/>
    <w:rsid w:val="00DC7654"/>
    <w:rsid w:val="00DD1686"/>
    <w:rsid w:val="00DF725E"/>
    <w:rsid w:val="00E05DCD"/>
    <w:rsid w:val="00E079CB"/>
    <w:rsid w:val="00E1569B"/>
    <w:rsid w:val="00E16FD0"/>
    <w:rsid w:val="00E2331C"/>
    <w:rsid w:val="00E26E2A"/>
    <w:rsid w:val="00E317BD"/>
    <w:rsid w:val="00E32769"/>
    <w:rsid w:val="00E40142"/>
    <w:rsid w:val="00E420F5"/>
    <w:rsid w:val="00E463DD"/>
    <w:rsid w:val="00E4758C"/>
    <w:rsid w:val="00E5316B"/>
    <w:rsid w:val="00E55B42"/>
    <w:rsid w:val="00E566C5"/>
    <w:rsid w:val="00E70291"/>
    <w:rsid w:val="00E71D9E"/>
    <w:rsid w:val="00E73165"/>
    <w:rsid w:val="00E75E18"/>
    <w:rsid w:val="00E91625"/>
    <w:rsid w:val="00E95720"/>
    <w:rsid w:val="00EA1911"/>
    <w:rsid w:val="00EA4B01"/>
    <w:rsid w:val="00EA4DE7"/>
    <w:rsid w:val="00EA7184"/>
    <w:rsid w:val="00EB04B8"/>
    <w:rsid w:val="00EC05DF"/>
    <w:rsid w:val="00EC24CD"/>
    <w:rsid w:val="00EC734C"/>
    <w:rsid w:val="00EC7A9F"/>
    <w:rsid w:val="00ED110C"/>
    <w:rsid w:val="00ED54F6"/>
    <w:rsid w:val="00ED6300"/>
    <w:rsid w:val="00EE175D"/>
    <w:rsid w:val="00EE2065"/>
    <w:rsid w:val="00EE3ED5"/>
    <w:rsid w:val="00F01CF9"/>
    <w:rsid w:val="00F01FC3"/>
    <w:rsid w:val="00F030A4"/>
    <w:rsid w:val="00F03DAC"/>
    <w:rsid w:val="00F05DFC"/>
    <w:rsid w:val="00F14FC0"/>
    <w:rsid w:val="00F17FBB"/>
    <w:rsid w:val="00F4324E"/>
    <w:rsid w:val="00F45711"/>
    <w:rsid w:val="00F45FB4"/>
    <w:rsid w:val="00F52B50"/>
    <w:rsid w:val="00F5316A"/>
    <w:rsid w:val="00F74F68"/>
    <w:rsid w:val="00F76690"/>
    <w:rsid w:val="00F91B56"/>
    <w:rsid w:val="00F94F04"/>
    <w:rsid w:val="00F95B17"/>
    <w:rsid w:val="00FB0B6C"/>
    <w:rsid w:val="00FC04F1"/>
    <w:rsid w:val="00FC3592"/>
    <w:rsid w:val="00FC6751"/>
    <w:rsid w:val="00FD0974"/>
    <w:rsid w:val="00FD6CB9"/>
    <w:rsid w:val="00FE6481"/>
    <w:rsid w:val="00FE6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988956"/>
  <w15:docId w15:val="{F7994BFF-FF34-4F3C-A378-A1361F48D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PMingLiU" w:hAnsiTheme="minorHAnsi" w:cstheme="minorHAns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1BB2"/>
    <w:pPr>
      <w:spacing w:after="0" w:line="340" w:lineRule="atLeast"/>
    </w:pPr>
    <w:rPr>
      <w:rFonts w:ascii="Bosch Sans Regular" w:hAnsi="Bosch Sans Regular" w:cs="Times New Roman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LStat">
    <w:name w:val="MLStat"/>
    <w:basedOn w:val="Normalny"/>
    <w:uiPriority w:val="99"/>
    <w:rsid w:val="00941BB2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Nagwek">
    <w:name w:val="header"/>
    <w:basedOn w:val="Normalny"/>
    <w:link w:val="NagwekZnak"/>
    <w:uiPriority w:val="99"/>
    <w:rsid w:val="00941BB2"/>
    <w:pPr>
      <w:tabs>
        <w:tab w:val="center" w:pos="4153"/>
        <w:tab w:val="right" w:pos="8306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941BB2"/>
    <w:rPr>
      <w:rFonts w:ascii="Bosch Sans Regular" w:hAnsi="Bosch Sans Regular" w:cs="Times New Roman"/>
      <w:sz w:val="21"/>
      <w:szCs w:val="21"/>
    </w:rPr>
  </w:style>
  <w:style w:type="paragraph" w:customStyle="1" w:styleId="Zwischenberschrift">
    <w:name w:val="Zwischenüberschrift"/>
    <w:basedOn w:val="Normalny"/>
    <w:next w:val="Normalny"/>
    <w:uiPriority w:val="99"/>
    <w:rsid w:val="00941BB2"/>
    <w:rPr>
      <w:rFonts w:ascii="Bosch Sans Bold" w:hAnsi="Bosch Sans Bold"/>
    </w:rPr>
  </w:style>
  <w:style w:type="character" w:styleId="Hipercze">
    <w:name w:val="Hyperlink"/>
    <w:basedOn w:val="Domylnaczcionkaakapitu"/>
    <w:uiPriority w:val="99"/>
    <w:rsid w:val="00941BB2"/>
    <w:rPr>
      <w:rFonts w:cs="Times New Roman"/>
      <w:color w:val="0000FF"/>
      <w:u w:val="single"/>
    </w:rPr>
  </w:style>
  <w:style w:type="paragraph" w:customStyle="1" w:styleId="BoschKopfZeile">
    <w:name w:val="BoschKopfZeile"/>
    <w:uiPriority w:val="99"/>
    <w:rsid w:val="00941BB2"/>
    <w:pPr>
      <w:spacing w:after="18" w:line="240" w:lineRule="auto"/>
    </w:pPr>
    <w:rPr>
      <w:rFonts w:ascii="Bosch Sans Regular" w:hAnsi="Bosch Sans Regular" w:cs="Bosch Sans Regular"/>
      <w:sz w:val="16"/>
      <w:szCs w:val="16"/>
    </w:rPr>
  </w:style>
  <w:style w:type="paragraph" w:customStyle="1" w:styleId="bold1">
    <w:name w:val="bold1"/>
    <w:basedOn w:val="Normalny"/>
    <w:uiPriority w:val="99"/>
    <w:rsid w:val="00941BB2"/>
    <w:pPr>
      <w:spacing w:line="240" w:lineRule="auto"/>
    </w:pPr>
    <w:rPr>
      <w:rFonts w:ascii="Times New Roman" w:hAnsi="Times New Roman"/>
      <w:b/>
      <w:bCs/>
      <w:sz w:val="24"/>
      <w:szCs w:val="24"/>
      <w:lang w:eastAsia="de-DE"/>
    </w:rPr>
  </w:style>
  <w:style w:type="paragraph" w:customStyle="1" w:styleId="Default">
    <w:name w:val="Default"/>
    <w:rsid w:val="00941BB2"/>
    <w:pPr>
      <w:autoSpaceDE w:val="0"/>
      <w:autoSpaceDN w:val="0"/>
      <w:adjustRightInd w:val="0"/>
      <w:spacing w:after="0" w:line="240" w:lineRule="auto"/>
    </w:pPr>
    <w:rPr>
      <w:rFonts w:ascii="Bosch Sans" w:hAnsi="Bosch Sans" w:cs="Bosch Sans"/>
      <w:color w:val="000000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5D7F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D7FDF"/>
    <w:rPr>
      <w:rFonts w:ascii="Bosch Sans Regular" w:hAnsi="Bosch Sans Regular" w:cs="Times New Roman"/>
      <w:sz w:val="21"/>
      <w:szCs w:val="21"/>
    </w:rPr>
  </w:style>
  <w:style w:type="paragraph" w:styleId="NormalnyWeb">
    <w:name w:val="Normal (Web)"/>
    <w:basedOn w:val="Normalny"/>
    <w:uiPriority w:val="99"/>
    <w:unhideWhenUsed/>
    <w:rsid w:val="00AB5FC0"/>
    <w:pPr>
      <w:spacing w:before="100" w:beforeAutospacing="1" w:after="100" w:afterAutospacing="1" w:line="384" w:lineRule="auto"/>
      <w:jc w:val="both"/>
    </w:pPr>
    <w:rPr>
      <w:rFonts w:ascii="Times New Roman" w:hAnsi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1A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51A77"/>
    <w:rPr>
      <w:rFonts w:ascii="Tahoma" w:hAnsi="Tahoma" w:cs="Tahoma"/>
      <w:sz w:val="16"/>
      <w:szCs w:val="16"/>
    </w:rPr>
  </w:style>
  <w:style w:type="paragraph" w:customStyle="1" w:styleId="rbStandard">
    <w:name w:val="rb_Standard"/>
    <w:basedOn w:val="Normalny"/>
    <w:rsid w:val="009255DC"/>
    <w:pPr>
      <w:spacing w:line="360" w:lineRule="exact"/>
      <w:ind w:right="1361"/>
    </w:pPr>
    <w:rPr>
      <w:rFonts w:ascii="Times New Roman" w:eastAsia="Times New Roman" w:hAnsi="Times New Roman"/>
      <w:sz w:val="22"/>
      <w:szCs w:val="20"/>
      <w:lang w:eastAsia="de-DE"/>
    </w:rPr>
  </w:style>
  <w:style w:type="paragraph" w:customStyle="1" w:styleId="rbMarginaltext">
    <w:name w:val="rb_Marginaltext"/>
    <w:basedOn w:val="Normalny"/>
    <w:autoRedefine/>
    <w:rsid w:val="009255DC"/>
    <w:pPr>
      <w:spacing w:line="360" w:lineRule="exact"/>
    </w:pPr>
    <w:rPr>
      <w:rFonts w:ascii="Bosch Office Sans" w:eastAsia="Times New Roman" w:hAnsi="Bosch Office Sans"/>
      <w:noProof/>
      <w:sz w:val="18"/>
      <w:szCs w:val="20"/>
      <w:lang w:eastAsia="de-DE"/>
    </w:rPr>
  </w:style>
  <w:style w:type="paragraph" w:customStyle="1" w:styleId="rbUntertitel">
    <w:name w:val="rb_Untertitel"/>
    <w:basedOn w:val="Normalny"/>
    <w:next w:val="rbStandard"/>
    <w:autoRedefine/>
    <w:rsid w:val="009255DC"/>
    <w:pPr>
      <w:widowControl w:val="0"/>
      <w:spacing w:after="720" w:line="360" w:lineRule="exact"/>
      <w:ind w:right="1361"/>
    </w:pPr>
    <w:rPr>
      <w:rFonts w:ascii="Arial" w:eastAsia="Times New Roman" w:hAnsi="Arial"/>
      <w:noProof/>
      <w:sz w:val="22"/>
      <w:szCs w:val="20"/>
      <w:lang w:eastAsia="de-D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021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21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02117"/>
    <w:rPr>
      <w:rFonts w:ascii="Bosch Sans Regular" w:hAnsi="Bosch Sans Regular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21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2117"/>
    <w:rPr>
      <w:rFonts w:ascii="Bosch Sans Regular" w:hAnsi="Bosch Sans Regular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7A36B4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74D76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74D76"/>
    <w:rPr>
      <w:rFonts w:ascii="Bosch Sans Regular" w:hAnsi="Bosch Sans Regular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74D76"/>
    <w:rPr>
      <w:vertAlign w:val="superscript"/>
    </w:rPr>
  </w:style>
  <w:style w:type="table" w:styleId="Tabela-Siatka">
    <w:name w:val="Table Grid"/>
    <w:basedOn w:val="Standardowy"/>
    <w:uiPriority w:val="39"/>
    <w:rsid w:val="003161D5"/>
    <w:pPr>
      <w:spacing w:after="0" w:line="240" w:lineRule="auto"/>
    </w:pPr>
    <w:rPr>
      <w:rFonts w:eastAsiaTheme="minorHAnsi" w:cstheme="minorBidi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2964C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8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8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8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8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8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8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7F2634-E70A-4584-9403-83739CE66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369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Bosch Group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str5wz</dc:creator>
  <cp:lastModifiedBy>Zurek Hanna (C/CGR-PL)</cp:lastModifiedBy>
  <cp:revision>3</cp:revision>
  <cp:lastPrinted>2019-04-04T09:20:00Z</cp:lastPrinted>
  <dcterms:created xsi:type="dcterms:W3CDTF">2019-06-05T09:18:00Z</dcterms:created>
  <dcterms:modified xsi:type="dcterms:W3CDTF">2019-06-07T09:09:00Z</dcterms:modified>
</cp:coreProperties>
</file>