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535F7" w14:textId="29C5FB72" w:rsidR="003B303F" w:rsidRPr="003B303F" w:rsidRDefault="00E871E4" w:rsidP="003B303F">
      <w:pPr>
        <w:jc w:val="both"/>
        <w:rPr>
          <w:b/>
          <w:bCs/>
          <w:color w:val="000000" w:themeColor="text1"/>
          <w:sz w:val="30"/>
          <w:szCs w:val="30"/>
        </w:rPr>
      </w:pPr>
      <w:r w:rsidRPr="003B303F">
        <w:rPr>
          <w:b/>
          <w:bCs/>
          <w:color w:val="000000" w:themeColor="text1"/>
          <w:sz w:val="30"/>
          <w:szCs w:val="30"/>
        </w:rPr>
        <w:t xml:space="preserve">Targi </w:t>
      </w:r>
      <w:proofErr w:type="spellStart"/>
      <w:r w:rsidRPr="003B303F">
        <w:rPr>
          <w:b/>
          <w:bCs/>
          <w:color w:val="000000" w:themeColor="text1"/>
          <w:sz w:val="30"/>
          <w:szCs w:val="30"/>
        </w:rPr>
        <w:t>bauma</w:t>
      </w:r>
      <w:proofErr w:type="spellEnd"/>
      <w:r w:rsidRPr="003B303F">
        <w:rPr>
          <w:b/>
          <w:bCs/>
          <w:color w:val="000000" w:themeColor="text1"/>
          <w:sz w:val="30"/>
          <w:szCs w:val="30"/>
        </w:rPr>
        <w:t>: Bosch zaprezentuje 800-woltowy napęd elektryczny do wymagających pod względem mocy maszyn budowlanych.</w:t>
      </w:r>
    </w:p>
    <w:p w14:paraId="476CB354" w14:textId="275712B3" w:rsidR="00E871E4" w:rsidRDefault="00E871E4" w:rsidP="003B303F">
      <w:pPr>
        <w:jc w:val="both"/>
        <w:rPr>
          <w:color w:val="000000" w:themeColor="text1"/>
          <w:sz w:val="30"/>
          <w:szCs w:val="30"/>
        </w:rPr>
      </w:pPr>
      <w:r w:rsidRPr="008F79D4">
        <w:rPr>
          <w:color w:val="000000" w:themeColor="text1"/>
          <w:sz w:val="30"/>
          <w:szCs w:val="30"/>
        </w:rPr>
        <w:t>Elektryfikacja pozwoli na zerową emisję lokalną na placu budowy</w:t>
      </w:r>
    </w:p>
    <w:p w14:paraId="0CCA91BB" w14:textId="77777777" w:rsidR="00877C47" w:rsidRPr="008F79D4" w:rsidRDefault="00877C47" w:rsidP="003B303F">
      <w:pPr>
        <w:jc w:val="both"/>
        <w:rPr>
          <w:color w:val="000000" w:themeColor="text1"/>
          <w:sz w:val="30"/>
          <w:szCs w:val="30"/>
        </w:rPr>
      </w:pPr>
    </w:p>
    <w:p w14:paraId="0AE43174" w14:textId="77777777" w:rsidR="003B303F" w:rsidRPr="003B303F" w:rsidRDefault="00E871E4" w:rsidP="003B303F">
      <w:pPr>
        <w:pStyle w:val="Strichpunkt"/>
        <w:jc w:val="both"/>
        <w:rPr>
          <w:color w:val="000000" w:themeColor="text1"/>
        </w:rPr>
      </w:pPr>
      <w:r w:rsidRPr="003B303F">
        <w:rPr>
          <w:color w:val="000000" w:themeColor="text1"/>
        </w:rPr>
        <w:t xml:space="preserve">Bosch zaprezentuje nowy elektryczny układ napędowy o wysokiej gęstości mocy i wydajności optymalnej dla maszyn budowlanych. </w:t>
      </w:r>
    </w:p>
    <w:p w14:paraId="0127D740" w14:textId="77777777" w:rsidR="003B303F" w:rsidRPr="003B303F" w:rsidRDefault="00E871E4" w:rsidP="003B303F">
      <w:pPr>
        <w:pStyle w:val="Strichpunkt"/>
        <w:jc w:val="both"/>
        <w:rPr>
          <w:color w:val="000000" w:themeColor="text1"/>
        </w:rPr>
      </w:pPr>
      <w:r w:rsidRPr="003B303F">
        <w:rPr>
          <w:color w:val="000000" w:themeColor="text1"/>
        </w:rPr>
        <w:t>Niewielkie rozmiary podzespołów umożliwiają bezproblemowe zainstalowanie napędu elektrycznego w już wyprodukowanych maszynach (konwersja).</w:t>
      </w:r>
    </w:p>
    <w:p w14:paraId="3384FAD7" w14:textId="77777777" w:rsidR="003B303F" w:rsidRPr="003B303F" w:rsidRDefault="00E871E4" w:rsidP="003B303F">
      <w:pPr>
        <w:pStyle w:val="Strichpunkt"/>
        <w:jc w:val="both"/>
        <w:rPr>
          <w:color w:val="000000" w:themeColor="text1"/>
        </w:rPr>
      </w:pPr>
      <w:r w:rsidRPr="003B303F">
        <w:rPr>
          <w:color w:val="000000" w:themeColor="text1"/>
        </w:rPr>
        <w:t>Rozwiązanie jest niezwykle solidne, trwałe i niezawodne dzięki zastosowaniu sprawdzonych technologii z branży motoryzacyjnej.</w:t>
      </w:r>
    </w:p>
    <w:p w14:paraId="765EA118" w14:textId="573A5853" w:rsidR="003B303F" w:rsidRPr="003B303F" w:rsidRDefault="00E871E4" w:rsidP="003B303F">
      <w:pPr>
        <w:pStyle w:val="Strichpunkt"/>
        <w:jc w:val="both"/>
        <w:rPr>
          <w:color w:val="000000" w:themeColor="text1"/>
        </w:rPr>
      </w:pPr>
      <w:r w:rsidRPr="003B303F">
        <w:rPr>
          <w:color w:val="000000" w:themeColor="text1"/>
        </w:rPr>
        <w:t>Nowoczesny plac budowy: elektryczny układ napędowy w maszynach pozwala na ograniczenie emisji spalin i hałasu, więc taki sprzęt idealnie nadaje się do</w:t>
      </w:r>
      <w:r w:rsidR="00FB7DE6">
        <w:rPr>
          <w:color w:val="000000" w:themeColor="text1"/>
        </w:rPr>
        <w:t> </w:t>
      </w:r>
      <w:r w:rsidRPr="003B303F">
        <w:rPr>
          <w:color w:val="000000" w:themeColor="text1"/>
        </w:rPr>
        <w:t>użytku w gęsto zaludnionych rejonach mieszkalnych.</w:t>
      </w:r>
    </w:p>
    <w:p w14:paraId="1C1AFB48" w14:textId="1619C9C7" w:rsidR="00E871E4" w:rsidRPr="003B303F" w:rsidRDefault="00E871E4" w:rsidP="003B303F">
      <w:pPr>
        <w:pStyle w:val="Strichpunkt"/>
        <w:jc w:val="both"/>
        <w:rPr>
          <w:color w:val="000000" w:themeColor="text1"/>
        </w:rPr>
      </w:pPr>
      <w:r w:rsidRPr="003B303F">
        <w:rPr>
          <w:color w:val="000000" w:themeColor="text1"/>
        </w:rPr>
        <w:t xml:space="preserve">Wysoka elastyczność rozwiązania: napęd można dostosować do różnych maszyn dzięki kompatybilnym przekładniom firmy Bosch </w:t>
      </w:r>
      <w:proofErr w:type="spellStart"/>
      <w:r w:rsidRPr="003B303F">
        <w:rPr>
          <w:color w:val="000000" w:themeColor="text1"/>
        </w:rPr>
        <w:t>Rexroth</w:t>
      </w:r>
      <w:proofErr w:type="spellEnd"/>
      <w:r w:rsidRPr="003B303F">
        <w:rPr>
          <w:color w:val="000000" w:themeColor="text1"/>
        </w:rPr>
        <w:t>.</w:t>
      </w:r>
    </w:p>
    <w:p w14:paraId="4C068A0C" w14:textId="77777777" w:rsidR="003B303F" w:rsidRPr="003B303F" w:rsidRDefault="003B303F" w:rsidP="003B303F">
      <w:pPr>
        <w:spacing w:after="160" w:line="259" w:lineRule="auto"/>
        <w:jc w:val="both"/>
        <w:rPr>
          <w:color w:val="000000" w:themeColor="text1"/>
        </w:rPr>
      </w:pPr>
    </w:p>
    <w:p w14:paraId="5226BCBE" w14:textId="116F2C1E" w:rsidR="00E871E4" w:rsidRDefault="00E871E4" w:rsidP="003B303F">
      <w:pPr>
        <w:jc w:val="both"/>
        <w:rPr>
          <w:color w:val="000000" w:themeColor="text1"/>
        </w:rPr>
      </w:pPr>
      <w:r w:rsidRPr="003B303F">
        <w:rPr>
          <w:color w:val="000000" w:themeColor="text1"/>
        </w:rPr>
        <w:t>W obliczu rosnącej świadomości ekologicznej i bardziej rygorystycznych przepisów, maszyny budowlane są coraz częściej wyposażane w napędy elektryczne. Koncepcja ta pozwala na zrealizowanie prac budowlanych przy zerowej lokalnej emisji, a tym samym zmniejszenie poziomu spalin i hałasu, które są powszechne  na terenie placów budowy w gęsto zaludnionych dzielnicach oraz centrach miast. Elektryczne napędy znajdują też zastosowanie w górnictwie podziemnym – dzięki nim nie trzeba już</w:t>
      </w:r>
      <w:r w:rsidR="00FB7DE6">
        <w:rPr>
          <w:color w:val="000000" w:themeColor="text1"/>
        </w:rPr>
        <w:t> </w:t>
      </w:r>
      <w:r w:rsidRPr="003B303F">
        <w:rPr>
          <w:color w:val="000000" w:themeColor="text1"/>
        </w:rPr>
        <w:t>wdrażać dodatkowych skomplikowanych systemów usuwania spalin i ciepła z</w:t>
      </w:r>
      <w:r w:rsidR="00FB7DE6">
        <w:rPr>
          <w:color w:val="000000" w:themeColor="text1"/>
        </w:rPr>
        <w:t> </w:t>
      </w:r>
      <w:r w:rsidRPr="003B303F">
        <w:rPr>
          <w:color w:val="000000" w:themeColor="text1"/>
        </w:rPr>
        <w:t xml:space="preserve">wewnątrz kopalni, pochodzących z silników spalinowych. </w:t>
      </w:r>
    </w:p>
    <w:p w14:paraId="5B1F6E40" w14:textId="77777777" w:rsidR="0090694E" w:rsidRPr="003B303F" w:rsidRDefault="0090694E" w:rsidP="003B303F">
      <w:pPr>
        <w:jc w:val="both"/>
        <w:rPr>
          <w:color w:val="000000" w:themeColor="text1"/>
        </w:rPr>
      </w:pPr>
    </w:p>
    <w:p w14:paraId="332398B8" w14:textId="224F7C32" w:rsidR="00E871E4" w:rsidRPr="003B303F" w:rsidRDefault="00E871E4" w:rsidP="003B303F">
      <w:pPr>
        <w:jc w:val="both"/>
        <w:rPr>
          <w:color w:val="000000" w:themeColor="text1"/>
        </w:rPr>
      </w:pPr>
      <w:r w:rsidRPr="003B303F">
        <w:rPr>
          <w:color w:val="000000" w:themeColor="text1"/>
        </w:rPr>
        <w:t xml:space="preserve">Na targach </w:t>
      </w:r>
      <w:proofErr w:type="spellStart"/>
      <w:r w:rsidR="00005B9A">
        <w:rPr>
          <w:color w:val="000000" w:themeColor="text1"/>
        </w:rPr>
        <w:t>b</w:t>
      </w:r>
      <w:r w:rsidRPr="003B303F">
        <w:rPr>
          <w:color w:val="000000" w:themeColor="text1"/>
        </w:rPr>
        <w:t>auma</w:t>
      </w:r>
      <w:proofErr w:type="spellEnd"/>
      <w:r w:rsidRPr="003B303F">
        <w:rPr>
          <w:color w:val="000000" w:themeColor="text1"/>
        </w:rPr>
        <w:t xml:space="preserve"> Bosch Engineering prezentuje nowo zaprojektowane, wysokowydajne rozwiązanie do pracy przy napięciu akumulatorów do 800</w:t>
      </w:r>
      <w:r w:rsidR="0072674C">
        <w:rPr>
          <w:color w:val="000000" w:themeColor="text1"/>
        </w:rPr>
        <w:t xml:space="preserve"> </w:t>
      </w:r>
      <w:r w:rsidRPr="003B303F">
        <w:rPr>
          <w:color w:val="000000" w:themeColor="text1"/>
        </w:rPr>
        <w:t>V, które może być zastosowane w coraz większej liczbie maszyn budowlanych. „Nowa generacja naszego elektrycznego układu napędowego łączy w sobie wysoką gęstość mocy, kompaktowe wymiary i optymalną wydajność. W rezultacie nawet maszyny budowlane o wysokim zapotrzebowaniu na moc i ograniczonej przestrzeni montażowej, takie jak ładowarki kołowe, mogą być teraz wyposażone w napędy elektryczne” –</w:t>
      </w:r>
      <w:r w:rsidR="00594007">
        <w:rPr>
          <w:color w:val="000000" w:themeColor="text1"/>
        </w:rPr>
        <w:t xml:space="preserve"> </w:t>
      </w:r>
      <w:r w:rsidRPr="003B303F">
        <w:rPr>
          <w:color w:val="000000" w:themeColor="text1"/>
        </w:rPr>
        <w:t>wyjaśnia Philipp Kurek, odpowiedzialny za rozwiązania off-</w:t>
      </w:r>
      <w:proofErr w:type="spellStart"/>
      <w:r w:rsidRPr="003B303F">
        <w:rPr>
          <w:color w:val="000000" w:themeColor="text1"/>
        </w:rPr>
        <w:t>highway</w:t>
      </w:r>
      <w:proofErr w:type="spellEnd"/>
      <w:r w:rsidRPr="003B303F">
        <w:rPr>
          <w:color w:val="000000" w:themeColor="text1"/>
        </w:rPr>
        <w:t xml:space="preserve"> i</w:t>
      </w:r>
      <w:r w:rsidR="00FB7DE6">
        <w:rPr>
          <w:color w:val="000000" w:themeColor="text1"/>
        </w:rPr>
        <w:t> </w:t>
      </w:r>
      <w:r w:rsidRPr="003B303F">
        <w:rPr>
          <w:color w:val="000000" w:themeColor="text1"/>
        </w:rPr>
        <w:t xml:space="preserve">morskie w Bosch Engineering. </w:t>
      </w:r>
    </w:p>
    <w:p w14:paraId="77A6A08F" w14:textId="5F4FE4F7" w:rsidR="00E871E4" w:rsidRDefault="00E871E4" w:rsidP="003B303F">
      <w:pPr>
        <w:jc w:val="both"/>
        <w:rPr>
          <w:color w:val="000000" w:themeColor="text1"/>
        </w:rPr>
      </w:pPr>
      <w:r w:rsidRPr="003B303F">
        <w:rPr>
          <w:color w:val="000000" w:themeColor="text1"/>
        </w:rPr>
        <w:lastRenderedPageBreak/>
        <w:t>Poprawa ogólnej wydajności skutkuje obniżeniem całkowitego kosztu posiadania (TCO) maszyny budowlanej przez cały okres jej eksploatacji. W zależności od</w:t>
      </w:r>
      <w:r w:rsidR="00FB7DE6">
        <w:rPr>
          <w:color w:val="000000" w:themeColor="text1"/>
        </w:rPr>
        <w:t> </w:t>
      </w:r>
      <w:r w:rsidRPr="003B303F">
        <w:rPr>
          <w:color w:val="000000" w:themeColor="text1"/>
        </w:rPr>
        <w:t>zastosowania, elektryfikacja urządzeń może być również bardziej opłacalna niż</w:t>
      </w:r>
      <w:r w:rsidR="00FB7DE6">
        <w:rPr>
          <w:color w:val="000000" w:themeColor="text1"/>
        </w:rPr>
        <w:t> </w:t>
      </w:r>
      <w:r w:rsidRPr="003B303F">
        <w:rPr>
          <w:color w:val="000000" w:themeColor="text1"/>
        </w:rPr>
        <w:t xml:space="preserve">tradycyjne napędy hydrauliczne z silnikiem </w:t>
      </w:r>
      <w:proofErr w:type="spellStart"/>
      <w:r w:rsidRPr="003B303F">
        <w:rPr>
          <w:color w:val="000000" w:themeColor="text1"/>
        </w:rPr>
        <w:t>diesela</w:t>
      </w:r>
      <w:proofErr w:type="spellEnd"/>
      <w:r w:rsidRPr="003B303F">
        <w:rPr>
          <w:color w:val="000000" w:themeColor="text1"/>
        </w:rPr>
        <w:t xml:space="preserve">. Dodatkowo, rozwiązanie napędu elektrycznego Bosch Engineering bez problemu łączy się z kompatybilnymi przekładniami Bosch </w:t>
      </w:r>
      <w:proofErr w:type="spellStart"/>
      <w:r w:rsidRPr="003B303F">
        <w:rPr>
          <w:color w:val="000000" w:themeColor="text1"/>
        </w:rPr>
        <w:t>Rexroth</w:t>
      </w:r>
      <w:proofErr w:type="spellEnd"/>
      <w:r w:rsidRPr="003B303F">
        <w:rPr>
          <w:color w:val="000000" w:themeColor="text1"/>
        </w:rPr>
        <w:t>, takimi jak nowa przekładnia centralna eGFV9100.</w:t>
      </w:r>
    </w:p>
    <w:p w14:paraId="50C5EAE2" w14:textId="77777777" w:rsidR="00465E72" w:rsidRPr="003B303F" w:rsidRDefault="00465E72" w:rsidP="003B303F">
      <w:pPr>
        <w:jc w:val="both"/>
        <w:rPr>
          <w:color w:val="000000" w:themeColor="text1"/>
        </w:rPr>
      </w:pPr>
    </w:p>
    <w:p w14:paraId="4E6A865C" w14:textId="538018A7" w:rsidR="00E871E4" w:rsidRDefault="00E871E4" w:rsidP="003B303F">
      <w:pPr>
        <w:jc w:val="both"/>
        <w:rPr>
          <w:color w:val="000000" w:themeColor="text1"/>
        </w:rPr>
      </w:pPr>
      <w:r w:rsidRPr="003B303F">
        <w:rPr>
          <w:color w:val="000000" w:themeColor="text1"/>
        </w:rPr>
        <w:t>800-woltowy układ napędowy składa się z silnika elektrycznego Bosch SMG230 oraz wysokowydajnego falownika z modułami mocy wykonanymi z węglika krzemu. Silnik jest przystosowany do napięcia od 400 do 850 V i w optymalnych warunkach dostarcza ciągłą moc do 200 kW oraz moment obrotowy około 250 Nm. Krótkotrwale może także osiągnąć szczytowy moment obrotowy do 550 Nm. Dzięki technologii 800</w:t>
      </w:r>
      <w:r w:rsidR="006F4B79">
        <w:rPr>
          <w:color w:val="000000" w:themeColor="text1"/>
        </w:rPr>
        <w:t> </w:t>
      </w:r>
      <w:r w:rsidRPr="003B303F">
        <w:rPr>
          <w:color w:val="000000" w:themeColor="text1"/>
        </w:rPr>
        <w:t>V gęstość mocy została znacząco zwiększona. Nowy silnik generuje do 80 kW więcej mocy niż podobny 400-woltowy silnik o tej samej masie, lub przy tym samym poziomie wydajności jest bardziej kompaktowy i lżejszy. Imponująca sprawność falownika 800</w:t>
      </w:r>
      <w:r w:rsidR="009C464D">
        <w:rPr>
          <w:color w:val="000000" w:themeColor="text1"/>
        </w:rPr>
        <w:t xml:space="preserve"> </w:t>
      </w:r>
      <w:r w:rsidRPr="003B303F">
        <w:rPr>
          <w:color w:val="000000" w:themeColor="text1"/>
        </w:rPr>
        <w:t xml:space="preserve">V z półprzewodnikami z węglika krzemu, dostosowanego do wymagań </w:t>
      </w:r>
      <w:proofErr w:type="spellStart"/>
      <w:r w:rsidRPr="003B303F">
        <w:rPr>
          <w:color w:val="000000" w:themeColor="text1"/>
        </w:rPr>
        <w:t>silniko</w:t>
      </w:r>
      <w:proofErr w:type="spellEnd"/>
      <w:r w:rsidRPr="003B303F">
        <w:rPr>
          <w:color w:val="000000" w:themeColor="text1"/>
        </w:rPr>
        <w:t>-generatora SMG230, plasuje się na poziomie ponad 99%! Półprzewodniki te</w:t>
      </w:r>
      <w:r w:rsidR="00FB7DE6">
        <w:rPr>
          <w:color w:val="000000" w:themeColor="text1"/>
        </w:rPr>
        <w:t> </w:t>
      </w:r>
      <w:r w:rsidRPr="003B303F">
        <w:rPr>
          <w:color w:val="000000" w:themeColor="text1"/>
        </w:rPr>
        <w:t xml:space="preserve">pozwalają na szybsze operacje i bardziej strome zbocza przełączania, a dzięki temu minimalizują straty cieplne. </w:t>
      </w:r>
    </w:p>
    <w:p w14:paraId="36B32B95" w14:textId="77777777" w:rsidR="009C464D" w:rsidRPr="003B303F" w:rsidRDefault="009C464D" w:rsidP="003B303F">
      <w:pPr>
        <w:jc w:val="both"/>
        <w:rPr>
          <w:color w:val="000000" w:themeColor="text1"/>
        </w:rPr>
      </w:pPr>
    </w:p>
    <w:p w14:paraId="67B14D5D" w14:textId="541C6B90" w:rsidR="00E871E4" w:rsidRDefault="00E871E4" w:rsidP="003B303F">
      <w:pPr>
        <w:jc w:val="both"/>
        <w:rPr>
          <w:color w:val="000000" w:themeColor="text1"/>
        </w:rPr>
      </w:pPr>
      <w:r w:rsidRPr="003B303F">
        <w:rPr>
          <w:color w:val="000000" w:themeColor="text1"/>
        </w:rPr>
        <w:t>Elektryfikacyjne komponenty Bosch Engineering do maszyn budowlanych są</w:t>
      </w:r>
      <w:r w:rsidR="00FB7DE6">
        <w:rPr>
          <w:color w:val="000000" w:themeColor="text1"/>
        </w:rPr>
        <w:t> </w:t>
      </w:r>
      <w:r w:rsidRPr="003B303F">
        <w:rPr>
          <w:color w:val="000000" w:themeColor="text1"/>
        </w:rPr>
        <w:t>wytrzymałe, niezawodne i trwałe. Spełniają wysokie standardy bezpieczeństwa, a</w:t>
      </w:r>
      <w:r w:rsidR="00FB7DE6">
        <w:rPr>
          <w:color w:val="000000" w:themeColor="text1"/>
        </w:rPr>
        <w:t> </w:t>
      </w:r>
      <w:r w:rsidRPr="003B303F">
        <w:rPr>
          <w:color w:val="000000" w:themeColor="text1"/>
        </w:rPr>
        <w:t>diagnozowanie ewentualnych usterek odbywa się w sposób stosowany w całej branży motoryzacyjnej, dostosowany do specyficznych wymagań maszyn mobilnych. Dzięki niewielkim rozmiarom podzespołów, łatwo je zamontować nawet w</w:t>
      </w:r>
      <w:r w:rsidR="00FB7DE6">
        <w:rPr>
          <w:color w:val="000000" w:themeColor="text1"/>
        </w:rPr>
        <w:t> </w:t>
      </w:r>
      <w:r w:rsidRPr="003B303F">
        <w:rPr>
          <w:color w:val="000000" w:themeColor="text1"/>
        </w:rPr>
        <w:t>ograniczonych przestrzeniach, co umożliwia bezproblemowe przekształcenie istniejących maszyn w takie z przyjaznymi dla środowiska napędami elektrycznymi. Dodatkowo, Bosch Engineering wspiera swoich klientów przy integracji systemu napędowego z ich maszynami i praktycznym jego zastosowaniu.</w:t>
      </w:r>
    </w:p>
    <w:p w14:paraId="77638B5F" w14:textId="77777777" w:rsidR="00A97709" w:rsidRPr="003B303F" w:rsidRDefault="00A97709" w:rsidP="003B303F">
      <w:pPr>
        <w:jc w:val="both"/>
        <w:rPr>
          <w:color w:val="000000" w:themeColor="text1"/>
        </w:rPr>
      </w:pPr>
    </w:p>
    <w:p w14:paraId="220C116E" w14:textId="08E786D9" w:rsidR="00EA5B4A" w:rsidRDefault="00E871E4" w:rsidP="003B303F">
      <w:pPr>
        <w:jc w:val="both"/>
        <w:rPr>
          <w:color w:val="000000" w:themeColor="text1"/>
        </w:rPr>
      </w:pPr>
      <w:r w:rsidRPr="003B303F">
        <w:rPr>
          <w:color w:val="000000" w:themeColor="text1"/>
        </w:rPr>
        <w:t xml:space="preserve">Nowa przekładnia centralna </w:t>
      </w:r>
      <w:proofErr w:type="spellStart"/>
      <w:r w:rsidRPr="003B303F">
        <w:rPr>
          <w:color w:val="000000" w:themeColor="text1"/>
        </w:rPr>
        <w:t>Rexroth</w:t>
      </w:r>
      <w:proofErr w:type="spellEnd"/>
      <w:r w:rsidRPr="003B303F">
        <w:rPr>
          <w:color w:val="000000" w:themeColor="text1"/>
        </w:rPr>
        <w:t xml:space="preserve"> eGFV9100 w zestawie z </w:t>
      </w:r>
      <w:proofErr w:type="spellStart"/>
      <w:r w:rsidRPr="003B303F">
        <w:rPr>
          <w:color w:val="000000" w:themeColor="text1"/>
        </w:rPr>
        <w:t>silniko</w:t>
      </w:r>
      <w:proofErr w:type="spellEnd"/>
      <w:r w:rsidRPr="003B303F">
        <w:rPr>
          <w:color w:val="000000" w:themeColor="text1"/>
        </w:rPr>
        <w:t xml:space="preserve">-generatorem Bosch SMG230 zostanie zaprezentowana na targach </w:t>
      </w:r>
      <w:proofErr w:type="spellStart"/>
      <w:r w:rsidRPr="003B303F">
        <w:rPr>
          <w:color w:val="000000" w:themeColor="text1"/>
        </w:rPr>
        <w:t>bauma</w:t>
      </w:r>
      <w:proofErr w:type="spellEnd"/>
      <w:r w:rsidRPr="003B303F">
        <w:rPr>
          <w:color w:val="000000" w:themeColor="text1"/>
        </w:rPr>
        <w:t xml:space="preserve"> na stoisku A3/327.</w:t>
      </w:r>
      <w:r w:rsidR="00FB7DE6">
        <w:rPr>
          <w:color w:val="000000" w:themeColor="text1"/>
        </w:rPr>
        <w:t xml:space="preserve"> </w:t>
      </w:r>
      <w:r w:rsidRPr="003B303F">
        <w:rPr>
          <w:color w:val="000000" w:themeColor="text1"/>
        </w:rPr>
        <w:t xml:space="preserve">Dodatkowo Bosch Engineering </w:t>
      </w:r>
      <w:r w:rsidRPr="003B303F">
        <w:rPr>
          <w:color w:val="000000" w:themeColor="text1"/>
        </w:rPr>
        <w:softHyphen/>
        <w:t xml:space="preserve">– we współpracy z firmą Bosch </w:t>
      </w:r>
      <w:proofErr w:type="spellStart"/>
      <w:r w:rsidRPr="003B303F">
        <w:rPr>
          <w:color w:val="000000" w:themeColor="text1"/>
        </w:rPr>
        <w:t>Rexroth</w:t>
      </w:r>
      <w:proofErr w:type="spellEnd"/>
      <w:r w:rsidRPr="003B303F">
        <w:rPr>
          <w:color w:val="000000" w:themeColor="text1"/>
        </w:rPr>
        <w:t xml:space="preserve"> – wspiera swoich klientów podczas integracji napędu elektrycznego z maszyną budowlaną, włącznie z opracowaniem aplikacji, wykorzystując otwartą platformę ekosystemu elektroniki BODAS.</w:t>
      </w:r>
    </w:p>
    <w:p w14:paraId="6C9725DA" w14:textId="77777777" w:rsidR="00A97709" w:rsidRPr="003B303F" w:rsidRDefault="00A97709" w:rsidP="003B303F">
      <w:pPr>
        <w:jc w:val="both"/>
        <w:rPr>
          <w:color w:val="000000" w:themeColor="text1"/>
        </w:rPr>
      </w:pPr>
    </w:p>
    <w:p w14:paraId="1F08C953" w14:textId="77777777" w:rsidR="00D30A9F" w:rsidRPr="00966125" w:rsidRDefault="00D30A9F" w:rsidP="00FE3F47">
      <w:pPr>
        <w:pStyle w:val="Untertitel1"/>
        <w:jc w:val="both"/>
        <w:rPr>
          <w:b w:val="0"/>
          <w:lang w:val="pl-PL"/>
        </w:rPr>
      </w:pPr>
      <w:r w:rsidRPr="001E7878">
        <w:rPr>
          <w:lang w:val="pl-PL"/>
        </w:rPr>
        <w:t xml:space="preserve">Zdjęcia i grafiki </w:t>
      </w:r>
      <w:r w:rsidRPr="001E7878">
        <w:rPr>
          <w:b w:val="0"/>
          <w:bCs/>
          <w:lang w:val="pl-PL"/>
        </w:rPr>
        <w:t xml:space="preserve">do bezpłatnego wykorzystania przy publikacji informacji </w:t>
      </w:r>
      <w:r w:rsidRPr="001E7878">
        <w:rPr>
          <w:b w:val="0"/>
          <w:bCs/>
          <w:lang w:val="pl-PL"/>
        </w:rPr>
        <w:br/>
        <w:t xml:space="preserve">z powyższego materiału, z podpisem „fot. </w:t>
      </w:r>
      <w:r w:rsidRPr="00966125">
        <w:rPr>
          <w:b w:val="0"/>
          <w:bCs/>
          <w:lang w:val="pl-PL"/>
        </w:rPr>
        <w:t xml:space="preserve">Bosch” lub „źródło Bosch” </w:t>
      </w:r>
    </w:p>
    <w:p w14:paraId="2F202CC0" w14:textId="77777777" w:rsidR="00D30A9F" w:rsidRPr="007C57EE" w:rsidRDefault="00D30A9F" w:rsidP="00B36630">
      <w:pPr>
        <w:jc w:val="both"/>
        <w:rPr>
          <w:b/>
          <w:bCs/>
          <w:color w:val="000000" w:themeColor="text1"/>
        </w:rPr>
      </w:pPr>
    </w:p>
    <w:p w14:paraId="0061930D" w14:textId="77777777" w:rsidR="00D30A9F" w:rsidRPr="00B9333E" w:rsidRDefault="00D30A9F" w:rsidP="00B36630">
      <w:pPr>
        <w:jc w:val="both"/>
        <w:rPr>
          <w:b/>
        </w:rPr>
      </w:pPr>
      <w:r w:rsidRPr="00B9333E">
        <w:rPr>
          <w:b/>
        </w:rPr>
        <w:t>Kontakt dla mediów w Polsce:</w:t>
      </w:r>
    </w:p>
    <w:p w14:paraId="3A531045" w14:textId="77777777" w:rsidR="00D30A9F" w:rsidRPr="00B9333E" w:rsidRDefault="00D30A9F" w:rsidP="00B36630">
      <w:pPr>
        <w:jc w:val="both"/>
      </w:pPr>
      <w:r w:rsidRPr="00B9333E">
        <w:t>Anna Markowska</w:t>
      </w:r>
    </w:p>
    <w:p w14:paraId="1FA409E7" w14:textId="5BF24FBA" w:rsidR="00D30A9F" w:rsidRPr="00FE3F47" w:rsidRDefault="005805D9" w:rsidP="00B36630">
      <w:pPr>
        <w:jc w:val="both"/>
      </w:pPr>
      <w:r>
        <w:lastRenderedPageBreak/>
        <w:t xml:space="preserve">Starszy </w:t>
      </w:r>
      <w:r w:rsidR="00D30A9F" w:rsidRPr="00B9333E">
        <w:t>Specjalista ds.</w:t>
      </w:r>
      <w:r w:rsidR="00D30A9F" w:rsidRPr="00FE3F47">
        <w:t xml:space="preserve"> PR</w:t>
      </w:r>
    </w:p>
    <w:p w14:paraId="731C94D1" w14:textId="77777777" w:rsidR="00D30A9F" w:rsidRPr="00FE3F47" w:rsidRDefault="00D30A9F" w:rsidP="00B36630">
      <w:pPr>
        <w:jc w:val="both"/>
      </w:pPr>
      <w:r w:rsidRPr="00FE3F47">
        <w:t xml:space="preserve">+48 532 560 259; </w:t>
      </w:r>
      <w:hyperlink r:id="rId8" w:history="1">
        <w:r w:rsidRPr="00FE3F47">
          <w:rPr>
            <w:rStyle w:val="Hipercze"/>
          </w:rPr>
          <w:t>Anna.Markowska@pl.bosch.com</w:t>
        </w:r>
      </w:hyperlink>
    </w:p>
    <w:p w14:paraId="2A861515" w14:textId="77777777" w:rsidR="00D30A9F" w:rsidRPr="00FE3F47" w:rsidRDefault="00D30A9F" w:rsidP="00B36630">
      <w:pPr>
        <w:jc w:val="both"/>
        <w:rPr>
          <w:color w:val="000000" w:themeColor="text1"/>
        </w:rPr>
      </w:pPr>
    </w:p>
    <w:p w14:paraId="74E3838B" w14:textId="77777777" w:rsidR="00D30A9F" w:rsidRDefault="00D30A9F" w:rsidP="00B36630">
      <w:pPr>
        <w:spacing w:line="240" w:lineRule="auto"/>
        <w:jc w:val="both"/>
        <w:rPr>
          <w:i/>
          <w:color w:val="000000"/>
          <w:sz w:val="18"/>
          <w:szCs w:val="18"/>
        </w:rPr>
      </w:pPr>
      <w:r w:rsidRPr="00B9333E">
        <w:rPr>
          <w:i/>
          <w:color w:val="000000"/>
          <w:sz w:val="18"/>
          <w:szCs w:val="18"/>
        </w:rPr>
        <w:t>Grupa Bosch jest obecna</w:t>
      </w:r>
      <w:r>
        <w:rPr>
          <w:i/>
          <w:color w:val="000000"/>
          <w:sz w:val="18"/>
          <w:szCs w:val="18"/>
        </w:rPr>
        <w:t xml:space="preserve"> w Polsce</w:t>
      </w:r>
      <w:r w:rsidRPr="00B9333E">
        <w:rPr>
          <w:i/>
          <w:color w:val="000000"/>
          <w:sz w:val="18"/>
          <w:szCs w:val="18"/>
        </w:rPr>
        <w:t xml:space="preserve"> od 1992 roku. Reprezentują ją cztery spółki: Robert Bosch; Bosch Rexroth; BSH Sprzęt Gospodarstwa Domowego i sia Abrasives Polska. Bosch prowadzi w Polsce działalność w pięciu lokalizacjach: Warszawie, Wrocławiu, Łodzi, Rzeszowie </w:t>
      </w:r>
      <w:r>
        <w:rPr>
          <w:i/>
          <w:color w:val="000000"/>
          <w:sz w:val="18"/>
          <w:szCs w:val="18"/>
        </w:rPr>
        <w:br/>
      </w:r>
      <w:r w:rsidRPr="00B9333E">
        <w:rPr>
          <w:i/>
          <w:color w:val="000000"/>
          <w:sz w:val="18"/>
          <w:szCs w:val="18"/>
        </w:rPr>
        <w:t>i Goleniowie</w:t>
      </w:r>
      <w:r>
        <w:rPr>
          <w:i/>
          <w:color w:val="000000"/>
          <w:sz w:val="18"/>
          <w:szCs w:val="18"/>
        </w:rPr>
        <w:t>. Z</w:t>
      </w:r>
      <w:r w:rsidRPr="00B9333E">
        <w:rPr>
          <w:i/>
          <w:color w:val="000000"/>
          <w:sz w:val="18"/>
          <w:szCs w:val="18"/>
        </w:rPr>
        <w:t xml:space="preserve">atrudnia </w:t>
      </w:r>
      <w:r>
        <w:rPr>
          <w:i/>
          <w:color w:val="000000"/>
          <w:sz w:val="18"/>
          <w:szCs w:val="18"/>
        </w:rPr>
        <w:t>blisko 9 600</w:t>
      </w:r>
      <w:r w:rsidRPr="00B9333E">
        <w:rPr>
          <w:i/>
          <w:color w:val="000000"/>
          <w:sz w:val="18"/>
          <w:szCs w:val="18"/>
        </w:rPr>
        <w:t xml:space="preserve"> pracowników (zgodnie ze stanem na 31.12.2023). W 2023 roku Grupa Bosch w Polsce wygenerowała obrót ze sprzedaży na rynku krajowym w </w:t>
      </w:r>
      <w:r w:rsidRPr="000B52F3">
        <w:rPr>
          <w:i/>
          <w:color w:val="000000"/>
          <w:sz w:val="18"/>
          <w:szCs w:val="18"/>
        </w:rPr>
        <w:t xml:space="preserve">wysokości </w:t>
      </w:r>
      <w:r w:rsidRPr="000C69CC">
        <w:rPr>
          <w:i/>
          <w:color w:val="000000"/>
          <w:sz w:val="18"/>
          <w:szCs w:val="18"/>
        </w:rPr>
        <w:t>8</w:t>
      </w:r>
      <w:r w:rsidRPr="000B52F3">
        <w:rPr>
          <w:i/>
          <w:color w:val="000000"/>
          <w:sz w:val="18"/>
          <w:szCs w:val="18"/>
        </w:rPr>
        <w:t xml:space="preserve"> m</w:t>
      </w:r>
      <w:r w:rsidRPr="00B9333E">
        <w:rPr>
          <w:i/>
          <w:color w:val="000000"/>
          <w:sz w:val="18"/>
          <w:szCs w:val="18"/>
        </w:rPr>
        <w:t>ld zł</w:t>
      </w:r>
      <w:r w:rsidRPr="00EE48B4">
        <w:rPr>
          <w:i/>
          <w:color w:val="000000"/>
          <w:sz w:val="18"/>
          <w:szCs w:val="18"/>
        </w:rPr>
        <w:t>.</w:t>
      </w:r>
      <w:r>
        <w:rPr>
          <w:i/>
          <w:color w:val="000000"/>
          <w:sz w:val="18"/>
          <w:szCs w:val="18"/>
        </w:rPr>
        <w:t xml:space="preserve"> Ł</w:t>
      </w:r>
      <w:r w:rsidRPr="00EE48B4">
        <w:rPr>
          <w:i/>
          <w:color w:val="000000"/>
          <w:sz w:val="18"/>
          <w:szCs w:val="18"/>
        </w:rPr>
        <w:t>ączna sprzedaż Grupy Bosch w Polsce, obejmująca sprzedaż spółek nieskonsolidowanych oraz dostawy wewnętrzne do spółek powiązanych, wyniosła 13,2 mld zł</w:t>
      </w:r>
      <w:r>
        <w:rPr>
          <w:i/>
          <w:color w:val="000000"/>
          <w:sz w:val="18"/>
          <w:szCs w:val="18"/>
        </w:rPr>
        <w:t xml:space="preserve">. </w:t>
      </w:r>
      <w:r>
        <w:rPr>
          <w:i/>
          <w:color w:val="000000"/>
          <w:sz w:val="18"/>
          <w:szCs w:val="18"/>
        </w:rPr>
        <w:br/>
        <w:t xml:space="preserve">W Polsce zlokalizowanych jest osiem fabryk, cztery centra badawczo-rozwojowe, Bosch Digital Hub - centrum kompetencyjne IT oraz zespoły i centra usług wspólnych Grupy Bosch. </w:t>
      </w:r>
      <w:r w:rsidRPr="00B9333E">
        <w:rPr>
          <w:i/>
          <w:color w:val="000000"/>
          <w:sz w:val="18"/>
          <w:szCs w:val="18"/>
        </w:rPr>
        <w:t>Firma od lat jest doceniania w niezależnych rankingach i nagradzana wyróżnieniami za swoją wyjątkową kulturę korporacyjną, warunki pracy i możliwości rozwoju, jakie oferuje</w:t>
      </w:r>
      <w:r>
        <w:rPr>
          <w:i/>
          <w:color w:val="000000"/>
          <w:sz w:val="18"/>
          <w:szCs w:val="18"/>
        </w:rPr>
        <w:t xml:space="preserve"> </w:t>
      </w:r>
      <w:r w:rsidRPr="00B9333E">
        <w:rPr>
          <w:i/>
          <w:color w:val="000000"/>
          <w:sz w:val="18"/>
          <w:szCs w:val="18"/>
        </w:rPr>
        <w:t>pracownikom.</w:t>
      </w:r>
    </w:p>
    <w:p w14:paraId="573A5F2F" w14:textId="77777777" w:rsidR="00D30A9F" w:rsidRPr="00B9333E" w:rsidRDefault="00D30A9F" w:rsidP="00B36630">
      <w:pPr>
        <w:spacing w:line="240" w:lineRule="auto"/>
        <w:jc w:val="both"/>
        <w:rPr>
          <w:i/>
          <w:color w:val="000000"/>
          <w:sz w:val="18"/>
          <w:szCs w:val="18"/>
        </w:rPr>
      </w:pPr>
    </w:p>
    <w:p w14:paraId="7562794B" w14:textId="77777777" w:rsidR="00D30A9F" w:rsidRPr="00B9333E" w:rsidRDefault="00D30A9F" w:rsidP="00B36630">
      <w:pPr>
        <w:spacing w:line="240" w:lineRule="auto"/>
        <w:jc w:val="both"/>
        <w:rPr>
          <w:i/>
          <w:color w:val="000000"/>
          <w:sz w:val="18"/>
          <w:szCs w:val="18"/>
        </w:rPr>
      </w:pPr>
      <w:r w:rsidRPr="00B9333E">
        <w:rPr>
          <w:i/>
          <w:color w:val="000000"/>
          <w:sz w:val="18"/>
          <w:szCs w:val="18"/>
        </w:rPr>
        <w:t xml:space="preserve">Więcej: </w:t>
      </w:r>
      <w:hyperlink r:id="rId9" w:history="1">
        <w:r w:rsidRPr="00B9333E">
          <w:rPr>
            <w:rStyle w:val="Hipercze"/>
            <w:i/>
            <w:sz w:val="18"/>
            <w:szCs w:val="18"/>
          </w:rPr>
          <w:t>www.bosch.pl</w:t>
        </w:r>
      </w:hyperlink>
      <w:r w:rsidRPr="00B9333E">
        <w:rPr>
          <w:i/>
          <w:color w:val="000000"/>
          <w:sz w:val="18"/>
          <w:szCs w:val="18"/>
        </w:rPr>
        <w:t xml:space="preserve">, </w:t>
      </w:r>
      <w:hyperlink r:id="rId10" w:history="1">
        <w:r w:rsidRPr="00B9333E">
          <w:rPr>
            <w:rStyle w:val="Hipercze"/>
            <w:i/>
            <w:sz w:val="18"/>
            <w:szCs w:val="18"/>
          </w:rPr>
          <w:t>www.bosch-prasa.pl</w:t>
        </w:r>
      </w:hyperlink>
      <w:r w:rsidRPr="00B9333E">
        <w:rPr>
          <w:i/>
          <w:color w:val="000000"/>
          <w:sz w:val="18"/>
          <w:szCs w:val="18"/>
        </w:rPr>
        <w:t xml:space="preserve">, </w:t>
      </w:r>
      <w:hyperlink r:id="rId11" w:history="1">
        <w:r w:rsidRPr="00B9333E">
          <w:rPr>
            <w:rStyle w:val="Hipercze"/>
            <w:i/>
            <w:sz w:val="18"/>
            <w:szCs w:val="18"/>
          </w:rPr>
          <w:t>www.facebook.com/BoschPolska</w:t>
        </w:r>
      </w:hyperlink>
      <w:r w:rsidRPr="00B9333E">
        <w:rPr>
          <w:i/>
          <w:color w:val="000000"/>
          <w:sz w:val="18"/>
          <w:szCs w:val="18"/>
        </w:rPr>
        <w:t xml:space="preserve"> </w:t>
      </w:r>
    </w:p>
    <w:p w14:paraId="5DD42FAD" w14:textId="77777777" w:rsidR="00D30A9F" w:rsidRPr="00B9333E" w:rsidRDefault="00D30A9F" w:rsidP="00B36630">
      <w:pPr>
        <w:spacing w:line="240" w:lineRule="auto"/>
        <w:jc w:val="both"/>
        <w:rPr>
          <w:i/>
          <w:color w:val="000000"/>
          <w:sz w:val="18"/>
          <w:szCs w:val="18"/>
        </w:rPr>
      </w:pPr>
    </w:p>
    <w:p w14:paraId="3035DC63" w14:textId="77777777" w:rsidR="00D30A9F" w:rsidRPr="00B9333E" w:rsidRDefault="00D30A9F" w:rsidP="00B36630">
      <w:pPr>
        <w:spacing w:line="240" w:lineRule="auto"/>
        <w:jc w:val="both"/>
        <w:rPr>
          <w:i/>
          <w:color w:val="000000"/>
          <w:sz w:val="18"/>
          <w:szCs w:val="18"/>
        </w:rPr>
      </w:pPr>
      <w:r w:rsidRPr="00B9333E">
        <w:rPr>
          <w:i/>
          <w:color w:val="000000"/>
          <w:sz w:val="18"/>
          <w:szCs w:val="18"/>
        </w:rPr>
        <w:t xml:space="preserve">Grupa Bosch jest wiodącym globalnym dostawcą technologii i usług. Zatrudnia około </w:t>
      </w:r>
      <w:r w:rsidRPr="00654B44">
        <w:rPr>
          <w:i/>
          <w:color w:val="000000"/>
          <w:sz w:val="18"/>
          <w:szCs w:val="18"/>
        </w:rPr>
        <w:t>429 </w:t>
      </w:r>
      <w:r>
        <w:rPr>
          <w:i/>
          <w:color w:val="000000"/>
          <w:sz w:val="18"/>
          <w:szCs w:val="18"/>
        </w:rPr>
        <w:t>000</w:t>
      </w:r>
      <w:r>
        <w:rPr>
          <w:color w:val="000000" w:themeColor="text1"/>
        </w:rPr>
        <w:t xml:space="preserve"> </w:t>
      </w:r>
      <w:r w:rsidRPr="00B9333E">
        <w:rPr>
          <w:i/>
          <w:color w:val="000000"/>
          <w:sz w:val="18"/>
          <w:szCs w:val="18"/>
        </w:rPr>
        <w:t xml:space="preserve">pracowników na całym świecie (na dzień 31.12.2023). W 2023 roku </w:t>
      </w:r>
      <w:r>
        <w:rPr>
          <w:i/>
          <w:color w:val="000000"/>
          <w:sz w:val="18"/>
          <w:szCs w:val="18"/>
        </w:rPr>
        <w:t xml:space="preserve">globalne obroty ze sprzedaży koncernu wyniosły </w:t>
      </w:r>
      <w:r w:rsidRPr="00B9333E">
        <w:rPr>
          <w:i/>
          <w:color w:val="000000"/>
          <w:sz w:val="18"/>
          <w:szCs w:val="18"/>
        </w:rPr>
        <w:t xml:space="preserve">91,6 mld euro. Bosch prowadzi działalność w czterech sektorach: Mobility, Industrial Technology, Consumer Goods oraz Energy and Building Technology. </w:t>
      </w:r>
      <w:r>
        <w:rPr>
          <w:i/>
          <w:color w:val="000000"/>
          <w:sz w:val="18"/>
          <w:szCs w:val="18"/>
        </w:rPr>
        <w:t xml:space="preserve">Celem firmy jest wykorzystanie technologii do kształtowania uniwersalnych trendów, takich jak automatyzacja, elektryfikacja, digitalizacja, łączność i zorientowanie na zrównoważony rozwój. Dywersyfikacja branżowa i regionalna firmy </w:t>
      </w:r>
      <w:r w:rsidRPr="002B6EA4">
        <w:rPr>
          <w:i/>
          <w:color w:val="000000"/>
          <w:sz w:val="18"/>
          <w:szCs w:val="18"/>
        </w:rPr>
        <w:t>Bosch wzmacnia</w:t>
      </w:r>
      <w:r>
        <w:rPr>
          <w:i/>
          <w:color w:val="000000"/>
          <w:sz w:val="18"/>
          <w:szCs w:val="18"/>
        </w:rPr>
        <w:t xml:space="preserve"> jej</w:t>
      </w:r>
      <w:r w:rsidRPr="002B6EA4">
        <w:rPr>
          <w:i/>
          <w:color w:val="000000"/>
          <w:sz w:val="18"/>
          <w:szCs w:val="18"/>
        </w:rPr>
        <w:t xml:space="preserve"> innowacyjność</w:t>
      </w:r>
      <w:r>
        <w:rPr>
          <w:i/>
          <w:color w:val="000000"/>
          <w:sz w:val="18"/>
          <w:szCs w:val="18"/>
        </w:rPr>
        <w:t xml:space="preserve"> i pozycję. Koncern w</w:t>
      </w:r>
      <w:r w:rsidRPr="00B9333E">
        <w:rPr>
          <w:i/>
          <w:color w:val="000000"/>
          <w:sz w:val="18"/>
          <w:szCs w:val="18"/>
        </w:rPr>
        <w:t xml:space="preserve">ykorzystuje swoją wiedzę w zakresie </w:t>
      </w:r>
      <w:r>
        <w:rPr>
          <w:i/>
          <w:color w:val="000000"/>
          <w:sz w:val="18"/>
          <w:szCs w:val="18"/>
        </w:rPr>
        <w:t>sensorów</w:t>
      </w:r>
      <w:r w:rsidRPr="00B9333E">
        <w:rPr>
          <w:i/>
          <w:color w:val="000000"/>
          <w:sz w:val="18"/>
          <w:szCs w:val="18"/>
        </w:rPr>
        <w:t xml:space="preserve">, oprogramowania i usług, aby oferować klientom połączone rozwiązania z jednego źródła. </w:t>
      </w:r>
      <w:r>
        <w:rPr>
          <w:i/>
          <w:color w:val="000000"/>
          <w:sz w:val="18"/>
          <w:szCs w:val="18"/>
        </w:rPr>
        <w:t>Doświadczenie z obszaru</w:t>
      </w:r>
      <w:r w:rsidRPr="00742CB3">
        <w:rPr>
          <w:i/>
          <w:color w:val="000000"/>
          <w:sz w:val="18"/>
          <w:szCs w:val="18"/>
        </w:rPr>
        <w:t xml:space="preserve"> </w:t>
      </w:r>
      <w:r>
        <w:rPr>
          <w:i/>
          <w:color w:val="000000"/>
          <w:sz w:val="18"/>
          <w:szCs w:val="18"/>
        </w:rPr>
        <w:t>integracj</w:t>
      </w:r>
      <w:r w:rsidRPr="00742CB3">
        <w:rPr>
          <w:i/>
          <w:color w:val="000000"/>
          <w:sz w:val="18"/>
          <w:szCs w:val="18"/>
        </w:rPr>
        <w:t>i</w:t>
      </w:r>
      <w:r>
        <w:rPr>
          <w:i/>
          <w:color w:val="000000"/>
          <w:sz w:val="18"/>
          <w:szCs w:val="18"/>
        </w:rPr>
        <w:t xml:space="preserve"> sieciowej i</w:t>
      </w:r>
      <w:r w:rsidRPr="00742CB3">
        <w:rPr>
          <w:i/>
          <w:color w:val="000000"/>
          <w:sz w:val="18"/>
          <w:szCs w:val="18"/>
        </w:rPr>
        <w:t xml:space="preserve"> sztucznej inteligencji </w:t>
      </w:r>
      <w:r>
        <w:rPr>
          <w:i/>
          <w:color w:val="000000"/>
          <w:sz w:val="18"/>
          <w:szCs w:val="18"/>
        </w:rPr>
        <w:t>umożliwia</w:t>
      </w:r>
      <w:r w:rsidRPr="00742CB3">
        <w:rPr>
          <w:i/>
          <w:color w:val="000000"/>
          <w:sz w:val="18"/>
          <w:szCs w:val="18"/>
        </w:rPr>
        <w:t xml:space="preserve"> </w:t>
      </w:r>
      <w:r>
        <w:rPr>
          <w:i/>
          <w:color w:val="000000"/>
          <w:sz w:val="18"/>
          <w:szCs w:val="18"/>
        </w:rPr>
        <w:t xml:space="preserve">firmie </w:t>
      </w:r>
      <w:r w:rsidRPr="00742CB3">
        <w:rPr>
          <w:i/>
          <w:color w:val="000000"/>
          <w:sz w:val="18"/>
          <w:szCs w:val="18"/>
        </w:rPr>
        <w:t>opracowywani</w:t>
      </w:r>
      <w:r>
        <w:rPr>
          <w:i/>
          <w:color w:val="000000"/>
          <w:sz w:val="18"/>
          <w:szCs w:val="18"/>
        </w:rPr>
        <w:t>e</w:t>
      </w:r>
      <w:r w:rsidRPr="00742CB3">
        <w:rPr>
          <w:i/>
          <w:color w:val="000000"/>
          <w:sz w:val="18"/>
          <w:szCs w:val="18"/>
        </w:rPr>
        <w:t xml:space="preserve"> i</w:t>
      </w:r>
      <w:r>
        <w:rPr>
          <w:i/>
          <w:color w:val="000000"/>
          <w:sz w:val="18"/>
          <w:szCs w:val="18"/>
        </w:rPr>
        <w:t> </w:t>
      </w:r>
      <w:r w:rsidRPr="00742CB3">
        <w:rPr>
          <w:i/>
          <w:color w:val="000000"/>
          <w:sz w:val="18"/>
          <w:szCs w:val="18"/>
        </w:rPr>
        <w:t>wytwarzani</w:t>
      </w:r>
      <w:r>
        <w:rPr>
          <w:i/>
          <w:color w:val="000000"/>
          <w:sz w:val="18"/>
          <w:szCs w:val="18"/>
        </w:rPr>
        <w:t>e</w:t>
      </w:r>
      <w:r w:rsidRPr="00742CB3">
        <w:rPr>
          <w:i/>
          <w:color w:val="000000"/>
          <w:sz w:val="18"/>
          <w:szCs w:val="18"/>
        </w:rPr>
        <w:t xml:space="preserve"> przyjaznych użytkownikowi</w:t>
      </w:r>
      <w:r>
        <w:rPr>
          <w:i/>
          <w:color w:val="000000"/>
          <w:sz w:val="18"/>
          <w:szCs w:val="18"/>
        </w:rPr>
        <w:t xml:space="preserve"> </w:t>
      </w:r>
      <w:r w:rsidRPr="00742CB3">
        <w:rPr>
          <w:i/>
          <w:color w:val="000000"/>
          <w:sz w:val="18"/>
          <w:szCs w:val="18"/>
        </w:rPr>
        <w:t>produktów.</w:t>
      </w:r>
      <w:r>
        <w:rPr>
          <w:i/>
          <w:color w:val="000000"/>
          <w:sz w:val="18"/>
          <w:szCs w:val="18"/>
        </w:rPr>
        <w:t xml:space="preserve"> Tworząc</w:t>
      </w:r>
      <w:r w:rsidRPr="00B9333E">
        <w:rPr>
          <w:i/>
          <w:color w:val="000000"/>
          <w:sz w:val="18"/>
          <w:szCs w:val="18"/>
        </w:rPr>
        <w:t xml:space="preserve"> technologi</w:t>
      </w:r>
      <w:r>
        <w:rPr>
          <w:i/>
          <w:color w:val="000000"/>
          <w:sz w:val="18"/>
          <w:szCs w:val="18"/>
        </w:rPr>
        <w:t>ę</w:t>
      </w:r>
      <w:r w:rsidRPr="00B9333E">
        <w:rPr>
          <w:i/>
          <w:color w:val="000000"/>
          <w:sz w:val="18"/>
          <w:szCs w:val="18"/>
        </w:rPr>
        <w:t>, która jest „bliżej nas”</w:t>
      </w:r>
      <w:r>
        <w:rPr>
          <w:i/>
          <w:color w:val="000000"/>
          <w:sz w:val="18"/>
          <w:szCs w:val="18"/>
        </w:rPr>
        <w:t>, Bosch dąży do poprawy jakości życia i ochrony zasobów naturalnych</w:t>
      </w:r>
      <w:r w:rsidRPr="00B9333E">
        <w:rPr>
          <w:i/>
          <w:color w:val="000000"/>
          <w:sz w:val="18"/>
          <w:szCs w:val="18"/>
        </w:rPr>
        <w:t xml:space="preserve">. Grupę reprezentuje spółka Robert Bosch GmbH oraz ok. </w:t>
      </w:r>
      <w:r w:rsidRPr="009114A3">
        <w:rPr>
          <w:i/>
          <w:color w:val="000000"/>
          <w:sz w:val="18"/>
          <w:szCs w:val="18"/>
        </w:rPr>
        <w:t>470</w:t>
      </w:r>
      <w:r w:rsidRPr="00B9333E">
        <w:rPr>
          <w:i/>
          <w:color w:val="000000"/>
          <w:sz w:val="18"/>
          <w:szCs w:val="18"/>
        </w:rPr>
        <w:t xml:space="preserve"> spółek zależnych i regionalnych w </w:t>
      </w:r>
      <w:r w:rsidRPr="00BC2D78">
        <w:rPr>
          <w:i/>
          <w:color w:val="000000"/>
          <w:sz w:val="18"/>
          <w:szCs w:val="18"/>
        </w:rPr>
        <w:t xml:space="preserve">ponad </w:t>
      </w:r>
      <w:r w:rsidRPr="009114A3">
        <w:rPr>
          <w:i/>
          <w:color w:val="000000"/>
          <w:sz w:val="18"/>
          <w:szCs w:val="18"/>
        </w:rPr>
        <w:t>60</w:t>
      </w:r>
      <w:r w:rsidRPr="00BC2D78">
        <w:rPr>
          <w:i/>
          <w:color w:val="000000"/>
          <w:sz w:val="18"/>
          <w:szCs w:val="18"/>
        </w:rPr>
        <w:t xml:space="preserve"> krajach. Z uwzględnieniem dystrybutorów i partnerów serwisowych, Bosch prowadzi sprzedaż</w:t>
      </w:r>
      <w:r w:rsidRPr="00B9333E">
        <w:rPr>
          <w:i/>
          <w:color w:val="000000"/>
          <w:sz w:val="18"/>
          <w:szCs w:val="18"/>
        </w:rPr>
        <w:t xml:space="preserve">, produkcję i działalność badawczo-rozwojową niemal we wszystkich krajach świata. Podstawą rozwoju przedsiębiorstwa jest innowacyjność. Firma </w:t>
      </w:r>
      <w:r w:rsidRPr="00F626D8">
        <w:rPr>
          <w:i/>
          <w:color w:val="000000"/>
          <w:sz w:val="18"/>
          <w:szCs w:val="18"/>
        </w:rPr>
        <w:t xml:space="preserve">zatrudnia </w:t>
      </w:r>
      <w:r>
        <w:rPr>
          <w:i/>
          <w:color w:val="000000"/>
          <w:sz w:val="18"/>
          <w:szCs w:val="18"/>
        </w:rPr>
        <w:t>blisko</w:t>
      </w:r>
      <w:r w:rsidRPr="00F626D8">
        <w:rPr>
          <w:i/>
          <w:color w:val="000000"/>
          <w:sz w:val="18"/>
          <w:szCs w:val="18"/>
        </w:rPr>
        <w:t xml:space="preserve"> </w:t>
      </w:r>
      <w:r w:rsidRPr="009114A3">
        <w:rPr>
          <w:i/>
          <w:color w:val="000000"/>
          <w:sz w:val="18"/>
          <w:szCs w:val="18"/>
        </w:rPr>
        <w:t>90 000</w:t>
      </w:r>
      <w:r w:rsidRPr="00F626D8">
        <w:rPr>
          <w:i/>
          <w:color w:val="000000"/>
          <w:sz w:val="18"/>
          <w:szCs w:val="18"/>
        </w:rPr>
        <w:t xml:space="preserve"> pracowników w działach badań i rozwoju </w:t>
      </w:r>
      <w:r>
        <w:rPr>
          <w:i/>
          <w:color w:val="000000"/>
          <w:sz w:val="18"/>
          <w:szCs w:val="18"/>
        </w:rPr>
        <w:br/>
      </w:r>
      <w:r w:rsidRPr="00F626D8">
        <w:rPr>
          <w:i/>
          <w:color w:val="000000"/>
          <w:sz w:val="18"/>
          <w:szCs w:val="18"/>
        </w:rPr>
        <w:t xml:space="preserve">w </w:t>
      </w:r>
      <w:r w:rsidRPr="009114A3">
        <w:rPr>
          <w:i/>
          <w:color w:val="000000"/>
          <w:sz w:val="18"/>
          <w:szCs w:val="18"/>
        </w:rPr>
        <w:t>136</w:t>
      </w:r>
      <w:r w:rsidRPr="00F626D8">
        <w:rPr>
          <w:i/>
          <w:color w:val="000000"/>
          <w:sz w:val="18"/>
          <w:szCs w:val="18"/>
        </w:rPr>
        <w:t xml:space="preserve"> ośrodkach R&amp;D na całym świecie, w tym ponad </w:t>
      </w:r>
      <w:r w:rsidRPr="009114A3">
        <w:rPr>
          <w:i/>
          <w:color w:val="000000"/>
          <w:sz w:val="18"/>
          <w:szCs w:val="18"/>
        </w:rPr>
        <w:t>48 000</w:t>
      </w:r>
      <w:r w:rsidRPr="00F626D8">
        <w:rPr>
          <w:i/>
          <w:color w:val="000000"/>
          <w:sz w:val="18"/>
          <w:szCs w:val="18"/>
        </w:rPr>
        <w:t xml:space="preserve"> ekspertów IT</w:t>
      </w:r>
      <w:r w:rsidRPr="00B9333E">
        <w:rPr>
          <w:i/>
          <w:color w:val="000000"/>
          <w:sz w:val="18"/>
          <w:szCs w:val="18"/>
        </w:rPr>
        <w:t>.</w:t>
      </w:r>
    </w:p>
    <w:p w14:paraId="1D5481F5" w14:textId="77777777" w:rsidR="00D30A9F" w:rsidRPr="00B9333E" w:rsidRDefault="00D30A9F" w:rsidP="00B36630">
      <w:pPr>
        <w:spacing w:line="240" w:lineRule="auto"/>
        <w:jc w:val="both"/>
        <w:rPr>
          <w:i/>
          <w:color w:val="000000"/>
          <w:sz w:val="18"/>
          <w:szCs w:val="18"/>
        </w:rPr>
      </w:pPr>
    </w:p>
    <w:p w14:paraId="30D2B8D0" w14:textId="735C3B46" w:rsidR="00D30A9F" w:rsidRPr="006E088A" w:rsidRDefault="00D30A9F" w:rsidP="00B36630">
      <w:pPr>
        <w:spacing w:line="240" w:lineRule="auto"/>
        <w:jc w:val="both"/>
        <w:rPr>
          <w:i/>
          <w:color w:val="000000"/>
          <w:sz w:val="18"/>
          <w:szCs w:val="18"/>
        </w:rPr>
      </w:pPr>
      <w:r w:rsidRPr="00B9333E">
        <w:rPr>
          <w:i/>
          <w:color w:val="000000"/>
          <w:sz w:val="18"/>
          <w:szCs w:val="18"/>
        </w:rPr>
        <w:t xml:space="preserve">Więcej informacji: </w:t>
      </w:r>
      <w:hyperlink r:id="rId12" w:history="1">
        <w:r w:rsidRPr="00B9333E">
          <w:rPr>
            <w:rStyle w:val="Hipercze"/>
            <w:i/>
            <w:sz w:val="18"/>
            <w:szCs w:val="18"/>
          </w:rPr>
          <w:t>www.bosch.com</w:t>
        </w:r>
      </w:hyperlink>
      <w:r w:rsidRPr="00B9333E">
        <w:rPr>
          <w:i/>
          <w:color w:val="000000"/>
          <w:sz w:val="18"/>
          <w:szCs w:val="18"/>
        </w:rPr>
        <w:t xml:space="preserve">, </w:t>
      </w:r>
      <w:hyperlink r:id="rId13" w:history="1">
        <w:r w:rsidRPr="00B9333E">
          <w:rPr>
            <w:rStyle w:val="Hipercze"/>
            <w:i/>
            <w:sz w:val="18"/>
            <w:szCs w:val="18"/>
          </w:rPr>
          <w:t>www.iot.bosch.com</w:t>
        </w:r>
      </w:hyperlink>
      <w:r w:rsidRPr="00B9333E">
        <w:rPr>
          <w:i/>
          <w:color w:val="000000"/>
          <w:sz w:val="18"/>
          <w:szCs w:val="18"/>
        </w:rPr>
        <w:t xml:space="preserve">, </w:t>
      </w:r>
      <w:hyperlink r:id="rId14" w:history="1">
        <w:r w:rsidRPr="00B9333E">
          <w:rPr>
            <w:rStyle w:val="Hipercze"/>
            <w:i/>
            <w:sz w:val="18"/>
            <w:szCs w:val="18"/>
          </w:rPr>
          <w:t>www.bosch-press.com</w:t>
        </w:r>
      </w:hyperlink>
      <w:r w:rsidRPr="00B9333E">
        <w:rPr>
          <w:i/>
          <w:color w:val="000000"/>
          <w:sz w:val="18"/>
          <w:szCs w:val="18"/>
        </w:rPr>
        <w:t xml:space="preserve">, </w:t>
      </w:r>
      <w:hyperlink r:id="rId15" w:history="1">
        <w:r w:rsidRPr="00B9333E">
          <w:rPr>
            <w:rStyle w:val="Hipercze"/>
            <w:i/>
            <w:sz w:val="18"/>
            <w:szCs w:val="18"/>
          </w:rPr>
          <w:t>www.twitter.com/BoschPress</w:t>
        </w:r>
      </w:hyperlink>
      <w:r w:rsidRPr="00B9333E">
        <w:rPr>
          <w:i/>
          <w:color w:val="000000"/>
          <w:sz w:val="18"/>
          <w:szCs w:val="18"/>
        </w:rPr>
        <w:t xml:space="preserve"> </w:t>
      </w:r>
    </w:p>
    <w:sectPr w:rsidR="00D30A9F" w:rsidRPr="006E088A" w:rsidSect="00AE6FFA">
      <w:headerReference w:type="default" r:id="rId16"/>
      <w:footerReference w:type="default" r:id="rId17"/>
      <w:headerReference w:type="first" r:id="rId18"/>
      <w:footerReference w:type="first" r:id="rId19"/>
      <w:type w:val="continuous"/>
      <w:pgSz w:w="11906" w:h="16838" w:code="9"/>
      <w:pgMar w:top="1718" w:right="3073" w:bottom="680" w:left="1270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049E1B" w14:textId="77777777" w:rsidR="00685EA9" w:rsidRDefault="00685EA9">
      <w:r>
        <w:separator/>
      </w:r>
    </w:p>
  </w:endnote>
  <w:endnote w:type="continuationSeparator" w:id="0">
    <w:p w14:paraId="5C453FB8" w14:textId="77777777" w:rsidR="00685EA9" w:rsidRDefault="00685EA9">
      <w:r>
        <w:continuationSeparator/>
      </w:r>
    </w:p>
  </w:endnote>
  <w:endnote w:type="continuationNotice" w:id="1">
    <w:p w14:paraId="0D18AEBB" w14:textId="77777777" w:rsidR="00685EA9" w:rsidRDefault="00685EA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Bosch Office Sans">
    <w:altName w:val="Cambria"/>
    <w:charset w:val="00"/>
    <w:family w:val="auto"/>
    <w:pitch w:val="variable"/>
    <w:sig w:usb0="A00002FF" w:usb1="4000E0FB" w:usb2="00000000" w:usb3="00000000" w:csb0="0000019F" w:csb1="00000000"/>
  </w:font>
  <w:font w:name="MLStat">
    <w:altName w:val="Times New Roman"/>
    <w:panose1 w:val="00000000000000000000"/>
    <w:charset w:val="00"/>
    <w:family w:val="roman"/>
    <w:notTrueType/>
    <w:pitch w:val="default"/>
    <w:sig w:usb0="0282BD7B" w:usb1="00000008" w:usb2="0282A578" w:usb3="00000008" w:csb0="0000002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E4ADC" w14:textId="77777777" w:rsidR="00967DAB" w:rsidRPr="006C01C8" w:rsidRDefault="00967DAB" w:rsidP="00F8499B">
    <w:pPr>
      <w:pStyle w:val="MLStat"/>
      <w:framePr w:w="2608" w:h="284" w:hSpace="465" w:wrap="around" w:vAnchor="page" w:hAnchor="page" w:xAlign="right" w:y="16013" w:anchorLock="1"/>
      <w:tabs>
        <w:tab w:val="left" w:pos="-9656"/>
      </w:tabs>
      <w:spacing w:before="0" w:after="0" w:line="240" w:lineRule="auto"/>
      <w:ind w:left="0" w:right="454" w:firstLine="0"/>
      <w:rPr>
        <w:rFonts w:ascii="Bosch Office Sans" w:hAnsi="Bosch Office Sans"/>
        <w:spacing w:val="4"/>
        <w:sz w:val="15"/>
        <w:szCs w:val="15"/>
      </w:rPr>
    </w:pPr>
    <w:r>
      <w:rPr>
        <w:rFonts w:ascii="Bosch Office Sans" w:hAnsi="Bosch Office Sans"/>
        <w:sz w:val="15"/>
      </w:rPr>
      <w:t xml:space="preserve">Strona </w:t>
    </w:r>
    <w:r>
      <w:rPr>
        <w:rFonts w:ascii="Bosch Office Sans" w:hAnsi="Bosch Office Sans"/>
        <w:sz w:val="15"/>
      </w:rPr>
      <w:fldChar w:fldCharType="begin"/>
    </w:r>
    <w:r>
      <w:rPr>
        <w:rFonts w:ascii="Bosch Office Sans" w:hAnsi="Bosch Office Sans"/>
        <w:sz w:val="15"/>
      </w:rPr>
      <w:instrText xml:space="preserve"> PAGE   \* MERGEFORMAT </w:instrText>
    </w:r>
    <w:r>
      <w:rPr>
        <w:rFonts w:ascii="Bosch Office Sans" w:hAnsi="Bosch Office Sans"/>
        <w:sz w:val="15"/>
      </w:rPr>
      <w:fldChar w:fldCharType="separate"/>
    </w:r>
    <w:r>
      <w:rPr>
        <w:rFonts w:ascii="Bosch Office Sans" w:hAnsi="Bosch Office Sans"/>
        <w:sz w:val="15"/>
      </w:rPr>
      <w:t>6</w:t>
    </w:r>
    <w:r>
      <w:rPr>
        <w:rFonts w:ascii="Bosch Office Sans" w:hAnsi="Bosch Office Sans"/>
        <w:sz w:val="15"/>
      </w:rPr>
      <w:fldChar w:fldCharType="end"/>
    </w:r>
    <w:r>
      <w:rPr>
        <w:rFonts w:ascii="Bosch Office Sans" w:hAnsi="Bosch Office Sans"/>
        <w:sz w:val="15"/>
      </w:rPr>
      <w:t xml:space="preserve"> z </w:t>
    </w:r>
    <w:r>
      <w:rPr>
        <w:rFonts w:ascii="Bosch Office Sans" w:hAnsi="Bosch Office Sans"/>
        <w:sz w:val="15"/>
      </w:rPr>
      <w:fldChar w:fldCharType="begin"/>
    </w:r>
    <w:r>
      <w:rPr>
        <w:rFonts w:ascii="Bosch Office Sans" w:hAnsi="Bosch Office Sans"/>
        <w:sz w:val="15"/>
      </w:rPr>
      <w:instrText xml:space="preserve"> NUMPAGES   \* MERGEFORMAT </w:instrText>
    </w:r>
    <w:r>
      <w:rPr>
        <w:rFonts w:ascii="Bosch Office Sans" w:hAnsi="Bosch Office Sans"/>
        <w:sz w:val="15"/>
      </w:rPr>
      <w:fldChar w:fldCharType="separate"/>
    </w:r>
    <w:r>
      <w:rPr>
        <w:rFonts w:ascii="Bosch Office Sans" w:hAnsi="Bosch Office Sans"/>
        <w:sz w:val="15"/>
      </w:rPr>
      <w:t>6</w:t>
    </w:r>
    <w:r>
      <w:rPr>
        <w:rFonts w:ascii="Bosch Office Sans" w:hAnsi="Bosch Office Sans"/>
        <w:sz w:val="15"/>
      </w:rPr>
      <w:fldChar w:fldCharType="end"/>
    </w:r>
  </w:p>
  <w:p w14:paraId="5ECAB2B6" w14:textId="77777777" w:rsidR="00967DAB" w:rsidRPr="006C01C8" w:rsidRDefault="00967DAB">
    <w:pPr>
      <w:pStyle w:val="MLStat"/>
      <w:tabs>
        <w:tab w:val="center" w:pos="4153"/>
        <w:tab w:val="right" w:pos="8306"/>
      </w:tabs>
      <w:spacing w:before="0" w:after="0" w:line="272" w:lineRule="atLeast"/>
      <w:ind w:left="0" w:right="0" w:firstLine="0"/>
      <w:rPr>
        <w:rFonts w:ascii="Bosch Office Sans" w:hAnsi="Bosch Office Sans"/>
        <w:sz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DD76B" w14:textId="77777777" w:rsidR="00967DAB" w:rsidRPr="006C01C8" w:rsidRDefault="00967DAB">
    <w:pPr>
      <w:pStyle w:val="MLStat"/>
      <w:tabs>
        <w:tab w:val="left" w:pos="-9656"/>
      </w:tabs>
      <w:spacing w:before="0" w:after="0" w:line="226" w:lineRule="atLeast"/>
      <w:ind w:left="0" w:right="0" w:firstLine="0"/>
      <w:rPr>
        <w:rFonts w:ascii="Bosch Office Sans" w:hAnsi="Bosch Office Sans"/>
        <w:sz w:val="15"/>
        <w:szCs w:val="15"/>
      </w:rPr>
    </w:pPr>
  </w:p>
  <w:p w14:paraId="7125D4BA" w14:textId="77777777" w:rsidR="00967DAB" w:rsidRPr="006C01C8" w:rsidRDefault="00967DAB">
    <w:pPr>
      <w:pStyle w:val="MLStat"/>
      <w:tabs>
        <w:tab w:val="left" w:pos="-9656"/>
      </w:tabs>
      <w:spacing w:before="414" w:after="0" w:line="226" w:lineRule="atLeast"/>
      <w:ind w:left="0" w:right="454" w:firstLine="0"/>
      <w:rPr>
        <w:rFonts w:ascii="Bosch Office Sans" w:hAnsi="Bosch Office Sans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3BBEB" w14:textId="77777777" w:rsidR="00685EA9" w:rsidRDefault="00685EA9">
      <w:r>
        <w:separator/>
      </w:r>
    </w:p>
  </w:footnote>
  <w:footnote w:type="continuationSeparator" w:id="0">
    <w:p w14:paraId="712D9244" w14:textId="77777777" w:rsidR="00685EA9" w:rsidRDefault="00685EA9">
      <w:r>
        <w:continuationSeparator/>
      </w:r>
    </w:p>
  </w:footnote>
  <w:footnote w:type="continuationNotice" w:id="1">
    <w:p w14:paraId="528A30D2" w14:textId="77777777" w:rsidR="00685EA9" w:rsidRDefault="00685EA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9EDC7" w14:textId="77777777" w:rsidR="007C78E5" w:rsidRDefault="007C78E5" w:rsidP="007C78E5">
    <w:pPr>
      <w:pStyle w:val="MLStat"/>
      <w:framePr w:w="5670" w:wrap="around" w:vAnchor="page" w:hAnchor="page" w:xAlign="right" w:yAlign="top" w:anchorLock="1"/>
      <w:tabs>
        <w:tab w:val="right" w:pos="3289"/>
      </w:tabs>
      <w:spacing w:before="0" w:after="0" w:line="567" w:lineRule="exact"/>
      <w:ind w:left="0" w:right="0" w:firstLine="0"/>
      <w:rPr>
        <w:rFonts w:ascii="Bosch Office Sans" w:eastAsia="Bosch Office Sans" w:hAnsi="Bosch Office Sans"/>
      </w:rPr>
    </w:pPr>
  </w:p>
  <w:p w14:paraId="61E3D876" w14:textId="77777777" w:rsidR="007C78E5" w:rsidRDefault="007C78E5" w:rsidP="007C78E5">
    <w:pPr>
      <w:pStyle w:val="MLStat"/>
      <w:framePr w:w="5670" w:wrap="around" w:vAnchor="page" w:hAnchor="page" w:xAlign="right" w:yAlign="top" w:anchorLock="1"/>
      <w:tabs>
        <w:tab w:val="right" w:pos="5103"/>
      </w:tabs>
      <w:spacing w:before="0" w:after="0" w:line="240" w:lineRule="atLeast"/>
      <w:ind w:left="0" w:right="0" w:firstLine="0"/>
      <w:rPr>
        <w:rFonts w:ascii="Bosch Office Sans" w:eastAsia="Bosch Office Sans" w:hAnsi="Bosch Office Sans"/>
        <w:color w:val="FFFFFF"/>
        <w:sz w:val="20"/>
      </w:rPr>
    </w:pPr>
    <w:r>
      <w:tab/>
    </w:r>
  </w:p>
  <w:p w14:paraId="7CF419BB" w14:textId="77777777" w:rsidR="007C78E5" w:rsidRDefault="007C78E5" w:rsidP="007C78E5">
    <w:pPr>
      <w:framePr w:w="4536" w:h="561" w:wrap="around" w:vAnchor="page" w:hAnchor="page" w:xAlign="right" w:y="659" w:anchorLock="1"/>
      <w:tabs>
        <w:tab w:val="right" w:pos="1667"/>
      </w:tabs>
    </w:pPr>
    <w:r>
      <w:tab/>
      <w:t xml:space="preserve"> </w:t>
    </w:r>
    <w:r>
      <w:rPr>
        <w:sz w:val="2"/>
      </w:rPr>
      <w:t xml:space="preserve"> </w:t>
    </w:r>
  </w:p>
  <w:p w14:paraId="3B8C063B" w14:textId="77777777" w:rsidR="00967DAB" w:rsidRPr="006C01C8" w:rsidRDefault="00967DAB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8BEBB" w14:textId="77777777" w:rsidR="00C61F56" w:rsidRDefault="00967DAB">
    <w:pPr>
      <w:pStyle w:val="MLStat"/>
      <w:framePr w:w="6532" w:h="2121" w:wrap="notBeside" w:vAnchor="page" w:hAnchor="margin" w:y="659" w:anchorLock="1"/>
      <w:spacing w:before="0" w:after="0" w:line="240" w:lineRule="auto"/>
      <w:ind w:left="0" w:right="0" w:firstLine="0"/>
      <w:rPr>
        <w:rFonts w:ascii="Bosch Office Sans" w:hAnsi="Bosch Office Sans"/>
        <w:b/>
        <w:sz w:val="40"/>
        <w:szCs w:val="40"/>
      </w:rPr>
    </w:pPr>
    <w:r>
      <w:rPr>
        <w:rFonts w:ascii="Bosch Office Sans" w:hAnsi="Bosch Office Sans"/>
        <w:b/>
        <w:sz w:val="40"/>
      </w:rPr>
      <w:t xml:space="preserve">Informacja prasowa </w:t>
    </w:r>
  </w:p>
  <w:p w14:paraId="2CD98421" w14:textId="77777777" w:rsidR="00967DAB" w:rsidRPr="00B77E0B" w:rsidRDefault="00967DAB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</w:p>
  <w:p w14:paraId="2FAEA47B" w14:textId="77777777" w:rsidR="00967DAB" w:rsidRPr="00B77E0B" w:rsidRDefault="00074186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  <w:r>
      <w:drawing>
        <wp:anchor distT="0" distB="0" distL="114300" distR="114300" simplePos="0" relativeHeight="251658240" behindDoc="0" locked="0" layoutInCell="1" allowOverlap="1" wp14:anchorId="5A13FFF6" wp14:editId="4C4F6AB1">
          <wp:simplePos x="0" y="0"/>
          <wp:positionH relativeFrom="column">
            <wp:posOffset>4333875</wp:posOffset>
          </wp:positionH>
          <wp:positionV relativeFrom="paragraph">
            <wp:posOffset>7725</wp:posOffset>
          </wp:positionV>
          <wp:extent cx="2066925" cy="826770"/>
          <wp:effectExtent l="0" t="0" r="9525" b="0"/>
          <wp:wrapNone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925" cy="826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E8C8E4" w14:textId="77777777" w:rsidR="00E070B1" w:rsidRPr="00B77E0B" w:rsidRDefault="00E070B1" w:rsidP="00E070B1">
    <w:pPr>
      <w:pStyle w:val="MLStat"/>
      <w:framePr w:w="5670" w:wrap="around" w:vAnchor="page" w:hAnchor="page" w:xAlign="right" w:yAlign="top" w:anchorLock="1"/>
      <w:tabs>
        <w:tab w:val="right" w:pos="3289"/>
      </w:tabs>
      <w:spacing w:before="0" w:after="0" w:line="567" w:lineRule="exact"/>
      <w:ind w:left="0" w:right="0" w:firstLine="0"/>
      <w:rPr>
        <w:rFonts w:ascii="Bosch Office Sans" w:eastAsia="Bosch Office Sans" w:hAnsi="Bosch Office Sans"/>
      </w:rPr>
    </w:pPr>
  </w:p>
  <w:p w14:paraId="526FB43C" w14:textId="77777777" w:rsidR="00E070B1" w:rsidRPr="00B77E0B" w:rsidRDefault="00E070B1" w:rsidP="00E070B1">
    <w:pPr>
      <w:pStyle w:val="MLStat"/>
      <w:framePr w:w="5670" w:wrap="around" w:vAnchor="page" w:hAnchor="page" w:xAlign="right" w:yAlign="top" w:anchorLock="1"/>
      <w:tabs>
        <w:tab w:val="right" w:pos="5103"/>
      </w:tabs>
      <w:spacing w:before="0" w:after="0" w:line="240" w:lineRule="atLeast"/>
      <w:ind w:left="0" w:right="0" w:firstLine="0"/>
      <w:rPr>
        <w:rFonts w:ascii="Bosch Office Sans" w:eastAsia="Bosch Office Sans" w:hAnsi="Bosch Office Sans"/>
        <w:color w:val="FFFFFF"/>
        <w:sz w:val="20"/>
      </w:rPr>
    </w:pPr>
    <w:r>
      <w:tab/>
    </w:r>
  </w:p>
  <w:p w14:paraId="226240BC" w14:textId="77777777" w:rsidR="00967DAB" w:rsidRPr="00B77E0B" w:rsidRDefault="00967DAB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11D0A3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ED1D7F"/>
    <w:multiLevelType w:val="hybridMultilevel"/>
    <w:tmpl w:val="7D1895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2764A"/>
    <w:multiLevelType w:val="hybridMultilevel"/>
    <w:tmpl w:val="774C3D1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2D13B70"/>
    <w:multiLevelType w:val="multilevel"/>
    <w:tmpl w:val="F4200618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52C1A56"/>
    <w:multiLevelType w:val="hybridMultilevel"/>
    <w:tmpl w:val="384893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A304EE"/>
    <w:multiLevelType w:val="hybridMultilevel"/>
    <w:tmpl w:val="81D8D4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D12F06"/>
    <w:multiLevelType w:val="hybridMultilevel"/>
    <w:tmpl w:val="4EBE1F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F90CCA"/>
    <w:multiLevelType w:val="hybridMultilevel"/>
    <w:tmpl w:val="8A1E2116"/>
    <w:lvl w:ilvl="0" w:tplc="148EE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461F61"/>
    <w:multiLevelType w:val="hybridMultilevel"/>
    <w:tmpl w:val="0B762D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AB0FE9"/>
    <w:multiLevelType w:val="hybridMultilevel"/>
    <w:tmpl w:val="064253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6152F8"/>
    <w:multiLevelType w:val="singleLevel"/>
    <w:tmpl w:val="5846CCC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38B82C04"/>
    <w:multiLevelType w:val="hybridMultilevel"/>
    <w:tmpl w:val="B60A3A4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EE2B1A"/>
    <w:multiLevelType w:val="hybridMultilevel"/>
    <w:tmpl w:val="85EC4D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58289C"/>
    <w:multiLevelType w:val="hybridMultilevel"/>
    <w:tmpl w:val="3968C0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DC4ED2"/>
    <w:multiLevelType w:val="hybridMultilevel"/>
    <w:tmpl w:val="2F82DE60"/>
    <w:lvl w:ilvl="0" w:tplc="148EE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B21875"/>
    <w:multiLevelType w:val="hybridMultilevel"/>
    <w:tmpl w:val="C5106E26"/>
    <w:lvl w:ilvl="0" w:tplc="C400C19A">
      <w:start w:val="1"/>
      <w:numFmt w:val="bullet"/>
      <w:pStyle w:val="Strichpunkt"/>
      <w:lvlText w:val="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0E07DA"/>
    <w:multiLevelType w:val="multilevel"/>
    <w:tmpl w:val="F9FCC3CA"/>
    <w:lvl w:ilvl="0">
      <w:start w:val="1"/>
      <w:numFmt w:val="bullet"/>
      <w:lvlText w:val="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732A41"/>
    <w:multiLevelType w:val="hybridMultilevel"/>
    <w:tmpl w:val="4F8AE93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C01410A"/>
    <w:multiLevelType w:val="singleLevel"/>
    <w:tmpl w:val="A8D0D198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6CDF03E8"/>
    <w:multiLevelType w:val="singleLevel"/>
    <w:tmpl w:val="2ADE068E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704B3F61"/>
    <w:multiLevelType w:val="multilevel"/>
    <w:tmpl w:val="4F1EA3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74EA0005"/>
    <w:multiLevelType w:val="hybridMultilevel"/>
    <w:tmpl w:val="BD0AA5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8475384">
    <w:abstractNumId w:val="19"/>
  </w:num>
  <w:num w:numId="2" w16cid:durableId="1335034634">
    <w:abstractNumId w:val="18"/>
  </w:num>
  <w:num w:numId="3" w16cid:durableId="597635930">
    <w:abstractNumId w:val="10"/>
  </w:num>
  <w:num w:numId="4" w16cid:durableId="872305672">
    <w:abstractNumId w:val="15"/>
  </w:num>
  <w:num w:numId="5" w16cid:durableId="876166018">
    <w:abstractNumId w:val="16"/>
  </w:num>
  <w:num w:numId="6" w16cid:durableId="1163548013">
    <w:abstractNumId w:val="0"/>
  </w:num>
  <w:num w:numId="7" w16cid:durableId="1389649396">
    <w:abstractNumId w:val="11"/>
  </w:num>
  <w:num w:numId="8" w16cid:durableId="1663311429">
    <w:abstractNumId w:val="2"/>
  </w:num>
  <w:num w:numId="9" w16cid:durableId="945651304">
    <w:abstractNumId w:val="1"/>
  </w:num>
  <w:num w:numId="10" w16cid:durableId="947346206">
    <w:abstractNumId w:val="17"/>
  </w:num>
  <w:num w:numId="11" w16cid:durableId="2006275295">
    <w:abstractNumId w:val="15"/>
  </w:num>
  <w:num w:numId="12" w16cid:durableId="1375885370">
    <w:abstractNumId w:val="20"/>
  </w:num>
  <w:num w:numId="13" w16cid:durableId="204217481">
    <w:abstractNumId w:val="13"/>
  </w:num>
  <w:num w:numId="14" w16cid:durableId="1953397255">
    <w:abstractNumId w:val="3"/>
  </w:num>
  <w:num w:numId="15" w16cid:durableId="411858472">
    <w:abstractNumId w:val="14"/>
  </w:num>
  <w:num w:numId="16" w16cid:durableId="1060909421">
    <w:abstractNumId w:val="7"/>
  </w:num>
  <w:num w:numId="17" w16cid:durableId="2010019922">
    <w:abstractNumId w:val="5"/>
  </w:num>
  <w:num w:numId="18" w16cid:durableId="1678262283">
    <w:abstractNumId w:val="5"/>
  </w:num>
  <w:num w:numId="19" w16cid:durableId="704792517">
    <w:abstractNumId w:val="9"/>
  </w:num>
  <w:num w:numId="20" w16cid:durableId="170880935">
    <w:abstractNumId w:val="21"/>
  </w:num>
  <w:num w:numId="21" w16cid:durableId="1844660876">
    <w:abstractNumId w:val="6"/>
  </w:num>
  <w:num w:numId="22" w16cid:durableId="351106467">
    <w:abstractNumId w:val="8"/>
  </w:num>
  <w:num w:numId="23" w16cid:durableId="1383943268">
    <w:abstractNumId w:val="12"/>
  </w:num>
  <w:num w:numId="24" w16cid:durableId="61459729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activeWritingStyle w:appName="MSWord" w:lang="en-GB" w:vendorID="64" w:dllVersion="0" w:nlCheck="1" w:checkStyle="0"/>
  <w:activeWritingStyle w:appName="MSWord" w:lang="pl-PL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activeWritingStyle w:appName="MSWord" w:lang="it-IT" w:vendorID="3" w:dllVersion="517" w:checkStyle="1"/>
  <w:proofState w:spelling="clean"/>
  <w:attachedTemplate r:id="rId1"/>
  <w:defaultTabStop w:val="720"/>
  <w:hyphenationZone w:val="14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203C"/>
    <w:rsid w:val="0000138A"/>
    <w:rsid w:val="00005B9A"/>
    <w:rsid w:val="00011D68"/>
    <w:rsid w:val="00011E31"/>
    <w:rsid w:val="00012394"/>
    <w:rsid w:val="00024CCF"/>
    <w:rsid w:val="00025DA8"/>
    <w:rsid w:val="00031259"/>
    <w:rsid w:val="000320EB"/>
    <w:rsid w:val="00034ECF"/>
    <w:rsid w:val="000424D1"/>
    <w:rsid w:val="0004314A"/>
    <w:rsid w:val="000448EE"/>
    <w:rsid w:val="00044BFB"/>
    <w:rsid w:val="00045681"/>
    <w:rsid w:val="00047418"/>
    <w:rsid w:val="00047E10"/>
    <w:rsid w:val="00051CA6"/>
    <w:rsid w:val="000521BE"/>
    <w:rsid w:val="000550A5"/>
    <w:rsid w:val="000634A8"/>
    <w:rsid w:val="00064303"/>
    <w:rsid w:val="00070735"/>
    <w:rsid w:val="00070E73"/>
    <w:rsid w:val="00072819"/>
    <w:rsid w:val="00072EA8"/>
    <w:rsid w:val="00074186"/>
    <w:rsid w:val="000753BF"/>
    <w:rsid w:val="00075586"/>
    <w:rsid w:val="00080978"/>
    <w:rsid w:val="000834A4"/>
    <w:rsid w:val="00084540"/>
    <w:rsid w:val="00086715"/>
    <w:rsid w:val="00087DBF"/>
    <w:rsid w:val="00093F1D"/>
    <w:rsid w:val="00093FB7"/>
    <w:rsid w:val="00094411"/>
    <w:rsid w:val="00095245"/>
    <w:rsid w:val="000A16EA"/>
    <w:rsid w:val="000A5AD9"/>
    <w:rsid w:val="000A6F8D"/>
    <w:rsid w:val="000B136E"/>
    <w:rsid w:val="000B20FA"/>
    <w:rsid w:val="000B52F3"/>
    <w:rsid w:val="000C142F"/>
    <w:rsid w:val="000C2777"/>
    <w:rsid w:val="000C66C2"/>
    <w:rsid w:val="000C69CC"/>
    <w:rsid w:val="000C7AF9"/>
    <w:rsid w:val="000D14DB"/>
    <w:rsid w:val="000D3977"/>
    <w:rsid w:val="000D3E9B"/>
    <w:rsid w:val="000D3F1E"/>
    <w:rsid w:val="000D4328"/>
    <w:rsid w:val="000D5E29"/>
    <w:rsid w:val="000E0F1F"/>
    <w:rsid w:val="000F270F"/>
    <w:rsid w:val="000F7625"/>
    <w:rsid w:val="001004D0"/>
    <w:rsid w:val="00103121"/>
    <w:rsid w:val="00111F8C"/>
    <w:rsid w:val="00112913"/>
    <w:rsid w:val="001200B8"/>
    <w:rsid w:val="00121519"/>
    <w:rsid w:val="00121B6F"/>
    <w:rsid w:val="00123AAD"/>
    <w:rsid w:val="00123E43"/>
    <w:rsid w:val="0012555D"/>
    <w:rsid w:val="00126E5F"/>
    <w:rsid w:val="00127C40"/>
    <w:rsid w:val="0013464C"/>
    <w:rsid w:val="00136977"/>
    <w:rsid w:val="001378CD"/>
    <w:rsid w:val="00140A8B"/>
    <w:rsid w:val="00141FFE"/>
    <w:rsid w:val="0015050A"/>
    <w:rsid w:val="00150E7F"/>
    <w:rsid w:val="00154EF7"/>
    <w:rsid w:val="0015571C"/>
    <w:rsid w:val="001557C1"/>
    <w:rsid w:val="0015789C"/>
    <w:rsid w:val="001616DD"/>
    <w:rsid w:val="00162089"/>
    <w:rsid w:val="0016531E"/>
    <w:rsid w:val="00167E54"/>
    <w:rsid w:val="00167E74"/>
    <w:rsid w:val="001711AB"/>
    <w:rsid w:val="001730BD"/>
    <w:rsid w:val="00174837"/>
    <w:rsid w:val="00176D79"/>
    <w:rsid w:val="001819DF"/>
    <w:rsid w:val="001944BC"/>
    <w:rsid w:val="001949FE"/>
    <w:rsid w:val="001A1340"/>
    <w:rsid w:val="001A2A47"/>
    <w:rsid w:val="001A30BF"/>
    <w:rsid w:val="001A5081"/>
    <w:rsid w:val="001A50F4"/>
    <w:rsid w:val="001A6271"/>
    <w:rsid w:val="001B0BA0"/>
    <w:rsid w:val="001B0CCE"/>
    <w:rsid w:val="001B198C"/>
    <w:rsid w:val="001B2E2C"/>
    <w:rsid w:val="001B460A"/>
    <w:rsid w:val="001B506B"/>
    <w:rsid w:val="001C0E33"/>
    <w:rsid w:val="001C3446"/>
    <w:rsid w:val="001C5CEA"/>
    <w:rsid w:val="001C632D"/>
    <w:rsid w:val="001C6CCE"/>
    <w:rsid w:val="001D2B7C"/>
    <w:rsid w:val="001D5791"/>
    <w:rsid w:val="001D641C"/>
    <w:rsid w:val="001E0B33"/>
    <w:rsid w:val="001E67FD"/>
    <w:rsid w:val="001F0925"/>
    <w:rsid w:val="001F5444"/>
    <w:rsid w:val="00200243"/>
    <w:rsid w:val="00200D70"/>
    <w:rsid w:val="00202869"/>
    <w:rsid w:val="00203963"/>
    <w:rsid w:val="00204654"/>
    <w:rsid w:val="00207CE8"/>
    <w:rsid w:val="00210EAA"/>
    <w:rsid w:val="00211C6A"/>
    <w:rsid w:val="0021660C"/>
    <w:rsid w:val="00216AD3"/>
    <w:rsid w:val="002171B0"/>
    <w:rsid w:val="0022187E"/>
    <w:rsid w:val="00221B0B"/>
    <w:rsid w:val="00225CAE"/>
    <w:rsid w:val="00226D27"/>
    <w:rsid w:val="00226E9D"/>
    <w:rsid w:val="0023077D"/>
    <w:rsid w:val="00230FFA"/>
    <w:rsid w:val="002316A3"/>
    <w:rsid w:val="00236A68"/>
    <w:rsid w:val="00237D4B"/>
    <w:rsid w:val="00241544"/>
    <w:rsid w:val="00241963"/>
    <w:rsid w:val="00243744"/>
    <w:rsid w:val="002452FB"/>
    <w:rsid w:val="00245912"/>
    <w:rsid w:val="0025014E"/>
    <w:rsid w:val="00250B91"/>
    <w:rsid w:val="002531E8"/>
    <w:rsid w:val="002556F2"/>
    <w:rsid w:val="00264FF2"/>
    <w:rsid w:val="00265A5C"/>
    <w:rsid w:val="002700DC"/>
    <w:rsid w:val="002703F6"/>
    <w:rsid w:val="00275991"/>
    <w:rsid w:val="00276AE6"/>
    <w:rsid w:val="00281095"/>
    <w:rsid w:val="002812C1"/>
    <w:rsid w:val="00295367"/>
    <w:rsid w:val="002953F0"/>
    <w:rsid w:val="00295A44"/>
    <w:rsid w:val="002A0A18"/>
    <w:rsid w:val="002A0C65"/>
    <w:rsid w:val="002A189D"/>
    <w:rsid w:val="002A6DC2"/>
    <w:rsid w:val="002A782A"/>
    <w:rsid w:val="002B265C"/>
    <w:rsid w:val="002B5083"/>
    <w:rsid w:val="002B6EA4"/>
    <w:rsid w:val="002C6F4A"/>
    <w:rsid w:val="002D2EA8"/>
    <w:rsid w:val="002D3B25"/>
    <w:rsid w:val="002D703A"/>
    <w:rsid w:val="002D7440"/>
    <w:rsid w:val="002E0CF3"/>
    <w:rsid w:val="002E16F3"/>
    <w:rsid w:val="002E2126"/>
    <w:rsid w:val="002E3A6B"/>
    <w:rsid w:val="002E40A9"/>
    <w:rsid w:val="002E4831"/>
    <w:rsid w:val="002F0023"/>
    <w:rsid w:val="002F35E5"/>
    <w:rsid w:val="002F39A3"/>
    <w:rsid w:val="002F4386"/>
    <w:rsid w:val="0030024A"/>
    <w:rsid w:val="00300C6D"/>
    <w:rsid w:val="003013D7"/>
    <w:rsid w:val="003023C5"/>
    <w:rsid w:val="0030251D"/>
    <w:rsid w:val="00302FD4"/>
    <w:rsid w:val="00303E3F"/>
    <w:rsid w:val="00311909"/>
    <w:rsid w:val="00320A19"/>
    <w:rsid w:val="00323902"/>
    <w:rsid w:val="00324939"/>
    <w:rsid w:val="00325D88"/>
    <w:rsid w:val="003430F1"/>
    <w:rsid w:val="00344BE9"/>
    <w:rsid w:val="003463F5"/>
    <w:rsid w:val="00347593"/>
    <w:rsid w:val="0035019D"/>
    <w:rsid w:val="003506C8"/>
    <w:rsid w:val="0035375E"/>
    <w:rsid w:val="003561B2"/>
    <w:rsid w:val="00361CD4"/>
    <w:rsid w:val="00363399"/>
    <w:rsid w:val="003643B0"/>
    <w:rsid w:val="003648AA"/>
    <w:rsid w:val="003664ED"/>
    <w:rsid w:val="003712C5"/>
    <w:rsid w:val="0037207F"/>
    <w:rsid w:val="00372B2D"/>
    <w:rsid w:val="00374C36"/>
    <w:rsid w:val="003812F3"/>
    <w:rsid w:val="0038530B"/>
    <w:rsid w:val="00390581"/>
    <w:rsid w:val="0039100C"/>
    <w:rsid w:val="00391F42"/>
    <w:rsid w:val="0039282B"/>
    <w:rsid w:val="0039683B"/>
    <w:rsid w:val="00397303"/>
    <w:rsid w:val="003B221B"/>
    <w:rsid w:val="003B303F"/>
    <w:rsid w:val="003B3BDC"/>
    <w:rsid w:val="003B7933"/>
    <w:rsid w:val="003C695E"/>
    <w:rsid w:val="003D0CFA"/>
    <w:rsid w:val="003D1E56"/>
    <w:rsid w:val="003E07BE"/>
    <w:rsid w:val="003E120F"/>
    <w:rsid w:val="003E319B"/>
    <w:rsid w:val="003E4B21"/>
    <w:rsid w:val="003E6E15"/>
    <w:rsid w:val="003E70C9"/>
    <w:rsid w:val="003F13F8"/>
    <w:rsid w:val="0040009F"/>
    <w:rsid w:val="0040443E"/>
    <w:rsid w:val="00404824"/>
    <w:rsid w:val="004104FF"/>
    <w:rsid w:val="004140EF"/>
    <w:rsid w:val="00414DD2"/>
    <w:rsid w:val="00416030"/>
    <w:rsid w:val="00421C30"/>
    <w:rsid w:val="00425D3B"/>
    <w:rsid w:val="00426F67"/>
    <w:rsid w:val="00432A80"/>
    <w:rsid w:val="00436BE0"/>
    <w:rsid w:val="00443ECF"/>
    <w:rsid w:val="004443E3"/>
    <w:rsid w:val="00447790"/>
    <w:rsid w:val="0045242C"/>
    <w:rsid w:val="00454C5A"/>
    <w:rsid w:val="0046108A"/>
    <w:rsid w:val="0046444D"/>
    <w:rsid w:val="00465E72"/>
    <w:rsid w:val="00466B32"/>
    <w:rsid w:val="00473756"/>
    <w:rsid w:val="00474CDD"/>
    <w:rsid w:val="0047668A"/>
    <w:rsid w:val="004808C4"/>
    <w:rsid w:val="00481240"/>
    <w:rsid w:val="00482D4A"/>
    <w:rsid w:val="00483AFA"/>
    <w:rsid w:val="00487BA8"/>
    <w:rsid w:val="00493301"/>
    <w:rsid w:val="00494470"/>
    <w:rsid w:val="00494D00"/>
    <w:rsid w:val="00497D22"/>
    <w:rsid w:val="004A049A"/>
    <w:rsid w:val="004A2035"/>
    <w:rsid w:val="004A22E6"/>
    <w:rsid w:val="004A7431"/>
    <w:rsid w:val="004B2BBE"/>
    <w:rsid w:val="004B5BEC"/>
    <w:rsid w:val="004B7749"/>
    <w:rsid w:val="004C0127"/>
    <w:rsid w:val="004C26A4"/>
    <w:rsid w:val="004C477E"/>
    <w:rsid w:val="004C571E"/>
    <w:rsid w:val="004C6349"/>
    <w:rsid w:val="004C7BB9"/>
    <w:rsid w:val="004D1370"/>
    <w:rsid w:val="004D1699"/>
    <w:rsid w:val="004D41CC"/>
    <w:rsid w:val="004D6C22"/>
    <w:rsid w:val="004D6CFD"/>
    <w:rsid w:val="004D6ED6"/>
    <w:rsid w:val="004D7685"/>
    <w:rsid w:val="004D77F3"/>
    <w:rsid w:val="004E2D95"/>
    <w:rsid w:val="004E485D"/>
    <w:rsid w:val="004E5735"/>
    <w:rsid w:val="004E613A"/>
    <w:rsid w:val="004E6E84"/>
    <w:rsid w:val="004E6F8C"/>
    <w:rsid w:val="004F1375"/>
    <w:rsid w:val="004F203D"/>
    <w:rsid w:val="004F28A7"/>
    <w:rsid w:val="004F6BC9"/>
    <w:rsid w:val="004F77ED"/>
    <w:rsid w:val="0050328C"/>
    <w:rsid w:val="00507C5B"/>
    <w:rsid w:val="005102D8"/>
    <w:rsid w:val="005133CE"/>
    <w:rsid w:val="00513E27"/>
    <w:rsid w:val="00515DDD"/>
    <w:rsid w:val="00515E6F"/>
    <w:rsid w:val="005165F1"/>
    <w:rsid w:val="00522301"/>
    <w:rsid w:val="00523B39"/>
    <w:rsid w:val="0052418E"/>
    <w:rsid w:val="00532A9A"/>
    <w:rsid w:val="0053467F"/>
    <w:rsid w:val="005349C6"/>
    <w:rsid w:val="005362C9"/>
    <w:rsid w:val="00537285"/>
    <w:rsid w:val="00540FD9"/>
    <w:rsid w:val="005427D0"/>
    <w:rsid w:val="00542911"/>
    <w:rsid w:val="00542EA8"/>
    <w:rsid w:val="00543514"/>
    <w:rsid w:val="00543978"/>
    <w:rsid w:val="005441DF"/>
    <w:rsid w:val="00545353"/>
    <w:rsid w:val="00545F97"/>
    <w:rsid w:val="0054669D"/>
    <w:rsid w:val="00547145"/>
    <w:rsid w:val="005479EB"/>
    <w:rsid w:val="00550345"/>
    <w:rsid w:val="005538C3"/>
    <w:rsid w:val="00555920"/>
    <w:rsid w:val="00555D6C"/>
    <w:rsid w:val="00557384"/>
    <w:rsid w:val="00560157"/>
    <w:rsid w:val="0056322C"/>
    <w:rsid w:val="00567AAF"/>
    <w:rsid w:val="00570A16"/>
    <w:rsid w:val="00571C93"/>
    <w:rsid w:val="00574B2B"/>
    <w:rsid w:val="005752ED"/>
    <w:rsid w:val="005757D1"/>
    <w:rsid w:val="005805D9"/>
    <w:rsid w:val="0058131F"/>
    <w:rsid w:val="00582639"/>
    <w:rsid w:val="00582C6E"/>
    <w:rsid w:val="00590F88"/>
    <w:rsid w:val="00592EC2"/>
    <w:rsid w:val="00594007"/>
    <w:rsid w:val="005A014D"/>
    <w:rsid w:val="005A0E3A"/>
    <w:rsid w:val="005A4897"/>
    <w:rsid w:val="005B2C19"/>
    <w:rsid w:val="005B3192"/>
    <w:rsid w:val="005B7AC5"/>
    <w:rsid w:val="005C3646"/>
    <w:rsid w:val="005C391F"/>
    <w:rsid w:val="005C7406"/>
    <w:rsid w:val="005D005A"/>
    <w:rsid w:val="005D18C5"/>
    <w:rsid w:val="005D23EF"/>
    <w:rsid w:val="005D250C"/>
    <w:rsid w:val="005D3626"/>
    <w:rsid w:val="005D48D6"/>
    <w:rsid w:val="005D6ACB"/>
    <w:rsid w:val="005E081E"/>
    <w:rsid w:val="005E186D"/>
    <w:rsid w:val="005E1C9B"/>
    <w:rsid w:val="005E2021"/>
    <w:rsid w:val="005E2A80"/>
    <w:rsid w:val="005E4B4A"/>
    <w:rsid w:val="005F0A67"/>
    <w:rsid w:val="005F44C1"/>
    <w:rsid w:val="005F5557"/>
    <w:rsid w:val="00602B85"/>
    <w:rsid w:val="00602C53"/>
    <w:rsid w:val="00605DCD"/>
    <w:rsid w:val="0060672C"/>
    <w:rsid w:val="00606AC0"/>
    <w:rsid w:val="00606D1A"/>
    <w:rsid w:val="0060729C"/>
    <w:rsid w:val="006107C0"/>
    <w:rsid w:val="00610F16"/>
    <w:rsid w:val="00611F73"/>
    <w:rsid w:val="00620444"/>
    <w:rsid w:val="00621861"/>
    <w:rsid w:val="006220C1"/>
    <w:rsid w:val="00623713"/>
    <w:rsid w:val="00624D81"/>
    <w:rsid w:val="006264B4"/>
    <w:rsid w:val="00630023"/>
    <w:rsid w:val="00630E36"/>
    <w:rsid w:val="00632DCC"/>
    <w:rsid w:val="00632E3E"/>
    <w:rsid w:val="00637484"/>
    <w:rsid w:val="006408A2"/>
    <w:rsid w:val="00641AB2"/>
    <w:rsid w:val="00642917"/>
    <w:rsid w:val="00642EA2"/>
    <w:rsid w:val="0064778C"/>
    <w:rsid w:val="00647928"/>
    <w:rsid w:val="006511C3"/>
    <w:rsid w:val="00651B9F"/>
    <w:rsid w:val="00651F4D"/>
    <w:rsid w:val="00652863"/>
    <w:rsid w:val="00654B44"/>
    <w:rsid w:val="00655825"/>
    <w:rsid w:val="00663346"/>
    <w:rsid w:val="006670A1"/>
    <w:rsid w:val="00672BA1"/>
    <w:rsid w:val="006747FF"/>
    <w:rsid w:val="00674D77"/>
    <w:rsid w:val="006755E6"/>
    <w:rsid w:val="00681BDF"/>
    <w:rsid w:val="00685EA9"/>
    <w:rsid w:val="0068707B"/>
    <w:rsid w:val="0069136B"/>
    <w:rsid w:val="00691502"/>
    <w:rsid w:val="006930E3"/>
    <w:rsid w:val="00694905"/>
    <w:rsid w:val="006A01CA"/>
    <w:rsid w:val="006A51ED"/>
    <w:rsid w:val="006A5BBB"/>
    <w:rsid w:val="006A6BF1"/>
    <w:rsid w:val="006A6F0E"/>
    <w:rsid w:val="006B089F"/>
    <w:rsid w:val="006B12E5"/>
    <w:rsid w:val="006B6A41"/>
    <w:rsid w:val="006B6D4A"/>
    <w:rsid w:val="006C01C8"/>
    <w:rsid w:val="006C049D"/>
    <w:rsid w:val="006C6100"/>
    <w:rsid w:val="006C63FA"/>
    <w:rsid w:val="006D0DF5"/>
    <w:rsid w:val="006D16E3"/>
    <w:rsid w:val="006D203C"/>
    <w:rsid w:val="006D2DD6"/>
    <w:rsid w:val="006D2E0D"/>
    <w:rsid w:val="006D54A8"/>
    <w:rsid w:val="006E088A"/>
    <w:rsid w:val="006E10E8"/>
    <w:rsid w:val="006E2B84"/>
    <w:rsid w:val="006E6B4C"/>
    <w:rsid w:val="006F0DD5"/>
    <w:rsid w:val="006F0FC3"/>
    <w:rsid w:val="006F1C91"/>
    <w:rsid w:val="006F3FFF"/>
    <w:rsid w:val="006F4B79"/>
    <w:rsid w:val="006F5E8D"/>
    <w:rsid w:val="006F66F7"/>
    <w:rsid w:val="00702C17"/>
    <w:rsid w:val="00704426"/>
    <w:rsid w:val="00713069"/>
    <w:rsid w:val="0072674C"/>
    <w:rsid w:val="00727D07"/>
    <w:rsid w:val="00731766"/>
    <w:rsid w:val="00734361"/>
    <w:rsid w:val="00735116"/>
    <w:rsid w:val="007371DA"/>
    <w:rsid w:val="00741D93"/>
    <w:rsid w:val="00742CB3"/>
    <w:rsid w:val="00747826"/>
    <w:rsid w:val="0075168F"/>
    <w:rsid w:val="00751992"/>
    <w:rsid w:val="0075291F"/>
    <w:rsid w:val="007634B6"/>
    <w:rsid w:val="00763DD1"/>
    <w:rsid w:val="007658D9"/>
    <w:rsid w:val="00765F6C"/>
    <w:rsid w:val="00773113"/>
    <w:rsid w:val="007737B6"/>
    <w:rsid w:val="00776701"/>
    <w:rsid w:val="00777B3B"/>
    <w:rsid w:val="00783602"/>
    <w:rsid w:val="007854B6"/>
    <w:rsid w:val="00786371"/>
    <w:rsid w:val="00786CC6"/>
    <w:rsid w:val="00791F2C"/>
    <w:rsid w:val="0079319A"/>
    <w:rsid w:val="0079546C"/>
    <w:rsid w:val="00796DAB"/>
    <w:rsid w:val="007A2ED7"/>
    <w:rsid w:val="007A4B14"/>
    <w:rsid w:val="007A763B"/>
    <w:rsid w:val="007B3E57"/>
    <w:rsid w:val="007B4251"/>
    <w:rsid w:val="007B5F3A"/>
    <w:rsid w:val="007B679C"/>
    <w:rsid w:val="007C0DA1"/>
    <w:rsid w:val="007C0EE5"/>
    <w:rsid w:val="007C368F"/>
    <w:rsid w:val="007C4686"/>
    <w:rsid w:val="007C57EE"/>
    <w:rsid w:val="007C6F3E"/>
    <w:rsid w:val="007C78E5"/>
    <w:rsid w:val="007D0400"/>
    <w:rsid w:val="007D5B2D"/>
    <w:rsid w:val="007D5F45"/>
    <w:rsid w:val="007D6B5F"/>
    <w:rsid w:val="007E1CC2"/>
    <w:rsid w:val="007E4263"/>
    <w:rsid w:val="007E67AE"/>
    <w:rsid w:val="007E694A"/>
    <w:rsid w:val="007F0A76"/>
    <w:rsid w:val="007F3436"/>
    <w:rsid w:val="007F3687"/>
    <w:rsid w:val="008006B9"/>
    <w:rsid w:val="00802B3C"/>
    <w:rsid w:val="00803615"/>
    <w:rsid w:val="00803646"/>
    <w:rsid w:val="00803BF0"/>
    <w:rsid w:val="00804C0D"/>
    <w:rsid w:val="00806963"/>
    <w:rsid w:val="008125D9"/>
    <w:rsid w:val="00815BA8"/>
    <w:rsid w:val="00817250"/>
    <w:rsid w:val="00821CD8"/>
    <w:rsid w:val="008250C5"/>
    <w:rsid w:val="00827FB7"/>
    <w:rsid w:val="008338F3"/>
    <w:rsid w:val="00843CEC"/>
    <w:rsid w:val="0084675C"/>
    <w:rsid w:val="0085649C"/>
    <w:rsid w:val="008565A0"/>
    <w:rsid w:val="008709E7"/>
    <w:rsid w:val="0087247E"/>
    <w:rsid w:val="00874D7B"/>
    <w:rsid w:val="00877239"/>
    <w:rsid w:val="00877C47"/>
    <w:rsid w:val="00882DC6"/>
    <w:rsid w:val="00883588"/>
    <w:rsid w:val="00887088"/>
    <w:rsid w:val="00887814"/>
    <w:rsid w:val="00887A51"/>
    <w:rsid w:val="00891A5C"/>
    <w:rsid w:val="0089374B"/>
    <w:rsid w:val="00894559"/>
    <w:rsid w:val="008955F8"/>
    <w:rsid w:val="00897928"/>
    <w:rsid w:val="008A14DE"/>
    <w:rsid w:val="008A164C"/>
    <w:rsid w:val="008A38E1"/>
    <w:rsid w:val="008A470F"/>
    <w:rsid w:val="008A6A16"/>
    <w:rsid w:val="008A7DC1"/>
    <w:rsid w:val="008B08B0"/>
    <w:rsid w:val="008B33FE"/>
    <w:rsid w:val="008B462D"/>
    <w:rsid w:val="008B54FB"/>
    <w:rsid w:val="008B680E"/>
    <w:rsid w:val="008B798B"/>
    <w:rsid w:val="008B7FE0"/>
    <w:rsid w:val="008C2220"/>
    <w:rsid w:val="008C45F2"/>
    <w:rsid w:val="008D1246"/>
    <w:rsid w:val="008D153E"/>
    <w:rsid w:val="008D4370"/>
    <w:rsid w:val="008D6874"/>
    <w:rsid w:val="008D698F"/>
    <w:rsid w:val="008D6E62"/>
    <w:rsid w:val="008E0400"/>
    <w:rsid w:val="008E0478"/>
    <w:rsid w:val="008E2F2B"/>
    <w:rsid w:val="008E3AB2"/>
    <w:rsid w:val="008E5E8C"/>
    <w:rsid w:val="008F026F"/>
    <w:rsid w:val="008F4E89"/>
    <w:rsid w:val="008F6A35"/>
    <w:rsid w:val="008F6F9F"/>
    <w:rsid w:val="008F79D4"/>
    <w:rsid w:val="00901766"/>
    <w:rsid w:val="00902766"/>
    <w:rsid w:val="00904394"/>
    <w:rsid w:val="0090694E"/>
    <w:rsid w:val="0091148A"/>
    <w:rsid w:val="009114A3"/>
    <w:rsid w:val="0091221E"/>
    <w:rsid w:val="00912D46"/>
    <w:rsid w:val="00913C81"/>
    <w:rsid w:val="0091450B"/>
    <w:rsid w:val="00914BF9"/>
    <w:rsid w:val="00914FC3"/>
    <w:rsid w:val="00922B7A"/>
    <w:rsid w:val="00925250"/>
    <w:rsid w:val="00933090"/>
    <w:rsid w:val="009330C0"/>
    <w:rsid w:val="009333F0"/>
    <w:rsid w:val="0093660B"/>
    <w:rsid w:val="009418AA"/>
    <w:rsid w:val="0094278C"/>
    <w:rsid w:val="00943A73"/>
    <w:rsid w:val="00944575"/>
    <w:rsid w:val="00945EF2"/>
    <w:rsid w:val="00946D6B"/>
    <w:rsid w:val="00946E8E"/>
    <w:rsid w:val="00950B6A"/>
    <w:rsid w:val="00953691"/>
    <w:rsid w:val="00953B10"/>
    <w:rsid w:val="00954431"/>
    <w:rsid w:val="009614D8"/>
    <w:rsid w:val="009626DE"/>
    <w:rsid w:val="009658D0"/>
    <w:rsid w:val="00966125"/>
    <w:rsid w:val="00967DAB"/>
    <w:rsid w:val="00970579"/>
    <w:rsid w:val="00970CAC"/>
    <w:rsid w:val="00973716"/>
    <w:rsid w:val="0097450B"/>
    <w:rsid w:val="0097759C"/>
    <w:rsid w:val="0098079E"/>
    <w:rsid w:val="00980D72"/>
    <w:rsid w:val="0098270A"/>
    <w:rsid w:val="00985904"/>
    <w:rsid w:val="009957E2"/>
    <w:rsid w:val="00997BDA"/>
    <w:rsid w:val="00997FDA"/>
    <w:rsid w:val="009A4CB9"/>
    <w:rsid w:val="009A50DC"/>
    <w:rsid w:val="009A5DB5"/>
    <w:rsid w:val="009B0792"/>
    <w:rsid w:val="009B1CB0"/>
    <w:rsid w:val="009B2C72"/>
    <w:rsid w:val="009C1C51"/>
    <w:rsid w:val="009C2046"/>
    <w:rsid w:val="009C464D"/>
    <w:rsid w:val="009C56EE"/>
    <w:rsid w:val="009C6A3F"/>
    <w:rsid w:val="009D1318"/>
    <w:rsid w:val="009D3B36"/>
    <w:rsid w:val="009D55C5"/>
    <w:rsid w:val="009D5E70"/>
    <w:rsid w:val="009E15B9"/>
    <w:rsid w:val="009F1626"/>
    <w:rsid w:val="009F1A2A"/>
    <w:rsid w:val="009F23FF"/>
    <w:rsid w:val="009F45DE"/>
    <w:rsid w:val="009F47D5"/>
    <w:rsid w:val="009F6544"/>
    <w:rsid w:val="009F691F"/>
    <w:rsid w:val="00A03BDF"/>
    <w:rsid w:val="00A064CA"/>
    <w:rsid w:val="00A11077"/>
    <w:rsid w:val="00A123CB"/>
    <w:rsid w:val="00A179FC"/>
    <w:rsid w:val="00A20D7B"/>
    <w:rsid w:val="00A25FBA"/>
    <w:rsid w:val="00A304D9"/>
    <w:rsid w:val="00A3135B"/>
    <w:rsid w:val="00A33744"/>
    <w:rsid w:val="00A35631"/>
    <w:rsid w:val="00A410C0"/>
    <w:rsid w:val="00A41500"/>
    <w:rsid w:val="00A47AA5"/>
    <w:rsid w:val="00A51302"/>
    <w:rsid w:val="00A52E7C"/>
    <w:rsid w:val="00A606F0"/>
    <w:rsid w:val="00A66614"/>
    <w:rsid w:val="00A70045"/>
    <w:rsid w:val="00A73799"/>
    <w:rsid w:val="00A74476"/>
    <w:rsid w:val="00A823F6"/>
    <w:rsid w:val="00A82FB7"/>
    <w:rsid w:val="00A83FEB"/>
    <w:rsid w:val="00A90980"/>
    <w:rsid w:val="00A90DE4"/>
    <w:rsid w:val="00A94F96"/>
    <w:rsid w:val="00A95C68"/>
    <w:rsid w:val="00A962E6"/>
    <w:rsid w:val="00A97709"/>
    <w:rsid w:val="00AA0E57"/>
    <w:rsid w:val="00AA1090"/>
    <w:rsid w:val="00AA1427"/>
    <w:rsid w:val="00AA33F7"/>
    <w:rsid w:val="00AA41E0"/>
    <w:rsid w:val="00AA442C"/>
    <w:rsid w:val="00AA5DAA"/>
    <w:rsid w:val="00AA6792"/>
    <w:rsid w:val="00AA6A8C"/>
    <w:rsid w:val="00AA7753"/>
    <w:rsid w:val="00AB04A1"/>
    <w:rsid w:val="00AB213E"/>
    <w:rsid w:val="00AB3362"/>
    <w:rsid w:val="00AB429B"/>
    <w:rsid w:val="00AC1069"/>
    <w:rsid w:val="00AC44A5"/>
    <w:rsid w:val="00AD0109"/>
    <w:rsid w:val="00AD017A"/>
    <w:rsid w:val="00AD1927"/>
    <w:rsid w:val="00AD1AF7"/>
    <w:rsid w:val="00AD221B"/>
    <w:rsid w:val="00AD4AE0"/>
    <w:rsid w:val="00AD4B2D"/>
    <w:rsid w:val="00AD690C"/>
    <w:rsid w:val="00AE2A8A"/>
    <w:rsid w:val="00AE2C80"/>
    <w:rsid w:val="00AE3078"/>
    <w:rsid w:val="00AE6FFA"/>
    <w:rsid w:val="00AF0418"/>
    <w:rsid w:val="00AF0AF4"/>
    <w:rsid w:val="00AF41C7"/>
    <w:rsid w:val="00AF5DD7"/>
    <w:rsid w:val="00AF6217"/>
    <w:rsid w:val="00AF7479"/>
    <w:rsid w:val="00B02A09"/>
    <w:rsid w:val="00B07BED"/>
    <w:rsid w:val="00B11303"/>
    <w:rsid w:val="00B11BC1"/>
    <w:rsid w:val="00B146A0"/>
    <w:rsid w:val="00B15CE6"/>
    <w:rsid w:val="00B20A62"/>
    <w:rsid w:val="00B20FF1"/>
    <w:rsid w:val="00B24456"/>
    <w:rsid w:val="00B254B4"/>
    <w:rsid w:val="00B25813"/>
    <w:rsid w:val="00B26AB0"/>
    <w:rsid w:val="00B26BDA"/>
    <w:rsid w:val="00B30132"/>
    <w:rsid w:val="00B36630"/>
    <w:rsid w:val="00B36EC3"/>
    <w:rsid w:val="00B3748F"/>
    <w:rsid w:val="00B37A92"/>
    <w:rsid w:val="00B463FE"/>
    <w:rsid w:val="00B47348"/>
    <w:rsid w:val="00B5277C"/>
    <w:rsid w:val="00B529E3"/>
    <w:rsid w:val="00B53DE0"/>
    <w:rsid w:val="00B576F2"/>
    <w:rsid w:val="00B57F91"/>
    <w:rsid w:val="00B62B00"/>
    <w:rsid w:val="00B64E44"/>
    <w:rsid w:val="00B6781F"/>
    <w:rsid w:val="00B724BD"/>
    <w:rsid w:val="00B730C0"/>
    <w:rsid w:val="00B744CF"/>
    <w:rsid w:val="00B77E0B"/>
    <w:rsid w:val="00B82603"/>
    <w:rsid w:val="00B8725B"/>
    <w:rsid w:val="00B87967"/>
    <w:rsid w:val="00B9012E"/>
    <w:rsid w:val="00B91E4F"/>
    <w:rsid w:val="00B923B8"/>
    <w:rsid w:val="00B929B6"/>
    <w:rsid w:val="00B92F6A"/>
    <w:rsid w:val="00B945FB"/>
    <w:rsid w:val="00BA5178"/>
    <w:rsid w:val="00BB0CB3"/>
    <w:rsid w:val="00BB3F36"/>
    <w:rsid w:val="00BB40F8"/>
    <w:rsid w:val="00BC2D78"/>
    <w:rsid w:val="00BC3765"/>
    <w:rsid w:val="00BC3CBF"/>
    <w:rsid w:val="00BC732D"/>
    <w:rsid w:val="00BD2295"/>
    <w:rsid w:val="00BD6A14"/>
    <w:rsid w:val="00BD72D0"/>
    <w:rsid w:val="00BE186C"/>
    <w:rsid w:val="00BE2484"/>
    <w:rsid w:val="00BE7C11"/>
    <w:rsid w:val="00BF085E"/>
    <w:rsid w:val="00BF266B"/>
    <w:rsid w:val="00BF4666"/>
    <w:rsid w:val="00BF4A49"/>
    <w:rsid w:val="00BF5B99"/>
    <w:rsid w:val="00C0772C"/>
    <w:rsid w:val="00C12D11"/>
    <w:rsid w:val="00C14410"/>
    <w:rsid w:val="00C15DC7"/>
    <w:rsid w:val="00C1606F"/>
    <w:rsid w:val="00C16BEC"/>
    <w:rsid w:val="00C20185"/>
    <w:rsid w:val="00C209B2"/>
    <w:rsid w:val="00C320EC"/>
    <w:rsid w:val="00C33CA2"/>
    <w:rsid w:val="00C34AB6"/>
    <w:rsid w:val="00C41114"/>
    <w:rsid w:val="00C42752"/>
    <w:rsid w:val="00C43B0F"/>
    <w:rsid w:val="00C441B4"/>
    <w:rsid w:val="00C4468A"/>
    <w:rsid w:val="00C46C66"/>
    <w:rsid w:val="00C538D1"/>
    <w:rsid w:val="00C54D63"/>
    <w:rsid w:val="00C54ED0"/>
    <w:rsid w:val="00C57BA3"/>
    <w:rsid w:val="00C602E4"/>
    <w:rsid w:val="00C61F56"/>
    <w:rsid w:val="00C62978"/>
    <w:rsid w:val="00C63000"/>
    <w:rsid w:val="00C63365"/>
    <w:rsid w:val="00C63E54"/>
    <w:rsid w:val="00C646FB"/>
    <w:rsid w:val="00C66474"/>
    <w:rsid w:val="00C707BE"/>
    <w:rsid w:val="00C70DBA"/>
    <w:rsid w:val="00C70E79"/>
    <w:rsid w:val="00C73A41"/>
    <w:rsid w:val="00C77F65"/>
    <w:rsid w:val="00C84EAA"/>
    <w:rsid w:val="00C85D1F"/>
    <w:rsid w:val="00C92D27"/>
    <w:rsid w:val="00C92EBD"/>
    <w:rsid w:val="00C97709"/>
    <w:rsid w:val="00CA423B"/>
    <w:rsid w:val="00CA4D37"/>
    <w:rsid w:val="00CB379D"/>
    <w:rsid w:val="00CB6197"/>
    <w:rsid w:val="00CB659B"/>
    <w:rsid w:val="00CC141F"/>
    <w:rsid w:val="00CC238C"/>
    <w:rsid w:val="00CC2B7C"/>
    <w:rsid w:val="00CD088C"/>
    <w:rsid w:val="00CD0DE6"/>
    <w:rsid w:val="00CE022D"/>
    <w:rsid w:val="00CE2DDD"/>
    <w:rsid w:val="00CE3473"/>
    <w:rsid w:val="00CE3969"/>
    <w:rsid w:val="00CE4DDC"/>
    <w:rsid w:val="00CF55E5"/>
    <w:rsid w:val="00CF5D85"/>
    <w:rsid w:val="00D02775"/>
    <w:rsid w:val="00D034A1"/>
    <w:rsid w:val="00D03DE7"/>
    <w:rsid w:val="00D04C5F"/>
    <w:rsid w:val="00D05873"/>
    <w:rsid w:val="00D07831"/>
    <w:rsid w:val="00D16689"/>
    <w:rsid w:val="00D1788B"/>
    <w:rsid w:val="00D22D58"/>
    <w:rsid w:val="00D23C0D"/>
    <w:rsid w:val="00D23DBE"/>
    <w:rsid w:val="00D2406A"/>
    <w:rsid w:val="00D24476"/>
    <w:rsid w:val="00D25ADE"/>
    <w:rsid w:val="00D30A9F"/>
    <w:rsid w:val="00D30F67"/>
    <w:rsid w:val="00D32746"/>
    <w:rsid w:val="00D3474F"/>
    <w:rsid w:val="00D36B71"/>
    <w:rsid w:val="00D37B80"/>
    <w:rsid w:val="00D37F06"/>
    <w:rsid w:val="00D41465"/>
    <w:rsid w:val="00D4440D"/>
    <w:rsid w:val="00D4441A"/>
    <w:rsid w:val="00D51422"/>
    <w:rsid w:val="00D52BDF"/>
    <w:rsid w:val="00D53143"/>
    <w:rsid w:val="00D553A7"/>
    <w:rsid w:val="00D65A24"/>
    <w:rsid w:val="00D72F01"/>
    <w:rsid w:val="00D73537"/>
    <w:rsid w:val="00D74933"/>
    <w:rsid w:val="00D81D4A"/>
    <w:rsid w:val="00D82A0B"/>
    <w:rsid w:val="00D84BC1"/>
    <w:rsid w:val="00D8508E"/>
    <w:rsid w:val="00D871B9"/>
    <w:rsid w:val="00D90BC0"/>
    <w:rsid w:val="00D93B99"/>
    <w:rsid w:val="00D94C93"/>
    <w:rsid w:val="00D94DB1"/>
    <w:rsid w:val="00D958A0"/>
    <w:rsid w:val="00D95E20"/>
    <w:rsid w:val="00D97D66"/>
    <w:rsid w:val="00DA187D"/>
    <w:rsid w:val="00DA18B7"/>
    <w:rsid w:val="00DA7215"/>
    <w:rsid w:val="00DA7A56"/>
    <w:rsid w:val="00DB2E82"/>
    <w:rsid w:val="00DB3B25"/>
    <w:rsid w:val="00DB525C"/>
    <w:rsid w:val="00DB609D"/>
    <w:rsid w:val="00DB7DDF"/>
    <w:rsid w:val="00DC19B0"/>
    <w:rsid w:val="00DC462E"/>
    <w:rsid w:val="00DC4AEB"/>
    <w:rsid w:val="00DD0F7D"/>
    <w:rsid w:val="00DD38E5"/>
    <w:rsid w:val="00DD414D"/>
    <w:rsid w:val="00DD53A9"/>
    <w:rsid w:val="00DD732D"/>
    <w:rsid w:val="00DD75DF"/>
    <w:rsid w:val="00DE0580"/>
    <w:rsid w:val="00DE419E"/>
    <w:rsid w:val="00DE6620"/>
    <w:rsid w:val="00DE75BF"/>
    <w:rsid w:val="00DF0405"/>
    <w:rsid w:val="00DF1847"/>
    <w:rsid w:val="00DF469E"/>
    <w:rsid w:val="00E0242F"/>
    <w:rsid w:val="00E04AC3"/>
    <w:rsid w:val="00E070B1"/>
    <w:rsid w:val="00E12CFD"/>
    <w:rsid w:val="00E12EBA"/>
    <w:rsid w:val="00E3023A"/>
    <w:rsid w:val="00E315E9"/>
    <w:rsid w:val="00E31836"/>
    <w:rsid w:val="00E33430"/>
    <w:rsid w:val="00E33468"/>
    <w:rsid w:val="00E343E2"/>
    <w:rsid w:val="00E34C26"/>
    <w:rsid w:val="00E34E3B"/>
    <w:rsid w:val="00E435CE"/>
    <w:rsid w:val="00E51AE3"/>
    <w:rsid w:val="00E54F30"/>
    <w:rsid w:val="00E557E8"/>
    <w:rsid w:val="00E579EA"/>
    <w:rsid w:val="00E64603"/>
    <w:rsid w:val="00E7149B"/>
    <w:rsid w:val="00E742F5"/>
    <w:rsid w:val="00E76C6B"/>
    <w:rsid w:val="00E779D4"/>
    <w:rsid w:val="00E8023A"/>
    <w:rsid w:val="00E80E17"/>
    <w:rsid w:val="00E81E0A"/>
    <w:rsid w:val="00E871E4"/>
    <w:rsid w:val="00E92CA2"/>
    <w:rsid w:val="00E93B50"/>
    <w:rsid w:val="00E95DF5"/>
    <w:rsid w:val="00E97BEC"/>
    <w:rsid w:val="00EA1C69"/>
    <w:rsid w:val="00EA1E5E"/>
    <w:rsid w:val="00EA1F50"/>
    <w:rsid w:val="00EA5B4A"/>
    <w:rsid w:val="00EB1D83"/>
    <w:rsid w:val="00EC1D8F"/>
    <w:rsid w:val="00EC33CC"/>
    <w:rsid w:val="00EC3700"/>
    <w:rsid w:val="00ED1FC2"/>
    <w:rsid w:val="00ED5927"/>
    <w:rsid w:val="00ED65DD"/>
    <w:rsid w:val="00EE03CC"/>
    <w:rsid w:val="00EE48B4"/>
    <w:rsid w:val="00EE66F8"/>
    <w:rsid w:val="00EF0BE6"/>
    <w:rsid w:val="00EF20A5"/>
    <w:rsid w:val="00EF5400"/>
    <w:rsid w:val="00EF5BEB"/>
    <w:rsid w:val="00EF77D1"/>
    <w:rsid w:val="00F022E6"/>
    <w:rsid w:val="00F049DF"/>
    <w:rsid w:val="00F05AAE"/>
    <w:rsid w:val="00F10133"/>
    <w:rsid w:val="00F12B6A"/>
    <w:rsid w:val="00F12C9A"/>
    <w:rsid w:val="00F13C98"/>
    <w:rsid w:val="00F14B20"/>
    <w:rsid w:val="00F15961"/>
    <w:rsid w:val="00F20078"/>
    <w:rsid w:val="00F2028A"/>
    <w:rsid w:val="00F21AC7"/>
    <w:rsid w:val="00F22509"/>
    <w:rsid w:val="00F25A78"/>
    <w:rsid w:val="00F2706B"/>
    <w:rsid w:val="00F27C5B"/>
    <w:rsid w:val="00F31504"/>
    <w:rsid w:val="00F3168A"/>
    <w:rsid w:val="00F334D8"/>
    <w:rsid w:val="00F33D0A"/>
    <w:rsid w:val="00F36089"/>
    <w:rsid w:val="00F3734E"/>
    <w:rsid w:val="00F37F48"/>
    <w:rsid w:val="00F44418"/>
    <w:rsid w:val="00F44515"/>
    <w:rsid w:val="00F479E2"/>
    <w:rsid w:val="00F50179"/>
    <w:rsid w:val="00F53DD5"/>
    <w:rsid w:val="00F54D60"/>
    <w:rsid w:val="00F600D4"/>
    <w:rsid w:val="00F626D8"/>
    <w:rsid w:val="00F66FF8"/>
    <w:rsid w:val="00F67607"/>
    <w:rsid w:val="00F74202"/>
    <w:rsid w:val="00F76937"/>
    <w:rsid w:val="00F808AC"/>
    <w:rsid w:val="00F80BAC"/>
    <w:rsid w:val="00F83F02"/>
    <w:rsid w:val="00F8499B"/>
    <w:rsid w:val="00F871FA"/>
    <w:rsid w:val="00F91022"/>
    <w:rsid w:val="00FA238A"/>
    <w:rsid w:val="00FA32A6"/>
    <w:rsid w:val="00FA650B"/>
    <w:rsid w:val="00FA7B14"/>
    <w:rsid w:val="00FB4CAF"/>
    <w:rsid w:val="00FB7DE6"/>
    <w:rsid w:val="00FC4BAF"/>
    <w:rsid w:val="00FC544A"/>
    <w:rsid w:val="00FC5CF2"/>
    <w:rsid w:val="00FC7AB7"/>
    <w:rsid w:val="00FD256E"/>
    <w:rsid w:val="00FD3C9C"/>
    <w:rsid w:val="00FE0979"/>
    <w:rsid w:val="00FE3F47"/>
    <w:rsid w:val="00FF1274"/>
    <w:rsid w:val="00FF543A"/>
    <w:rsid w:val="00FF6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087F3BB"/>
  <w15:docId w15:val="{816C905F-76DE-4008-871C-4C8993529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C01C8"/>
    <w:pPr>
      <w:spacing w:line="340" w:lineRule="atLeast"/>
    </w:pPr>
    <w:rPr>
      <w:rFonts w:ascii="Bosch Office Sans" w:hAnsi="Bosch Office Sans"/>
      <w:sz w:val="21"/>
      <w:szCs w:val="21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LStat">
    <w:name w:val="MLStat"/>
    <w:basedOn w:val="Normalny"/>
    <w:rsid w:val="001A2A47"/>
    <w:pPr>
      <w:spacing w:before="2" w:after="2" w:line="20" w:lineRule="exact"/>
      <w:ind w:left="2000" w:right="2000" w:firstLine="2000"/>
    </w:pPr>
    <w:rPr>
      <w:rFonts w:ascii="MLStat" w:hAnsi="MLStat"/>
      <w:noProof/>
      <w:sz w:val="2"/>
    </w:rPr>
  </w:style>
  <w:style w:type="paragraph" w:styleId="Nagwek">
    <w:name w:val="header"/>
    <w:basedOn w:val="Normalny"/>
    <w:rsid w:val="001A2A47"/>
    <w:pPr>
      <w:tabs>
        <w:tab w:val="center" w:pos="4153"/>
        <w:tab w:val="right" w:pos="8306"/>
      </w:tabs>
    </w:pPr>
  </w:style>
  <w:style w:type="paragraph" w:styleId="Stopka">
    <w:name w:val="footer"/>
    <w:basedOn w:val="Normalny"/>
    <w:rsid w:val="001A2A47"/>
    <w:pPr>
      <w:tabs>
        <w:tab w:val="center" w:pos="4153"/>
        <w:tab w:val="right" w:pos="8306"/>
      </w:tabs>
    </w:pPr>
  </w:style>
  <w:style w:type="paragraph" w:customStyle="1" w:styleId="Oberzeile">
    <w:name w:val="Oberzeile"/>
    <w:basedOn w:val="Normalny"/>
    <w:next w:val="Headline"/>
    <w:rsid w:val="001A2A47"/>
    <w:pPr>
      <w:spacing w:line="240" w:lineRule="auto"/>
    </w:pPr>
    <w:rPr>
      <w:sz w:val="30"/>
    </w:rPr>
  </w:style>
  <w:style w:type="paragraph" w:customStyle="1" w:styleId="Headline">
    <w:name w:val="Headline"/>
    <w:basedOn w:val="Normalny"/>
    <w:next w:val="Unterzeile"/>
    <w:rsid w:val="006C01C8"/>
    <w:pPr>
      <w:spacing w:line="240" w:lineRule="auto"/>
    </w:pPr>
    <w:rPr>
      <w:b/>
      <w:sz w:val="30"/>
      <w:szCs w:val="30"/>
    </w:rPr>
  </w:style>
  <w:style w:type="paragraph" w:customStyle="1" w:styleId="Unterzeile">
    <w:name w:val="Unterzeile"/>
    <w:basedOn w:val="Normalny"/>
    <w:next w:val="Normalny"/>
    <w:rsid w:val="001A2A47"/>
    <w:pPr>
      <w:spacing w:line="240" w:lineRule="auto"/>
    </w:pPr>
    <w:rPr>
      <w:sz w:val="30"/>
      <w:szCs w:val="30"/>
    </w:rPr>
  </w:style>
  <w:style w:type="paragraph" w:customStyle="1" w:styleId="Strichpunkt">
    <w:name w:val="Strichpunkt"/>
    <w:basedOn w:val="Normalny"/>
    <w:rsid w:val="001A2A47"/>
    <w:pPr>
      <w:numPr>
        <w:numId w:val="4"/>
      </w:numPr>
    </w:pPr>
  </w:style>
  <w:style w:type="paragraph" w:customStyle="1" w:styleId="Zwischenberschrift">
    <w:name w:val="Zwischenüberschrift"/>
    <w:basedOn w:val="Normalny"/>
    <w:next w:val="Normalny"/>
    <w:rsid w:val="006C01C8"/>
    <w:rPr>
      <w:b/>
    </w:rPr>
  </w:style>
  <w:style w:type="paragraph" w:customStyle="1" w:styleId="mlstat0">
    <w:name w:val="mlstat"/>
    <w:basedOn w:val="Normalny"/>
    <w:rsid w:val="006C01C8"/>
    <w:pPr>
      <w:spacing w:before="100" w:beforeAutospacing="1" w:after="100" w:afterAutospacing="1" w:line="240" w:lineRule="auto"/>
    </w:pPr>
    <w:rPr>
      <w:rFonts w:eastAsia="Calibri"/>
      <w:sz w:val="24"/>
      <w:szCs w:val="24"/>
      <w:lang w:eastAsia="de-DE"/>
    </w:rPr>
  </w:style>
  <w:style w:type="character" w:styleId="Hipercze">
    <w:name w:val="Hyperlink"/>
    <w:basedOn w:val="Domylnaczcionkaakapitu"/>
    <w:uiPriority w:val="99"/>
    <w:rsid w:val="001A2A47"/>
    <w:rPr>
      <w:color w:val="0000FF"/>
      <w:u w:val="single"/>
    </w:rPr>
  </w:style>
  <w:style w:type="paragraph" w:styleId="Tekstdymka">
    <w:name w:val="Balloon Text"/>
    <w:basedOn w:val="Normalny"/>
    <w:semiHidden/>
    <w:rsid w:val="001A2A47"/>
    <w:rPr>
      <w:rFonts w:ascii="Tahoma" w:hAnsi="Tahoma" w:cs="Tahoma"/>
      <w:sz w:val="16"/>
      <w:szCs w:val="16"/>
    </w:rPr>
  </w:style>
  <w:style w:type="character" w:styleId="UyteHipercze">
    <w:name w:val="FollowedHyperlink"/>
    <w:basedOn w:val="Domylnaczcionkaakapitu"/>
    <w:rsid w:val="001B0CCE"/>
    <w:rPr>
      <w:color w:val="606420"/>
      <w:u w:val="single"/>
    </w:rPr>
  </w:style>
  <w:style w:type="character" w:customStyle="1" w:styleId="NichtaufgelsteErwhnung1">
    <w:name w:val="Nicht aufgelöste Erwähnung1"/>
    <w:basedOn w:val="Domylnaczcionkaakapitu"/>
    <w:uiPriority w:val="99"/>
    <w:semiHidden/>
    <w:unhideWhenUsed/>
    <w:rsid w:val="003B793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semiHidden/>
    <w:unhideWhenUsed/>
    <w:rsid w:val="00B77E0B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77E0B"/>
    <w:rPr>
      <w:rFonts w:ascii="Bosch Office Sans" w:hAnsi="Bosch Office Sans"/>
      <w:lang w:val="pl-PL" w:eastAsia="en-US"/>
    </w:rPr>
  </w:style>
  <w:style w:type="character" w:styleId="Odwoanieprzypisudolnego">
    <w:name w:val="footnote reference"/>
    <w:basedOn w:val="Domylnaczcionkaakapitu"/>
    <w:semiHidden/>
    <w:unhideWhenUsed/>
    <w:rsid w:val="00B77E0B"/>
    <w:rPr>
      <w:vertAlign w:val="superscript"/>
    </w:rPr>
  </w:style>
  <w:style w:type="character" w:customStyle="1" w:styleId="css-901oao">
    <w:name w:val="css-901oao"/>
    <w:basedOn w:val="Domylnaczcionkaakapitu"/>
    <w:rsid w:val="00B77E0B"/>
  </w:style>
  <w:style w:type="character" w:customStyle="1" w:styleId="NichtaufgelsteErwhnung2">
    <w:name w:val="Nicht aufgelöste Erwähnung2"/>
    <w:basedOn w:val="Domylnaczcionkaakapitu"/>
    <w:uiPriority w:val="99"/>
    <w:semiHidden/>
    <w:unhideWhenUsed/>
    <w:rsid w:val="00012394"/>
    <w:rPr>
      <w:color w:val="605E5C"/>
      <w:shd w:val="clear" w:color="auto" w:fill="E1DFDD"/>
    </w:rPr>
  </w:style>
  <w:style w:type="character" w:styleId="Odwoaniedokomentarza">
    <w:name w:val="annotation reference"/>
    <w:uiPriority w:val="99"/>
    <w:semiHidden/>
    <w:unhideWhenUsed/>
    <w:rPr>
      <w:sz w:val="16"/>
      <w:szCs w:val="16"/>
    </w:rPr>
  </w:style>
  <w:style w:type="paragraph" w:styleId="Tekstkomentarza">
    <w:name w:val="annotation text"/>
    <w:link w:val="TekstkomentarzaZnak"/>
    <w:uiPriority w:val="99"/>
    <w:unhideWhenUsed/>
  </w:style>
  <w:style w:type="character" w:customStyle="1" w:styleId="TekstkomentarzaZnak">
    <w:name w:val="Tekst komentarza Znak"/>
    <w:basedOn w:val="Domylnaczcionkaakapitu"/>
    <w:link w:val="Tekstkomentarza"/>
    <w:uiPriority w:val="99"/>
    <w:rsid w:val="00AD017A"/>
    <w:rPr>
      <w:rFonts w:ascii="Bosch Office Sans" w:hAnsi="Bosch Office Sans"/>
      <w:lang w:val="pl-PL"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AD017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AD017A"/>
    <w:rPr>
      <w:rFonts w:ascii="Bosch Office Sans" w:hAnsi="Bosch Office Sans"/>
      <w:b/>
      <w:bCs/>
      <w:lang w:val="pl-PL" w:eastAsia="en-US"/>
    </w:rPr>
  </w:style>
  <w:style w:type="paragraph" w:styleId="Poprawka">
    <w:name w:val="Revision"/>
    <w:hidden/>
    <w:uiPriority w:val="99"/>
    <w:semiHidden/>
    <w:rsid w:val="008F6F9F"/>
    <w:rPr>
      <w:rFonts w:ascii="Bosch Office Sans" w:hAnsi="Bosch Office Sans"/>
      <w:sz w:val="21"/>
      <w:szCs w:val="21"/>
      <w:lang w:eastAsia="en-US"/>
    </w:rPr>
  </w:style>
  <w:style w:type="paragraph" w:customStyle="1" w:styleId="ThemaReferat">
    <w:name w:val="Thema_Referat"/>
    <w:basedOn w:val="Normalny"/>
    <w:qFormat/>
    <w:rsid w:val="009A50DC"/>
    <w:pPr>
      <w:spacing w:line="480" w:lineRule="auto"/>
    </w:pPr>
    <w:rPr>
      <w:rFonts w:cs="Arial"/>
      <w:b/>
      <w:sz w:val="24"/>
      <w:szCs w:val="24"/>
      <w:lang w:eastAsia="de-DE"/>
    </w:rPr>
  </w:style>
  <w:style w:type="paragraph" w:customStyle="1" w:styleId="Default">
    <w:name w:val="Default"/>
    <w:rsid w:val="009A50DC"/>
    <w:pPr>
      <w:autoSpaceDE w:val="0"/>
      <w:autoSpaceDN w:val="0"/>
      <w:adjustRightInd w:val="0"/>
    </w:pPr>
    <w:rPr>
      <w:rFonts w:ascii="Bosch Office Sans" w:hAnsi="Bosch Office Sans" w:cs="Bosch Office Sans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A50DC"/>
    <w:pPr>
      <w:spacing w:line="295" w:lineRule="atLeast"/>
      <w:ind w:left="720"/>
      <w:contextualSpacing/>
    </w:pPr>
    <w:rPr>
      <w:rFonts w:cs="Arial"/>
      <w:sz w:val="22"/>
      <w:szCs w:val="22"/>
      <w:lang w:eastAsia="de-DE"/>
    </w:rPr>
  </w:style>
  <w:style w:type="paragraph" w:customStyle="1" w:styleId="Pressetext">
    <w:name w:val="Pressetext"/>
    <w:basedOn w:val="Normalny"/>
    <w:rsid w:val="00426F67"/>
    <w:pPr>
      <w:spacing w:after="306" w:line="306" w:lineRule="exact"/>
    </w:pPr>
    <w:rPr>
      <w:sz w:val="22"/>
      <w:szCs w:val="24"/>
      <w:lang w:eastAsia="de-DE"/>
    </w:rPr>
  </w:style>
  <w:style w:type="character" w:styleId="Uwydatnienie">
    <w:name w:val="Emphasis"/>
    <w:basedOn w:val="Domylnaczcionkaakapitu"/>
    <w:uiPriority w:val="20"/>
    <w:qFormat/>
    <w:rsid w:val="00AA1090"/>
    <w:rPr>
      <w:i/>
      <w:iCs/>
    </w:rPr>
  </w:style>
  <w:style w:type="character" w:customStyle="1" w:styleId="markedcontent">
    <w:name w:val="markedcontent"/>
    <w:basedOn w:val="Domylnaczcionkaakapitu"/>
    <w:rsid w:val="0021660C"/>
  </w:style>
  <w:style w:type="character" w:customStyle="1" w:styleId="NichtaufgelsteErwhnung3">
    <w:name w:val="Nicht aufgelöste Erwähnung3"/>
    <w:basedOn w:val="Domylnaczcionkaakapitu"/>
    <w:uiPriority w:val="99"/>
    <w:semiHidden/>
    <w:unhideWhenUsed/>
    <w:rsid w:val="00CE022D"/>
    <w:rPr>
      <w:color w:val="605E5C"/>
      <w:shd w:val="clear" w:color="auto" w:fill="E1DFDD"/>
    </w:rPr>
  </w:style>
  <w:style w:type="character" w:customStyle="1" w:styleId="ui-provider">
    <w:name w:val="ui-provider"/>
    <w:basedOn w:val="Domylnaczcionkaakapitu"/>
    <w:rsid w:val="005E081E"/>
  </w:style>
  <w:style w:type="paragraph" w:styleId="NormalnyWeb">
    <w:name w:val="Normal (Web)"/>
    <w:basedOn w:val="Normalny"/>
    <w:uiPriority w:val="99"/>
    <w:semiHidden/>
    <w:unhideWhenUsed/>
    <w:rsid w:val="00BD6A1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ja-JP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C45F2"/>
    <w:rPr>
      <w:color w:val="605E5C"/>
      <w:shd w:val="clear" w:color="auto" w:fill="E1DFDD"/>
    </w:rPr>
  </w:style>
  <w:style w:type="paragraph" w:customStyle="1" w:styleId="Untertitel1">
    <w:name w:val="Untertitel1"/>
    <w:basedOn w:val="Normalny"/>
    <w:next w:val="Normalny"/>
    <w:rsid w:val="00B36EC3"/>
    <w:rPr>
      <w:b/>
      <w:lang w:val="de-DE"/>
    </w:rPr>
  </w:style>
  <w:style w:type="paragraph" w:styleId="Tekstpodstawowy">
    <w:name w:val="Body Text"/>
    <w:basedOn w:val="Normalny"/>
    <w:link w:val="TekstpodstawowyZnak"/>
    <w:semiHidden/>
    <w:unhideWhenUsed/>
    <w:rsid w:val="00827FB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827FB7"/>
    <w:rPr>
      <w:rFonts w:ascii="Bosch Office Sans" w:hAnsi="Bosch Office Sans"/>
      <w:sz w:val="21"/>
      <w:szCs w:val="21"/>
      <w:lang w:eastAsia="en-US"/>
    </w:rPr>
  </w:style>
  <w:style w:type="paragraph" w:customStyle="1" w:styleId="Strapline">
    <w:name w:val="Strapline"/>
    <w:basedOn w:val="Normalny"/>
    <w:rsid w:val="00123AAD"/>
    <w:pPr>
      <w:tabs>
        <w:tab w:val="num" w:pos="360"/>
      </w:tabs>
      <w:ind w:left="360" w:hanging="360"/>
    </w:pPr>
    <w:rPr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43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0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576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8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3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2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9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a.Markowska@pl.bosch.com" TargetMode="External"/><Relationship Id="rId13" Type="http://schemas.openxmlformats.org/officeDocument/2006/relationships/hyperlink" Target="http://www.iot.bosch.com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bosch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acebook.com/BoschPolsk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twitter.com/BoschPress" TargetMode="External"/><Relationship Id="rId10" Type="http://schemas.openxmlformats.org/officeDocument/2006/relationships/hyperlink" Target="http://www.bosch-prasa.pl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bosch.pl" TargetMode="External"/><Relationship Id="rId14" Type="http://schemas.openxmlformats.org/officeDocument/2006/relationships/hyperlink" Target="http://www.bosch-press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S8SH\Documents\Benutzerdefinierte%20Office-Vorlagen\PI_Vorlage_RB_de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F8C5D1-67BB-4B4B-BEFC-9B2A7C3B6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PI_Vorlage_RB_de</Template>
  <TotalTime>1</TotalTime>
  <Pages>3</Pages>
  <Words>1116</Words>
  <Characters>6696</Characters>
  <Application>Microsoft Office Word</Application>
  <DocSecurity>0</DocSecurity>
  <PresentationFormat/>
  <Lines>55</Lines>
  <Paragraphs>15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Presse Information</vt:lpstr>
      <vt:lpstr>Presse Information</vt:lpstr>
      <vt:lpstr>Presse Information</vt:lpstr>
    </vt:vector>
  </TitlesOfParts>
  <Company>Bosch Group</Company>
  <LinksUpToDate>false</LinksUpToDate>
  <CharactersWithSpaces>7797</CharactersWithSpaces>
  <SharedDoc>false</SharedDoc>
  <HyperlinkBase/>
  <HLinks>
    <vt:vector size="60" baseType="variant">
      <vt:variant>
        <vt:i4>4587585</vt:i4>
      </vt:variant>
      <vt:variant>
        <vt:i4>27</vt:i4>
      </vt:variant>
      <vt:variant>
        <vt:i4>0</vt:i4>
      </vt:variant>
      <vt:variant>
        <vt:i4>5</vt:i4>
      </vt:variant>
      <vt:variant>
        <vt:lpwstr>http://www.twitter.com/BoschPress</vt:lpwstr>
      </vt:variant>
      <vt:variant>
        <vt:lpwstr/>
      </vt:variant>
      <vt:variant>
        <vt:i4>3801137</vt:i4>
      </vt:variant>
      <vt:variant>
        <vt:i4>24</vt:i4>
      </vt:variant>
      <vt:variant>
        <vt:i4>0</vt:i4>
      </vt:variant>
      <vt:variant>
        <vt:i4>5</vt:i4>
      </vt:variant>
      <vt:variant>
        <vt:lpwstr>http://www.bosch-press.com/</vt:lpwstr>
      </vt:variant>
      <vt:variant>
        <vt:lpwstr/>
      </vt:variant>
      <vt:variant>
        <vt:i4>4259932</vt:i4>
      </vt:variant>
      <vt:variant>
        <vt:i4>21</vt:i4>
      </vt:variant>
      <vt:variant>
        <vt:i4>0</vt:i4>
      </vt:variant>
      <vt:variant>
        <vt:i4>5</vt:i4>
      </vt:variant>
      <vt:variant>
        <vt:lpwstr>http://www.iot.bosch.com/</vt:lpwstr>
      </vt:variant>
      <vt:variant>
        <vt:lpwstr/>
      </vt:variant>
      <vt:variant>
        <vt:i4>6029341</vt:i4>
      </vt:variant>
      <vt:variant>
        <vt:i4>18</vt:i4>
      </vt:variant>
      <vt:variant>
        <vt:i4>0</vt:i4>
      </vt:variant>
      <vt:variant>
        <vt:i4>5</vt:i4>
      </vt:variant>
      <vt:variant>
        <vt:lpwstr>http://www.bosch.com/</vt:lpwstr>
      </vt:variant>
      <vt:variant>
        <vt:lpwstr/>
      </vt:variant>
      <vt:variant>
        <vt:i4>3539003</vt:i4>
      </vt:variant>
      <vt:variant>
        <vt:i4>15</vt:i4>
      </vt:variant>
      <vt:variant>
        <vt:i4>0</vt:i4>
      </vt:variant>
      <vt:variant>
        <vt:i4>5</vt:i4>
      </vt:variant>
      <vt:variant>
        <vt:lpwstr>http://www.facebook.com/BoschPolska</vt:lpwstr>
      </vt:variant>
      <vt:variant>
        <vt:lpwstr/>
      </vt:variant>
      <vt:variant>
        <vt:i4>8192050</vt:i4>
      </vt:variant>
      <vt:variant>
        <vt:i4>12</vt:i4>
      </vt:variant>
      <vt:variant>
        <vt:i4>0</vt:i4>
      </vt:variant>
      <vt:variant>
        <vt:i4>5</vt:i4>
      </vt:variant>
      <vt:variant>
        <vt:lpwstr>http://www.bosch-prasa.pl/</vt:lpwstr>
      </vt:variant>
      <vt:variant>
        <vt:lpwstr/>
      </vt:variant>
      <vt:variant>
        <vt:i4>851998</vt:i4>
      </vt:variant>
      <vt:variant>
        <vt:i4>9</vt:i4>
      </vt:variant>
      <vt:variant>
        <vt:i4>0</vt:i4>
      </vt:variant>
      <vt:variant>
        <vt:i4>5</vt:i4>
      </vt:variant>
      <vt:variant>
        <vt:lpwstr>http://www.bosch.pl/</vt:lpwstr>
      </vt:variant>
      <vt:variant>
        <vt:lpwstr/>
      </vt:variant>
      <vt:variant>
        <vt:i4>3735555</vt:i4>
      </vt:variant>
      <vt:variant>
        <vt:i4>6</vt:i4>
      </vt:variant>
      <vt:variant>
        <vt:i4>0</vt:i4>
      </vt:variant>
      <vt:variant>
        <vt:i4>5</vt:i4>
      </vt:variant>
      <vt:variant>
        <vt:lpwstr>mailto:magdalena.kolomanska@pl.bosch.com</vt:lpwstr>
      </vt:variant>
      <vt:variant>
        <vt:lpwstr/>
      </vt:variant>
      <vt:variant>
        <vt:i4>1703957</vt:i4>
      </vt:variant>
      <vt:variant>
        <vt:i4>3</vt:i4>
      </vt:variant>
      <vt:variant>
        <vt:i4>0</vt:i4>
      </vt:variant>
      <vt:variant>
        <vt:i4>5</vt:i4>
      </vt:variant>
      <vt:variant>
        <vt:lpwstr>https://www.bosch-presse.de/pressportal/de/en/dr-markus-forschner-230465.html</vt:lpwstr>
      </vt:variant>
      <vt:variant>
        <vt:lpwstr/>
      </vt:variant>
      <vt:variant>
        <vt:i4>7012398</vt:i4>
      </vt:variant>
      <vt:variant>
        <vt:i4>0</vt:i4>
      </vt:variant>
      <vt:variant>
        <vt:i4>0</vt:i4>
      </vt:variant>
      <vt:variant>
        <vt:i4>5</vt:i4>
      </vt:variant>
      <vt:variant>
        <vt:lpwstr>https://www.bosch-presse.de/pressportal/de/en/dr-stefan-hartung-43341.html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 Information</dc:title>
  <dc:subject/>
  <dc:creator>Kahn Sven (C/CGC-EC1))</dc:creator>
  <cp:keywords/>
  <dc:description/>
  <cp:lastModifiedBy>Sylwia Dybka</cp:lastModifiedBy>
  <cp:revision>2</cp:revision>
  <cp:lastPrinted>2024-04-18T06:27:00Z</cp:lastPrinted>
  <dcterms:created xsi:type="dcterms:W3CDTF">2025-03-11T13:18:00Z</dcterms:created>
  <dcterms:modified xsi:type="dcterms:W3CDTF">2025-03-11T13:18:00Z</dcterms:modified>
  <cp:contentStatus/>
</cp:coreProperties>
</file>