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3166E" w14:textId="7BF3712C" w:rsidR="008D153E" w:rsidRDefault="008D153E" w:rsidP="008D153E">
      <w:pPr>
        <w:jc w:val="both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Szybki test PCR na obecność</w:t>
      </w:r>
      <w:r w:rsidR="007B62E9">
        <w:rPr>
          <w:b/>
          <w:bCs/>
          <w:sz w:val="28"/>
          <w:szCs w:val="28"/>
        </w:rPr>
        <w:t xml:space="preserve"> grzyba</w:t>
      </w:r>
      <w:r>
        <w:rPr>
          <w:b/>
          <w:bCs/>
          <w:sz w:val="28"/>
          <w:szCs w:val="28"/>
        </w:rPr>
        <w:t xml:space="preserve"> Candida </w:t>
      </w:r>
      <w:proofErr w:type="spellStart"/>
      <w:r>
        <w:rPr>
          <w:b/>
          <w:bCs/>
          <w:sz w:val="28"/>
          <w:szCs w:val="28"/>
        </w:rPr>
        <w:t>auris</w:t>
      </w:r>
      <w:proofErr w:type="spellEnd"/>
      <w:r>
        <w:rPr>
          <w:b/>
          <w:bCs/>
          <w:sz w:val="28"/>
          <w:szCs w:val="28"/>
        </w:rPr>
        <w:t xml:space="preserve"> już dostępny. Wykryje go urządzenie </w:t>
      </w:r>
      <w:proofErr w:type="spellStart"/>
      <w:r>
        <w:rPr>
          <w:b/>
          <w:bCs/>
          <w:sz w:val="28"/>
          <w:szCs w:val="28"/>
        </w:rPr>
        <w:t>Vivalytic</w:t>
      </w:r>
      <w:proofErr w:type="spellEnd"/>
      <w:r>
        <w:rPr>
          <w:b/>
          <w:bCs/>
          <w:sz w:val="28"/>
          <w:szCs w:val="28"/>
        </w:rPr>
        <w:t xml:space="preserve"> firmy Bosch </w:t>
      </w:r>
    </w:p>
    <w:p w14:paraId="5A905BF7" w14:textId="77777777" w:rsidR="008D153E" w:rsidRDefault="008D153E" w:rsidP="008D153E">
      <w:pPr>
        <w:jc w:val="both"/>
        <w:rPr>
          <w:sz w:val="22"/>
          <w:szCs w:val="22"/>
        </w:rPr>
      </w:pPr>
    </w:p>
    <w:p w14:paraId="6F25030C" w14:textId="77777777" w:rsidR="008D153E" w:rsidRDefault="008D153E" w:rsidP="008D153E">
      <w:pPr>
        <w:jc w:val="both"/>
      </w:pPr>
    </w:p>
    <w:p w14:paraId="0FC01910" w14:textId="77777777" w:rsidR="00DA7A56" w:rsidRDefault="00DA7A56" w:rsidP="005102D8">
      <w:pPr>
        <w:pStyle w:val="Strichpunkt"/>
        <w:jc w:val="both"/>
      </w:pPr>
      <w:r>
        <w:t xml:space="preserve">Bosch wprowadził pierwszy na świecie w pełni zautomatyzowany test PCR, który wykrywa </w:t>
      </w:r>
      <w:proofErr w:type="spellStart"/>
      <w:r>
        <w:t>wielolekoopornego</w:t>
      </w:r>
      <w:proofErr w:type="spellEnd"/>
      <w:r>
        <w:t xml:space="preserve"> grzyba Candida </w:t>
      </w:r>
      <w:proofErr w:type="spellStart"/>
      <w:r>
        <w:t>auris</w:t>
      </w:r>
      <w:proofErr w:type="spellEnd"/>
      <w:r>
        <w:t>.</w:t>
      </w:r>
    </w:p>
    <w:p w14:paraId="578E26A5" w14:textId="77777777" w:rsidR="00DA7A56" w:rsidRDefault="00DA7A56" w:rsidP="005102D8">
      <w:pPr>
        <w:pStyle w:val="Strichpunkt"/>
        <w:jc w:val="both"/>
      </w:pPr>
      <w:r>
        <w:t xml:space="preserve">Badanie wykonuje się za pomocą urządzenia Bosch </w:t>
      </w:r>
      <w:proofErr w:type="spellStart"/>
      <w:r>
        <w:t>Vivalytic</w:t>
      </w:r>
      <w:proofErr w:type="spellEnd"/>
      <w:r>
        <w:t xml:space="preserve">, które zapewnia dostęp do szybkiej i dokładnej diagnostyki. Test w kierunku Candida </w:t>
      </w:r>
      <w:proofErr w:type="spellStart"/>
      <w:r>
        <w:t>auris</w:t>
      </w:r>
      <w:proofErr w:type="spellEnd"/>
      <w:r>
        <w:t xml:space="preserve"> może zostać wykonany w placówce medycznej w mniej niż godzinę. </w:t>
      </w:r>
    </w:p>
    <w:p w14:paraId="036D6BC0" w14:textId="77777777" w:rsidR="00DA7A56" w:rsidRDefault="00DA7A56" w:rsidP="005102D8">
      <w:pPr>
        <w:pStyle w:val="Strichpunkt"/>
        <w:jc w:val="both"/>
      </w:pPr>
      <w:r>
        <w:t xml:space="preserve">Wskaźniki zakażeń Candida </w:t>
      </w:r>
      <w:proofErr w:type="spellStart"/>
      <w:r>
        <w:t>auris</w:t>
      </w:r>
      <w:proofErr w:type="spellEnd"/>
      <w:r>
        <w:t xml:space="preserve"> w Europie rosną i mogą powodować poważne infekcje, na przykład sepsę.</w:t>
      </w:r>
    </w:p>
    <w:p w14:paraId="0BBB37B9" w14:textId="5E4EE3D4" w:rsidR="00DA7A56" w:rsidRDefault="00DA7A56" w:rsidP="005102D8">
      <w:pPr>
        <w:pStyle w:val="Strichpunkt"/>
        <w:jc w:val="both"/>
      </w:pPr>
      <w:r>
        <w:t>Szpitale mogą wykorzystywać nowy test przesiewowy do wykrywania kolonizacji, co</w:t>
      </w:r>
      <w:r w:rsidR="005102D8">
        <w:t> </w:t>
      </w:r>
      <w:r>
        <w:t>pozwala wdrożyć niezbędne środki zapobiegające epidemii.</w:t>
      </w:r>
    </w:p>
    <w:p w14:paraId="0A3A8245" w14:textId="77777777" w:rsidR="008D153E" w:rsidRDefault="008D153E" w:rsidP="008D153E">
      <w:pPr>
        <w:jc w:val="both"/>
      </w:pPr>
    </w:p>
    <w:p w14:paraId="01A459AD" w14:textId="76C75AFB" w:rsidR="008D153E" w:rsidRDefault="008D153E" w:rsidP="008D153E">
      <w:pPr>
        <w:jc w:val="both"/>
      </w:pPr>
      <w:r>
        <w:t xml:space="preserve">Bosch Healthcare Solutions opracował w pełni zautomatyzowany test PCR wykrywający </w:t>
      </w:r>
      <w:proofErr w:type="spellStart"/>
      <w:r>
        <w:t>wielo</w:t>
      </w:r>
      <w:r w:rsidR="00F871FA">
        <w:t>leko</w:t>
      </w:r>
      <w:r>
        <w:t>opornego</w:t>
      </w:r>
      <w:proofErr w:type="spellEnd"/>
      <w:r>
        <w:t xml:space="preserve"> grzyba Candida </w:t>
      </w:r>
      <w:proofErr w:type="spellStart"/>
      <w:r>
        <w:t>auris</w:t>
      </w:r>
      <w:proofErr w:type="spellEnd"/>
      <w:r>
        <w:t xml:space="preserve"> (C. </w:t>
      </w:r>
      <w:proofErr w:type="spellStart"/>
      <w:r>
        <w:t>auris</w:t>
      </w:r>
      <w:proofErr w:type="spellEnd"/>
      <w:r>
        <w:t xml:space="preserve">) za pomocą platformy </w:t>
      </w:r>
      <w:proofErr w:type="spellStart"/>
      <w:r>
        <w:t>Vivalytic</w:t>
      </w:r>
      <w:proofErr w:type="spellEnd"/>
      <w:r>
        <w:t>. Badanie przeprowadza się w placówce medycznej, a wyniki można otrzymać w mniej niż godzinę. W razie konieczności, szybkie testy pozwalają również na przeprowadzanie badań przesiewowych, podczas gdy na uzyskanie wyniku z tradycyjnych testów hodowlanych w</w:t>
      </w:r>
      <w:r w:rsidR="00515E6F">
        <w:t> </w:t>
      </w:r>
      <w:r>
        <w:t>centralnych laboratoriach trzeba czekać od 1 do 3 dni</w:t>
      </w:r>
      <w:r>
        <w:rPr>
          <w:rStyle w:val="Odwoanieprzypisudolnego"/>
        </w:rPr>
        <w:footnoteReference w:id="2"/>
      </w:r>
      <w:r>
        <w:t>. Opóźnia to diagnozę i</w:t>
      </w:r>
      <w:r w:rsidR="00515E6F">
        <w:t> </w:t>
      </w:r>
      <w:r>
        <w:t>rozpoczęcie ukierunkowanego leczenia. „</w:t>
      </w:r>
      <w:r>
        <w:rPr>
          <w:i/>
          <w:iCs/>
        </w:rPr>
        <w:t>Biorąc pod uwagę zwiększone ryzyko ciężkiego przebiegu u osób z chorobami współistniejącymi, opracowaliśmy nowy test, który umożliwia placówkom medycznym szybszą reakcję</w:t>
      </w:r>
      <w:r>
        <w:t xml:space="preserve">” – stwierdził </w:t>
      </w:r>
      <w:proofErr w:type="spellStart"/>
      <w:r>
        <w:t>Marc</w:t>
      </w:r>
      <w:proofErr w:type="spellEnd"/>
      <w:r>
        <w:t xml:space="preserve"> </w:t>
      </w:r>
      <w:proofErr w:type="spellStart"/>
      <w:r>
        <w:t>Meier</w:t>
      </w:r>
      <w:proofErr w:type="spellEnd"/>
      <w:r>
        <w:t xml:space="preserve">, dyrektor zarządzający Bosch Healthcare Solutions. Zwiększone ryzyko aktywnego zakażenia C. </w:t>
      </w:r>
      <w:proofErr w:type="spellStart"/>
      <w:r>
        <w:t>auris</w:t>
      </w:r>
      <w:proofErr w:type="spellEnd"/>
      <w:r>
        <w:t xml:space="preserve"> występuje u pacjentów z osłabionym układem odpornościowym (np. z powodu raka, HIV lub przebywających na intensywnej terapii), poddawanych inwazyjnym zabiegom chirurgicznym lub u osób z chorobami takimi jak cukrzyca. Śmiertelność w przypadku zakażeń C. </w:t>
      </w:r>
      <w:proofErr w:type="spellStart"/>
      <w:r>
        <w:t>auris</w:t>
      </w:r>
      <w:proofErr w:type="spellEnd"/>
      <w:r>
        <w:t xml:space="preserve"> wynosi od 30 do 72%</w:t>
      </w:r>
      <w:r>
        <w:rPr>
          <w:rStyle w:val="Odwoanieprzypisudolnego"/>
        </w:rPr>
        <w:footnoteReference w:id="3"/>
      </w:r>
      <w:r>
        <w:t>.</w:t>
      </w:r>
    </w:p>
    <w:p w14:paraId="1910F5B3" w14:textId="77777777" w:rsidR="008D153E" w:rsidRDefault="008D153E" w:rsidP="008D153E">
      <w:pPr>
        <w:jc w:val="both"/>
      </w:pPr>
    </w:p>
    <w:p w14:paraId="3AAEA22E" w14:textId="4ADF3A21" w:rsidR="008D153E" w:rsidRDefault="008D153E" w:rsidP="008D153E">
      <w:pPr>
        <w:jc w:val="both"/>
      </w:pPr>
      <w:r>
        <w:t>„</w:t>
      </w:r>
      <w:r>
        <w:rPr>
          <w:i/>
          <w:iCs/>
        </w:rPr>
        <w:t>Grzyb</w:t>
      </w:r>
      <w:r>
        <w:t xml:space="preserve"> </w:t>
      </w:r>
      <w:r>
        <w:rPr>
          <w:i/>
          <w:iCs/>
        </w:rPr>
        <w:t xml:space="preserve">Candida </w:t>
      </w:r>
      <w:proofErr w:type="spellStart"/>
      <w:r>
        <w:rPr>
          <w:i/>
          <w:iCs/>
        </w:rPr>
        <w:t>auris</w:t>
      </w:r>
      <w:proofErr w:type="spellEnd"/>
      <w:r>
        <w:rPr>
          <w:i/>
          <w:iCs/>
        </w:rPr>
        <w:t xml:space="preserve"> może być przenoszony poprzez bezpośredni kontakt z zakażonym lub</w:t>
      </w:r>
      <w:r w:rsidR="003664ED">
        <w:rPr>
          <w:i/>
          <w:iCs/>
        </w:rPr>
        <w:t> </w:t>
      </w:r>
      <w:r>
        <w:rPr>
          <w:i/>
          <w:iCs/>
        </w:rPr>
        <w:t>zanieczyszczone powierzchnie. Wykrycie go w krótkim czasie jest kluczowe, aby móc wdrożyć skuteczne działania kontrolne i profilaktyczne</w:t>
      </w:r>
      <w:r>
        <w:t xml:space="preserve">” – powiedział dr n. med. Alexander Maximilian </w:t>
      </w:r>
      <w:proofErr w:type="spellStart"/>
      <w:r>
        <w:t>Aldejohann</w:t>
      </w:r>
      <w:proofErr w:type="spellEnd"/>
      <w:r>
        <w:t xml:space="preserve">, zastępca kierownika </w:t>
      </w:r>
      <w:r w:rsidR="00BE186C">
        <w:t>l</w:t>
      </w:r>
      <w:r>
        <w:t>aboratorium w Krajowym Centrum Referencyjnym Inwazyjnych Zakażeń Grzybiczych (</w:t>
      </w:r>
      <w:proofErr w:type="spellStart"/>
      <w:r>
        <w:t>NRZMyk</w:t>
      </w:r>
      <w:proofErr w:type="spellEnd"/>
      <w:r>
        <w:t xml:space="preserve">) </w:t>
      </w:r>
      <w:r w:rsidR="00BE186C">
        <w:t xml:space="preserve">w </w:t>
      </w:r>
      <w:proofErr w:type="spellStart"/>
      <w:r w:rsidR="00BE186C">
        <w:t>Würzburgu</w:t>
      </w:r>
      <w:proofErr w:type="spellEnd"/>
      <w:r w:rsidR="00BE186C">
        <w:t xml:space="preserve">. </w:t>
      </w:r>
      <w:r>
        <w:t>„</w:t>
      </w:r>
      <w:r>
        <w:rPr>
          <w:i/>
          <w:iCs/>
        </w:rPr>
        <w:t>Grzyb ma</w:t>
      </w:r>
      <w:r w:rsidR="00BE186C">
        <w:rPr>
          <w:i/>
          <w:iCs/>
        </w:rPr>
        <w:t> </w:t>
      </w:r>
      <w:r>
        <w:rPr>
          <w:i/>
          <w:iCs/>
        </w:rPr>
        <w:t>zdolność do szybkiego rozwijania odporności na wiele powszechnie stosowanych środków przeciwgrzybiczych. Dodatkowo cechuje się zdolnością do przetrwania na</w:t>
      </w:r>
      <w:r w:rsidR="00BE186C">
        <w:rPr>
          <w:i/>
          <w:iCs/>
        </w:rPr>
        <w:t> </w:t>
      </w:r>
      <w:r>
        <w:rPr>
          <w:i/>
          <w:iCs/>
        </w:rPr>
        <w:t>powierzchniach przez stosunkowo długi czas. Ta wysoka wytrzymałość zwiększa ryzyko wybuchu epidemii</w:t>
      </w:r>
      <w:r>
        <w:t>”.</w:t>
      </w:r>
    </w:p>
    <w:p w14:paraId="58908EFF" w14:textId="77777777" w:rsidR="008D153E" w:rsidRDefault="008D153E" w:rsidP="008D153E">
      <w:pPr>
        <w:jc w:val="both"/>
      </w:pPr>
    </w:p>
    <w:p w14:paraId="3CCAAB59" w14:textId="77777777" w:rsidR="008D153E" w:rsidRDefault="008D153E" w:rsidP="008D153E">
      <w:pPr>
        <w:jc w:val="both"/>
        <w:rPr>
          <w:b/>
          <w:bCs/>
        </w:rPr>
      </w:pPr>
      <w:r>
        <w:rPr>
          <w:b/>
          <w:bCs/>
        </w:rPr>
        <w:t xml:space="preserve">Coraz większe rozprzestrzenianie się Candida </w:t>
      </w:r>
      <w:proofErr w:type="spellStart"/>
      <w:r>
        <w:rPr>
          <w:b/>
          <w:bCs/>
        </w:rPr>
        <w:t>auris</w:t>
      </w:r>
      <w:proofErr w:type="spellEnd"/>
    </w:p>
    <w:p w14:paraId="461C3F96" w14:textId="2E332B64" w:rsidR="008D153E" w:rsidRDefault="008D153E" w:rsidP="008D153E">
      <w:pPr>
        <w:jc w:val="both"/>
      </w:pPr>
      <w:r>
        <w:t xml:space="preserve">C. </w:t>
      </w:r>
      <w:proofErr w:type="spellStart"/>
      <w:r>
        <w:t>auris</w:t>
      </w:r>
      <w:proofErr w:type="spellEnd"/>
      <w:r>
        <w:t xml:space="preserve"> rozprzestrzenia się na całym świecie. W niektórych stanach USA wykazano, że</w:t>
      </w:r>
      <w:r w:rsidR="00532A9A">
        <w:t> </w:t>
      </w:r>
      <w:r>
        <w:t>roczny wskaźnik zachorowalności wzrósł dwu- lub trzykrotnie</w:t>
      </w:r>
      <w:r>
        <w:rPr>
          <w:rStyle w:val="Odwoanieprzypisudolnego"/>
        </w:rPr>
        <w:footnoteReference w:id="4"/>
      </w:r>
      <w:r>
        <w:t>. Na początku maja Instytut Roberta Kocha (RKI) w Biuletynie Epidemiologicznym</w:t>
      </w:r>
      <w:r>
        <w:rPr>
          <w:rStyle w:val="Odwoanieprzypisudolnego"/>
        </w:rPr>
        <w:footnoteReference w:id="5"/>
      </w:r>
      <w:r>
        <w:t xml:space="preserve"> zwrócił uwagę na wzrost liczby przypadków zakażeń w Niemczech w ciągu ostatniego roku. RKI wskazuje, że</w:t>
      </w:r>
      <w:r w:rsidR="00483AFA">
        <w:t> </w:t>
      </w:r>
      <w:r>
        <w:t>w</w:t>
      </w:r>
      <w:r w:rsidR="00483AFA">
        <w:t> </w:t>
      </w:r>
      <w:r>
        <w:t>określonych obszarach badania przesiewowe mogą przynieść szereg korzyści. W</w:t>
      </w:r>
      <w:r w:rsidR="00483AFA">
        <w:t> </w:t>
      </w:r>
      <w:r>
        <w:t xml:space="preserve">Stanach Zjednoczonych roczna liczba przypadków zakażeń sięgnęła </w:t>
      </w:r>
      <w:r w:rsidR="00B724BD">
        <w:t xml:space="preserve">kilku </w:t>
      </w:r>
      <w:r>
        <w:t xml:space="preserve">tysięcy. </w:t>
      </w:r>
      <w:r w:rsidR="006B6D4A" w:rsidRPr="006B6D4A">
        <w:t xml:space="preserve">Centra Kontroli i Prewencji Chorób </w:t>
      </w:r>
      <w:r>
        <w:t>(</w:t>
      </w:r>
      <w:r w:rsidR="00B945FB">
        <w:t xml:space="preserve">ang. </w:t>
      </w:r>
      <w:proofErr w:type="spellStart"/>
      <w:r w:rsidR="00B945FB" w:rsidRPr="00B945FB">
        <w:rPr>
          <w:i/>
          <w:iCs/>
        </w:rPr>
        <w:t>Centers</w:t>
      </w:r>
      <w:proofErr w:type="spellEnd"/>
      <w:r w:rsidR="00B945FB" w:rsidRPr="00B945FB">
        <w:rPr>
          <w:i/>
          <w:iCs/>
        </w:rPr>
        <w:t xml:space="preserve"> for </w:t>
      </w:r>
      <w:proofErr w:type="spellStart"/>
      <w:r w:rsidR="00B945FB" w:rsidRPr="00B945FB">
        <w:rPr>
          <w:i/>
          <w:iCs/>
        </w:rPr>
        <w:t>Disease</w:t>
      </w:r>
      <w:proofErr w:type="spellEnd"/>
      <w:r w:rsidR="00B945FB" w:rsidRPr="00B945FB">
        <w:rPr>
          <w:i/>
          <w:iCs/>
        </w:rPr>
        <w:t xml:space="preserve"> Control and </w:t>
      </w:r>
      <w:proofErr w:type="spellStart"/>
      <w:r w:rsidR="00B945FB" w:rsidRPr="00B945FB">
        <w:rPr>
          <w:i/>
          <w:iCs/>
        </w:rPr>
        <w:t>Prevention</w:t>
      </w:r>
      <w:proofErr w:type="spellEnd"/>
      <w:r w:rsidR="00B945FB">
        <w:t xml:space="preserve">, </w:t>
      </w:r>
      <w:r>
        <w:t>CDC) już teraz uważ</w:t>
      </w:r>
      <w:r w:rsidR="00B945FB">
        <w:t>a</w:t>
      </w:r>
      <w:r w:rsidR="006B6D4A">
        <w:t>ją</w:t>
      </w:r>
      <w:r>
        <w:t xml:space="preserve"> badania przesiewowe pacjentów, odwiedzających i personelu w</w:t>
      </w:r>
      <w:r w:rsidR="006B6D4A">
        <w:t> </w:t>
      </w:r>
      <w:r>
        <w:t xml:space="preserve">kierunku C. </w:t>
      </w:r>
      <w:proofErr w:type="spellStart"/>
      <w:r>
        <w:t>auris</w:t>
      </w:r>
      <w:proofErr w:type="spellEnd"/>
      <w:r>
        <w:t xml:space="preserve"> za kluczową strategię ograniczania rozprzestrzeniania się grzyba w</w:t>
      </w:r>
      <w:r w:rsidR="006B6D4A">
        <w:t> </w:t>
      </w:r>
      <w:r>
        <w:t>placówkach opieki zdrowotnej</w:t>
      </w:r>
      <w:r>
        <w:rPr>
          <w:rStyle w:val="Odwoanieprzypisudolnego"/>
        </w:rPr>
        <w:footnoteReference w:id="6"/>
      </w:r>
      <w:r>
        <w:t xml:space="preserve">. Chociaż C. </w:t>
      </w:r>
      <w:proofErr w:type="spellStart"/>
      <w:r>
        <w:t>auris</w:t>
      </w:r>
      <w:proofErr w:type="spellEnd"/>
      <w:r>
        <w:t xml:space="preserve"> jest nieszkodliwy dla zdrowych osób, może rozpowszechniać się w placówkach medycznych i tym samym docierać do</w:t>
      </w:r>
      <w:r w:rsidR="00B945FB">
        <w:t> </w:t>
      </w:r>
      <w:r>
        <w:t xml:space="preserve">pacjentów z grupy wysokiego ryzyka, u których – </w:t>
      </w:r>
      <w:proofErr w:type="gramStart"/>
      <w:r>
        <w:t>jeśli  dostanie</w:t>
      </w:r>
      <w:proofErr w:type="gramEnd"/>
      <w:r>
        <w:t xml:space="preserve"> się do krwiobiegu – może wywołać sepsę.</w:t>
      </w:r>
    </w:p>
    <w:p w14:paraId="44C0378E" w14:textId="77777777" w:rsidR="008D153E" w:rsidRDefault="008D153E" w:rsidP="008D153E">
      <w:pPr>
        <w:jc w:val="both"/>
      </w:pPr>
    </w:p>
    <w:p w14:paraId="1D20292A" w14:textId="77777777" w:rsidR="008D153E" w:rsidRDefault="008D153E" w:rsidP="008D153E">
      <w:pPr>
        <w:jc w:val="both"/>
        <w:rPr>
          <w:b/>
          <w:bCs/>
        </w:rPr>
      </w:pPr>
      <w:r>
        <w:rPr>
          <w:b/>
          <w:bCs/>
        </w:rPr>
        <w:t>Łatwa obsługa, szybkie wykrywanie</w:t>
      </w:r>
    </w:p>
    <w:p w14:paraId="75D7FD48" w14:textId="2407FE8A" w:rsidR="008D153E" w:rsidRDefault="008D153E" w:rsidP="008D153E">
      <w:pPr>
        <w:jc w:val="both"/>
      </w:pPr>
      <w:r>
        <w:t xml:space="preserve">Urządzenie diagnostyczne </w:t>
      </w:r>
      <w:proofErr w:type="spellStart"/>
      <w:r>
        <w:t>Vivalytic</w:t>
      </w:r>
      <w:proofErr w:type="spellEnd"/>
      <w:r>
        <w:t xml:space="preserve"> umożliwia łatwe przeprowadzanie testów bezpośrednio w placówce medycznej. Pobraną próbkę umieszcza się w kasecie testowej z niezbędnymi odczynnikami, a następnie poddaje automatycznej analizie. Do obsługi urządzenia personel medyczny potrzebuje tylko krótkiego </w:t>
      </w:r>
      <w:r>
        <w:lastRenderedPageBreak/>
        <w:t>szkolenia z korzystania z</w:t>
      </w:r>
      <w:r w:rsidR="00887088">
        <w:t> </w:t>
      </w:r>
      <w:r>
        <w:t xml:space="preserve">systemu, a w pełni zautomatyzowany proces znacznie obniża ryzyko infekcji. </w:t>
      </w:r>
      <w:proofErr w:type="spellStart"/>
      <w:r>
        <w:t>Vivalytic</w:t>
      </w:r>
      <w:proofErr w:type="spellEnd"/>
      <w:r>
        <w:t xml:space="preserve"> </w:t>
      </w:r>
      <w:proofErr w:type="spellStart"/>
      <w:r>
        <w:t>Analyser</w:t>
      </w:r>
      <w:proofErr w:type="spellEnd"/>
      <w:r>
        <w:t xml:space="preserve"> ułatwia zatem szybką i precyzyjną diagnostykę, która niweluje potrzebę wykonywania czasochłonnych badań w centralnym laboratorium. Bosch Healthcare Solutions ma wkrótce uzyskać </w:t>
      </w:r>
      <w:commentRangeStart w:id="0"/>
      <w:commentRangeStart w:id="1"/>
      <w:r>
        <w:t xml:space="preserve">certyfikat CE </w:t>
      </w:r>
      <w:commentRangeEnd w:id="0"/>
      <w:r>
        <w:rPr>
          <w:rStyle w:val="Odwoaniedokomentarza"/>
        </w:rPr>
        <w:commentReference w:id="0"/>
      </w:r>
      <w:commentRangeEnd w:id="1"/>
      <w:r w:rsidR="004D56DF">
        <w:rPr>
          <w:rStyle w:val="Odwoaniedokomentarza"/>
          <w:rFonts w:ascii="Times New Roman" w:hAnsi="Times New Roman"/>
          <w:lang w:eastAsia="de-DE"/>
        </w:rPr>
        <w:commentReference w:id="1"/>
      </w:r>
      <w:r>
        <w:t xml:space="preserve">dla testu </w:t>
      </w:r>
      <w:proofErr w:type="spellStart"/>
      <w:r>
        <w:t>Vivalytic</w:t>
      </w:r>
      <w:proofErr w:type="spellEnd"/>
      <w:r>
        <w:t xml:space="preserve"> w kierunku C. </w:t>
      </w:r>
      <w:proofErr w:type="spellStart"/>
      <w:r>
        <w:t>auris</w:t>
      </w:r>
      <w:proofErr w:type="spellEnd"/>
      <w:r>
        <w:t>.</w:t>
      </w:r>
    </w:p>
    <w:p w14:paraId="7A1CA8DE" w14:textId="77777777" w:rsidR="008D153E" w:rsidRDefault="008D153E" w:rsidP="008D153E">
      <w:pPr>
        <w:jc w:val="both"/>
      </w:pPr>
    </w:p>
    <w:p w14:paraId="38873446" w14:textId="77777777" w:rsidR="008D153E" w:rsidRDefault="008D153E" w:rsidP="008D153E">
      <w:pPr>
        <w:jc w:val="both"/>
      </w:pPr>
      <w:r>
        <w:t xml:space="preserve">Test jest innowacją na skalę światową, która jest już dostępna u partnerów dystrybucyjnych, w tym </w:t>
      </w:r>
      <w:proofErr w:type="spellStart"/>
      <w:r>
        <w:t>Randox</w:t>
      </w:r>
      <w:proofErr w:type="spellEnd"/>
      <w:r>
        <w:t xml:space="preserve"> Laboratories Ltd. i R-</w:t>
      </w:r>
      <w:proofErr w:type="spellStart"/>
      <w:r>
        <w:t>Biopharm</w:t>
      </w:r>
      <w:proofErr w:type="spellEnd"/>
      <w:r>
        <w:t>.</w:t>
      </w:r>
    </w:p>
    <w:p w14:paraId="35ED435D" w14:textId="77777777" w:rsidR="008D153E" w:rsidRDefault="008D153E" w:rsidP="008D153E">
      <w:pPr>
        <w:jc w:val="both"/>
      </w:pPr>
    </w:p>
    <w:p w14:paraId="6A3E09C5" w14:textId="77777777" w:rsidR="008D153E" w:rsidRDefault="008D153E" w:rsidP="008D153E">
      <w:pPr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t>To jest informacja prasowa. W żadnym wypadku nie zastępuje konsultacji ani zaleceń lekarza.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4ECA2938" w14:textId="77777777" w:rsidR="00966125" w:rsidRPr="003648AA" w:rsidRDefault="00966125" w:rsidP="008D153E">
      <w:pPr>
        <w:jc w:val="both"/>
        <w:rPr>
          <w:color w:val="000000" w:themeColor="text1"/>
        </w:rPr>
      </w:pPr>
    </w:p>
    <w:p w14:paraId="2F239FE1" w14:textId="77777777" w:rsidR="00B36EC3" w:rsidRPr="00966125" w:rsidRDefault="00B36EC3" w:rsidP="008D153E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6F7B2A6E" w14:textId="77777777" w:rsidR="006A5BBB" w:rsidRPr="007C57EE" w:rsidRDefault="006A5BBB" w:rsidP="008D153E">
      <w:pPr>
        <w:jc w:val="both"/>
        <w:rPr>
          <w:b/>
          <w:bCs/>
          <w:color w:val="000000" w:themeColor="text1"/>
        </w:rPr>
      </w:pPr>
    </w:p>
    <w:p w14:paraId="3AAD3B28" w14:textId="77777777" w:rsidR="007C57EE" w:rsidRPr="00B9333E" w:rsidRDefault="007C57EE" w:rsidP="008D153E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22C34427" w14:textId="77777777" w:rsidR="007C57EE" w:rsidRPr="00B9333E" w:rsidRDefault="007C57EE" w:rsidP="008D153E">
      <w:pPr>
        <w:jc w:val="both"/>
      </w:pPr>
      <w:r w:rsidRPr="00B9333E">
        <w:t>Anna Markowska</w:t>
      </w:r>
    </w:p>
    <w:p w14:paraId="381A3EBF" w14:textId="77777777" w:rsidR="007C57EE" w:rsidRPr="00B9333E" w:rsidRDefault="007C57EE" w:rsidP="008D153E">
      <w:pPr>
        <w:jc w:val="both"/>
      </w:pPr>
      <w:r w:rsidRPr="00B9333E">
        <w:t>Specjalista ds. PR</w:t>
      </w:r>
    </w:p>
    <w:p w14:paraId="61E5F02A" w14:textId="77777777" w:rsidR="007C57EE" w:rsidRPr="00B9333E" w:rsidRDefault="007C57EE" w:rsidP="008D153E">
      <w:pPr>
        <w:jc w:val="both"/>
      </w:pPr>
      <w:r w:rsidRPr="00B9333E">
        <w:t xml:space="preserve">+48 532 560 259; </w:t>
      </w:r>
      <w:hyperlink r:id="rId12" w:history="1">
        <w:r w:rsidRPr="00B9333E">
          <w:rPr>
            <w:rStyle w:val="Hipercze"/>
          </w:rPr>
          <w:t>Anna.Markowska@pl.bosch.com</w:t>
        </w:r>
      </w:hyperlink>
    </w:p>
    <w:p w14:paraId="1445D329" w14:textId="77777777" w:rsidR="00B36EC3" w:rsidRPr="00684916" w:rsidRDefault="00B36EC3" w:rsidP="008D153E">
      <w:pPr>
        <w:jc w:val="both"/>
        <w:rPr>
          <w:color w:val="000000" w:themeColor="text1"/>
        </w:rPr>
      </w:pPr>
    </w:p>
    <w:p w14:paraId="55C28870" w14:textId="29161389" w:rsidR="00B36EC3" w:rsidRDefault="00B36EC3" w:rsidP="008D153E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>Grupa Bosch jest obecna</w:t>
      </w:r>
      <w:r w:rsidR="00EE48B4">
        <w:rPr>
          <w:i/>
          <w:color w:val="000000"/>
          <w:sz w:val="18"/>
          <w:szCs w:val="18"/>
        </w:rPr>
        <w:t xml:space="preserve"> w Polsce</w:t>
      </w:r>
      <w:r w:rsidRPr="00B9333E">
        <w:rPr>
          <w:i/>
          <w:color w:val="000000"/>
          <w:sz w:val="18"/>
          <w:szCs w:val="18"/>
        </w:rPr>
        <w:t xml:space="preserve"> od 1992 roku. Reprezentują ją cztery spółki: Robert Bosch; Bosch Rexroth; BSH Sprzęt Gospodarstwa Domowego i sia </w:t>
      </w:r>
      <w:proofErr w:type="spellStart"/>
      <w:r w:rsidRPr="00B9333E">
        <w:rPr>
          <w:i/>
          <w:color w:val="000000"/>
          <w:sz w:val="18"/>
          <w:szCs w:val="18"/>
        </w:rPr>
        <w:t>Abrasives</w:t>
      </w:r>
      <w:proofErr w:type="spellEnd"/>
      <w:r w:rsidRPr="00B9333E">
        <w:rPr>
          <w:i/>
          <w:color w:val="000000"/>
          <w:sz w:val="18"/>
          <w:szCs w:val="18"/>
        </w:rPr>
        <w:t xml:space="preserve"> Polska. Bosch prowadzi w Polsce działalność w pięciu lokalizacjach: Warszawie, Wrocławiu, Łodzi, Rzeszowie </w:t>
      </w:r>
      <w:r w:rsidR="00EE48B4">
        <w:rPr>
          <w:i/>
          <w:color w:val="000000"/>
          <w:sz w:val="18"/>
          <w:szCs w:val="18"/>
        </w:rPr>
        <w:br/>
      </w:r>
      <w:r w:rsidRPr="00B9333E">
        <w:rPr>
          <w:i/>
          <w:color w:val="000000"/>
          <w:sz w:val="18"/>
          <w:szCs w:val="18"/>
        </w:rPr>
        <w:t>i Goleniowie</w:t>
      </w:r>
      <w:r w:rsidR="00EE48B4">
        <w:rPr>
          <w:i/>
          <w:color w:val="000000"/>
          <w:sz w:val="18"/>
          <w:szCs w:val="18"/>
        </w:rPr>
        <w:t>. Z</w:t>
      </w:r>
      <w:r w:rsidRPr="00B9333E">
        <w:rPr>
          <w:i/>
          <w:color w:val="000000"/>
          <w:sz w:val="18"/>
          <w:szCs w:val="18"/>
        </w:rPr>
        <w:t xml:space="preserve">atrudnia </w:t>
      </w:r>
      <w:r w:rsidR="000B52F3">
        <w:rPr>
          <w:i/>
          <w:color w:val="000000"/>
          <w:sz w:val="18"/>
          <w:szCs w:val="18"/>
        </w:rPr>
        <w:t>blisko 9 600</w:t>
      </w:r>
      <w:r w:rsidRPr="00B9333E">
        <w:rPr>
          <w:i/>
          <w:color w:val="000000"/>
          <w:sz w:val="18"/>
          <w:szCs w:val="18"/>
        </w:rPr>
        <w:t xml:space="preserve"> pracowników (zgodnie ze stanem na 31.12.2023). W 2023 roku Grupa Bosch w Polsce wygenerowała obrót ze sprzedaży na rynku krajowym w </w:t>
      </w:r>
      <w:r w:rsidRPr="000B52F3">
        <w:rPr>
          <w:i/>
          <w:color w:val="000000"/>
          <w:sz w:val="18"/>
          <w:szCs w:val="18"/>
        </w:rPr>
        <w:t xml:space="preserve">wysokości </w:t>
      </w:r>
      <w:r w:rsidRPr="000C69CC">
        <w:rPr>
          <w:i/>
          <w:color w:val="000000"/>
          <w:sz w:val="18"/>
          <w:szCs w:val="18"/>
        </w:rPr>
        <w:t>8</w:t>
      </w:r>
      <w:r w:rsidRPr="000B52F3">
        <w:rPr>
          <w:i/>
          <w:color w:val="000000"/>
          <w:sz w:val="18"/>
          <w:szCs w:val="18"/>
        </w:rPr>
        <w:t xml:space="preserve"> m</w:t>
      </w:r>
      <w:r w:rsidRPr="00B9333E">
        <w:rPr>
          <w:i/>
          <w:color w:val="000000"/>
          <w:sz w:val="18"/>
          <w:szCs w:val="18"/>
        </w:rPr>
        <w:t>ld zł</w:t>
      </w:r>
      <w:r w:rsidR="00946D6B" w:rsidRPr="00EE48B4">
        <w:rPr>
          <w:i/>
          <w:color w:val="000000"/>
          <w:sz w:val="18"/>
          <w:szCs w:val="18"/>
        </w:rPr>
        <w:t>.</w:t>
      </w:r>
      <w:r w:rsidR="00EE48B4">
        <w:rPr>
          <w:i/>
          <w:color w:val="000000"/>
          <w:sz w:val="18"/>
          <w:szCs w:val="18"/>
        </w:rPr>
        <w:t xml:space="preserve"> Ł</w:t>
      </w:r>
      <w:r w:rsidR="00EE48B4" w:rsidRPr="00EE48B4">
        <w:rPr>
          <w:i/>
          <w:color w:val="000000"/>
          <w:sz w:val="18"/>
          <w:szCs w:val="18"/>
        </w:rPr>
        <w:t>ączna sprzedaż Grupy Bosch w Polsce, obejmująca sprzedaż spółek nieskonsolidowanych oraz dostawy wewnętrzne do spółek powiązanych, wyniosła 13,2 mld zł</w:t>
      </w:r>
      <w:r w:rsidR="00EE48B4">
        <w:rPr>
          <w:i/>
          <w:color w:val="000000"/>
          <w:sz w:val="18"/>
          <w:szCs w:val="18"/>
        </w:rPr>
        <w:t xml:space="preserve">. </w:t>
      </w:r>
      <w:r w:rsidR="00EE48B4">
        <w:rPr>
          <w:i/>
          <w:color w:val="000000"/>
          <w:sz w:val="18"/>
          <w:szCs w:val="18"/>
        </w:rPr>
        <w:br/>
      </w:r>
      <w:r w:rsidR="00C57BA3">
        <w:rPr>
          <w:i/>
          <w:color w:val="000000"/>
          <w:sz w:val="18"/>
          <w:szCs w:val="18"/>
        </w:rPr>
        <w:t>W Polsce zlokalizowanych jest</w:t>
      </w:r>
      <w:r w:rsidR="00EE48B4">
        <w:rPr>
          <w:i/>
          <w:color w:val="000000"/>
          <w:sz w:val="18"/>
          <w:szCs w:val="18"/>
        </w:rPr>
        <w:t xml:space="preserve"> osiem fabryk, cztery centra badawczo-rozwojowe, </w:t>
      </w:r>
      <w:r w:rsidR="00973716">
        <w:rPr>
          <w:i/>
          <w:color w:val="000000"/>
          <w:sz w:val="18"/>
          <w:szCs w:val="18"/>
        </w:rPr>
        <w:t xml:space="preserve">Bosch Digital Hub - </w:t>
      </w:r>
      <w:r w:rsidR="00EE48B4">
        <w:rPr>
          <w:i/>
          <w:color w:val="000000"/>
          <w:sz w:val="18"/>
          <w:szCs w:val="18"/>
        </w:rPr>
        <w:t>centrum kompetencyjne IT oraz zespoły i centra usług wspólnych</w:t>
      </w:r>
      <w:r w:rsidR="00C57BA3">
        <w:rPr>
          <w:i/>
          <w:color w:val="000000"/>
          <w:sz w:val="18"/>
          <w:szCs w:val="18"/>
        </w:rPr>
        <w:t xml:space="preserve"> Grupy Bosch</w:t>
      </w:r>
      <w:r w:rsidR="00EE48B4">
        <w:rPr>
          <w:i/>
          <w:color w:val="000000"/>
          <w:sz w:val="18"/>
          <w:szCs w:val="18"/>
        </w:rPr>
        <w:t xml:space="preserve">. </w:t>
      </w:r>
      <w:r w:rsidRPr="00B9333E">
        <w:rPr>
          <w:i/>
          <w:color w:val="000000"/>
          <w:sz w:val="18"/>
          <w:szCs w:val="18"/>
        </w:rPr>
        <w:t>Firma od lat jest doceniania w niezależnych rankingach i nagradzana wyróżnieniami za swoją wyjątkową kulturę korporacyjną, warunki pracy i możliwości rozwoju, jakie oferuje</w:t>
      </w:r>
      <w:r w:rsidR="00C57BA3">
        <w:rPr>
          <w:i/>
          <w:color w:val="000000"/>
          <w:sz w:val="18"/>
          <w:szCs w:val="18"/>
        </w:rPr>
        <w:t xml:space="preserve"> </w:t>
      </w:r>
      <w:r w:rsidRPr="00B9333E">
        <w:rPr>
          <w:i/>
          <w:color w:val="000000"/>
          <w:sz w:val="18"/>
          <w:szCs w:val="18"/>
        </w:rPr>
        <w:t>pracownikom.</w:t>
      </w:r>
    </w:p>
    <w:p w14:paraId="02BC63EF" w14:textId="77777777" w:rsidR="00EE48B4" w:rsidRPr="00B9333E" w:rsidRDefault="00EE48B4" w:rsidP="008D153E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45BCBE3C" w14:textId="77777777" w:rsidR="00B36EC3" w:rsidRPr="00B9333E" w:rsidRDefault="00B36EC3" w:rsidP="008D153E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Więcej: </w:t>
      </w:r>
      <w:hyperlink r:id="rId13" w:history="1">
        <w:r w:rsidRPr="00B9333E">
          <w:rPr>
            <w:rStyle w:val="Hipercze"/>
            <w:i/>
            <w:sz w:val="18"/>
            <w:szCs w:val="18"/>
          </w:rPr>
          <w:t>www.bosch.pl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</w:rPr>
          <w:t>www.bosch-prasa.pl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</w:rPr>
          <w:t>www.facebook.com/BoschPolska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74DAD8FD" w14:textId="77777777" w:rsidR="00B36EC3" w:rsidRPr="00B9333E" w:rsidRDefault="00B36EC3" w:rsidP="008D153E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0AC34FE9" w14:textId="704EF334" w:rsidR="00B36EC3" w:rsidRPr="00B9333E" w:rsidRDefault="00B36EC3" w:rsidP="008D153E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Grupa Bosch jest wiodącym globalnym dostawcą technologii i usług. Zatrudnia około </w:t>
      </w:r>
      <w:r w:rsidR="00654B44" w:rsidRPr="00654B44">
        <w:rPr>
          <w:i/>
          <w:color w:val="000000"/>
          <w:sz w:val="18"/>
          <w:szCs w:val="18"/>
        </w:rPr>
        <w:t>429 </w:t>
      </w:r>
      <w:r w:rsidR="004A7431">
        <w:rPr>
          <w:i/>
          <w:color w:val="000000"/>
          <w:sz w:val="18"/>
          <w:szCs w:val="18"/>
        </w:rPr>
        <w:t>000</w:t>
      </w:r>
      <w:r w:rsidR="00654B44">
        <w:rPr>
          <w:color w:val="000000" w:themeColor="text1"/>
        </w:rPr>
        <w:t xml:space="preserve"> </w:t>
      </w:r>
      <w:r w:rsidRPr="00B9333E">
        <w:rPr>
          <w:i/>
          <w:color w:val="000000"/>
          <w:sz w:val="18"/>
          <w:szCs w:val="18"/>
        </w:rPr>
        <w:t xml:space="preserve">pracowników na całym świecie (na dzień 31.12.2023). W 2023 roku </w:t>
      </w:r>
      <w:r w:rsidR="00EE48B4">
        <w:rPr>
          <w:i/>
          <w:color w:val="000000"/>
          <w:sz w:val="18"/>
          <w:szCs w:val="18"/>
        </w:rPr>
        <w:t xml:space="preserve">globalne obroty ze sprzedaży koncernu wyniosły </w:t>
      </w:r>
      <w:r w:rsidRPr="00B9333E">
        <w:rPr>
          <w:i/>
          <w:color w:val="000000"/>
          <w:sz w:val="18"/>
          <w:szCs w:val="18"/>
        </w:rPr>
        <w:t xml:space="preserve">91,6 mld euro. Bosch prowadzi działalność w czterech sektorach: Mobility, Industrial Technology, Consumer Goods oraz Energy and Building Technology. </w:t>
      </w:r>
      <w:r w:rsidR="00EE48B4">
        <w:rPr>
          <w:i/>
          <w:color w:val="000000"/>
          <w:sz w:val="18"/>
          <w:szCs w:val="18"/>
        </w:rPr>
        <w:t>Celem firmy jest</w:t>
      </w:r>
      <w:r w:rsidR="00FA238A">
        <w:rPr>
          <w:i/>
          <w:color w:val="000000"/>
          <w:sz w:val="18"/>
          <w:szCs w:val="18"/>
        </w:rPr>
        <w:t xml:space="preserve"> wykorzyst</w:t>
      </w:r>
      <w:r w:rsidR="00EE48B4">
        <w:rPr>
          <w:i/>
          <w:color w:val="000000"/>
          <w:sz w:val="18"/>
          <w:szCs w:val="18"/>
        </w:rPr>
        <w:t>anie</w:t>
      </w:r>
      <w:r w:rsidR="00FA238A">
        <w:rPr>
          <w:i/>
          <w:color w:val="000000"/>
          <w:sz w:val="18"/>
          <w:szCs w:val="18"/>
        </w:rPr>
        <w:t xml:space="preserve"> </w:t>
      </w:r>
      <w:r w:rsidR="008B680E">
        <w:rPr>
          <w:i/>
          <w:color w:val="000000"/>
          <w:sz w:val="18"/>
          <w:szCs w:val="18"/>
        </w:rPr>
        <w:t>technologi</w:t>
      </w:r>
      <w:r w:rsidR="00EE48B4">
        <w:rPr>
          <w:i/>
          <w:color w:val="000000"/>
          <w:sz w:val="18"/>
          <w:szCs w:val="18"/>
        </w:rPr>
        <w:t>i</w:t>
      </w:r>
      <w:r w:rsidR="00D2406A">
        <w:rPr>
          <w:i/>
          <w:color w:val="000000"/>
          <w:sz w:val="18"/>
          <w:szCs w:val="18"/>
        </w:rPr>
        <w:t xml:space="preserve"> </w:t>
      </w:r>
      <w:r w:rsidR="005E4B4A">
        <w:rPr>
          <w:i/>
          <w:color w:val="000000"/>
          <w:sz w:val="18"/>
          <w:szCs w:val="18"/>
        </w:rPr>
        <w:t xml:space="preserve">do kształtowania </w:t>
      </w:r>
      <w:r w:rsidR="00EE48B4">
        <w:rPr>
          <w:i/>
          <w:color w:val="000000"/>
          <w:sz w:val="18"/>
          <w:szCs w:val="18"/>
        </w:rPr>
        <w:t>uniwersalnych</w:t>
      </w:r>
      <w:r w:rsidR="005E4B4A">
        <w:rPr>
          <w:i/>
          <w:color w:val="000000"/>
          <w:sz w:val="18"/>
          <w:szCs w:val="18"/>
        </w:rPr>
        <w:t xml:space="preserve"> trendów, takich jak automatyzacja, </w:t>
      </w:r>
      <w:r w:rsidR="0035375E">
        <w:rPr>
          <w:i/>
          <w:color w:val="000000"/>
          <w:sz w:val="18"/>
          <w:szCs w:val="18"/>
        </w:rPr>
        <w:t>e</w:t>
      </w:r>
      <w:r w:rsidR="00276AE6">
        <w:rPr>
          <w:i/>
          <w:color w:val="000000"/>
          <w:sz w:val="18"/>
          <w:szCs w:val="18"/>
        </w:rPr>
        <w:t xml:space="preserve">lektryfikacja, digitalizacja, łączność i </w:t>
      </w:r>
      <w:r w:rsidR="00EE48B4">
        <w:rPr>
          <w:i/>
          <w:color w:val="000000"/>
          <w:sz w:val="18"/>
          <w:szCs w:val="18"/>
        </w:rPr>
        <w:t xml:space="preserve">zorientowanie na </w:t>
      </w:r>
      <w:r w:rsidR="00276AE6">
        <w:rPr>
          <w:i/>
          <w:color w:val="000000"/>
          <w:sz w:val="18"/>
          <w:szCs w:val="18"/>
        </w:rPr>
        <w:t xml:space="preserve">zrównoważony rozwój. </w:t>
      </w:r>
      <w:r w:rsidR="00EE48B4">
        <w:rPr>
          <w:i/>
          <w:color w:val="000000"/>
          <w:sz w:val="18"/>
          <w:szCs w:val="18"/>
        </w:rPr>
        <w:t xml:space="preserve">Dywersyfikacja branżowa i regionalna firmy </w:t>
      </w:r>
      <w:r w:rsidR="002B6EA4" w:rsidRPr="002B6EA4">
        <w:rPr>
          <w:i/>
          <w:color w:val="000000"/>
          <w:sz w:val="18"/>
          <w:szCs w:val="18"/>
        </w:rPr>
        <w:t>Bosch wzmacnia</w:t>
      </w:r>
      <w:r w:rsidR="00EE48B4">
        <w:rPr>
          <w:i/>
          <w:color w:val="000000"/>
          <w:sz w:val="18"/>
          <w:szCs w:val="18"/>
        </w:rPr>
        <w:t xml:space="preserve"> jej</w:t>
      </w:r>
      <w:r w:rsidR="002B6EA4" w:rsidRPr="002B6EA4">
        <w:rPr>
          <w:i/>
          <w:color w:val="000000"/>
          <w:sz w:val="18"/>
          <w:szCs w:val="18"/>
        </w:rPr>
        <w:t xml:space="preserve"> innowacyjność</w:t>
      </w:r>
      <w:r w:rsidR="00EE48B4">
        <w:rPr>
          <w:i/>
          <w:color w:val="000000"/>
          <w:sz w:val="18"/>
          <w:szCs w:val="18"/>
        </w:rPr>
        <w:t xml:space="preserve"> i pozycję. Koncern</w:t>
      </w:r>
      <w:r w:rsidR="009D1318">
        <w:rPr>
          <w:i/>
          <w:color w:val="000000"/>
          <w:sz w:val="18"/>
          <w:szCs w:val="18"/>
        </w:rPr>
        <w:t xml:space="preserve"> w</w:t>
      </w:r>
      <w:r w:rsidRPr="00B9333E">
        <w:rPr>
          <w:i/>
          <w:color w:val="000000"/>
          <w:sz w:val="18"/>
          <w:szCs w:val="18"/>
        </w:rPr>
        <w:t xml:space="preserve">ykorzystuje swoją wiedzę w zakresie </w:t>
      </w:r>
      <w:r w:rsidR="00EE48B4">
        <w:rPr>
          <w:i/>
          <w:color w:val="000000"/>
          <w:sz w:val="18"/>
          <w:szCs w:val="18"/>
        </w:rPr>
        <w:t>sensorów</w:t>
      </w:r>
      <w:r w:rsidRPr="00B9333E">
        <w:rPr>
          <w:i/>
          <w:color w:val="000000"/>
          <w:sz w:val="18"/>
          <w:szCs w:val="18"/>
        </w:rPr>
        <w:t xml:space="preserve">, oprogramowania i usług, aby oferować klientom połączone rozwiązania z jednego źródła. </w:t>
      </w:r>
      <w:r w:rsidR="00B254B4">
        <w:rPr>
          <w:i/>
          <w:color w:val="000000"/>
          <w:sz w:val="18"/>
          <w:szCs w:val="18"/>
        </w:rPr>
        <w:t xml:space="preserve">Doświadczenie z </w:t>
      </w:r>
      <w:r w:rsidR="009114A3">
        <w:rPr>
          <w:i/>
          <w:color w:val="000000"/>
          <w:sz w:val="18"/>
          <w:szCs w:val="18"/>
        </w:rPr>
        <w:t>obszaru</w:t>
      </w:r>
      <w:r w:rsidR="00742CB3" w:rsidRPr="00742CB3">
        <w:rPr>
          <w:i/>
          <w:color w:val="000000"/>
          <w:sz w:val="18"/>
          <w:szCs w:val="18"/>
        </w:rPr>
        <w:t xml:space="preserve"> </w:t>
      </w:r>
      <w:r w:rsidR="00EE48B4">
        <w:rPr>
          <w:i/>
          <w:color w:val="000000"/>
          <w:sz w:val="18"/>
          <w:szCs w:val="18"/>
        </w:rPr>
        <w:t>integracj</w:t>
      </w:r>
      <w:r w:rsidR="00EE48B4" w:rsidRPr="00742CB3">
        <w:rPr>
          <w:i/>
          <w:color w:val="000000"/>
          <w:sz w:val="18"/>
          <w:szCs w:val="18"/>
        </w:rPr>
        <w:t>i</w:t>
      </w:r>
      <w:r w:rsidR="00EE48B4">
        <w:rPr>
          <w:i/>
          <w:color w:val="000000"/>
          <w:sz w:val="18"/>
          <w:szCs w:val="18"/>
        </w:rPr>
        <w:t xml:space="preserve"> sieciowej i</w:t>
      </w:r>
      <w:r w:rsidR="00742CB3" w:rsidRPr="00742CB3">
        <w:rPr>
          <w:i/>
          <w:color w:val="000000"/>
          <w:sz w:val="18"/>
          <w:szCs w:val="18"/>
        </w:rPr>
        <w:t xml:space="preserve"> sztucznej inteligencji </w:t>
      </w:r>
      <w:r w:rsidR="009114A3">
        <w:rPr>
          <w:i/>
          <w:color w:val="000000"/>
          <w:sz w:val="18"/>
          <w:szCs w:val="18"/>
        </w:rPr>
        <w:t>umożliwia</w:t>
      </w:r>
      <w:r w:rsidR="00742CB3" w:rsidRPr="00742CB3">
        <w:rPr>
          <w:i/>
          <w:color w:val="000000"/>
          <w:sz w:val="18"/>
          <w:szCs w:val="18"/>
        </w:rPr>
        <w:t xml:space="preserve"> </w:t>
      </w:r>
      <w:r w:rsidR="00A95C68">
        <w:rPr>
          <w:i/>
          <w:color w:val="000000"/>
          <w:sz w:val="18"/>
          <w:szCs w:val="18"/>
        </w:rPr>
        <w:t xml:space="preserve">firmie </w:t>
      </w:r>
      <w:r w:rsidR="00742CB3" w:rsidRPr="00742CB3">
        <w:rPr>
          <w:i/>
          <w:color w:val="000000"/>
          <w:sz w:val="18"/>
          <w:szCs w:val="18"/>
        </w:rPr>
        <w:t>opracowywani</w:t>
      </w:r>
      <w:r w:rsidR="009114A3">
        <w:rPr>
          <w:i/>
          <w:color w:val="000000"/>
          <w:sz w:val="18"/>
          <w:szCs w:val="18"/>
        </w:rPr>
        <w:t>e</w:t>
      </w:r>
      <w:r w:rsidR="00742CB3" w:rsidRPr="00742CB3">
        <w:rPr>
          <w:i/>
          <w:color w:val="000000"/>
          <w:sz w:val="18"/>
          <w:szCs w:val="18"/>
        </w:rPr>
        <w:t xml:space="preserve"> i</w:t>
      </w:r>
      <w:r w:rsidR="00295367">
        <w:rPr>
          <w:i/>
          <w:color w:val="000000"/>
          <w:sz w:val="18"/>
          <w:szCs w:val="18"/>
        </w:rPr>
        <w:t> </w:t>
      </w:r>
      <w:r w:rsidR="00742CB3" w:rsidRPr="00742CB3">
        <w:rPr>
          <w:i/>
          <w:color w:val="000000"/>
          <w:sz w:val="18"/>
          <w:szCs w:val="18"/>
        </w:rPr>
        <w:t>wytwarzani</w:t>
      </w:r>
      <w:r w:rsidR="009114A3">
        <w:rPr>
          <w:i/>
          <w:color w:val="000000"/>
          <w:sz w:val="18"/>
          <w:szCs w:val="18"/>
        </w:rPr>
        <w:t>e</w:t>
      </w:r>
      <w:r w:rsidR="00742CB3" w:rsidRPr="00742CB3">
        <w:rPr>
          <w:i/>
          <w:color w:val="000000"/>
          <w:sz w:val="18"/>
          <w:szCs w:val="18"/>
        </w:rPr>
        <w:t xml:space="preserve"> przyjaznych użytkownikowi</w:t>
      </w:r>
      <w:r w:rsidR="00EE48B4">
        <w:rPr>
          <w:i/>
          <w:color w:val="000000"/>
          <w:sz w:val="18"/>
          <w:szCs w:val="18"/>
        </w:rPr>
        <w:t xml:space="preserve"> </w:t>
      </w:r>
      <w:r w:rsidR="00742CB3" w:rsidRPr="00742CB3">
        <w:rPr>
          <w:i/>
          <w:color w:val="000000"/>
          <w:sz w:val="18"/>
          <w:szCs w:val="18"/>
        </w:rPr>
        <w:t>produktów.</w:t>
      </w:r>
      <w:r w:rsidR="009114A3">
        <w:rPr>
          <w:i/>
          <w:color w:val="000000"/>
          <w:sz w:val="18"/>
          <w:szCs w:val="18"/>
        </w:rPr>
        <w:t xml:space="preserve"> </w:t>
      </w:r>
      <w:r w:rsidR="00EE48B4">
        <w:rPr>
          <w:i/>
          <w:color w:val="000000"/>
          <w:sz w:val="18"/>
          <w:szCs w:val="18"/>
        </w:rPr>
        <w:t>T</w:t>
      </w:r>
      <w:r w:rsidR="00F600D4">
        <w:rPr>
          <w:i/>
          <w:color w:val="000000"/>
          <w:sz w:val="18"/>
          <w:szCs w:val="18"/>
        </w:rPr>
        <w:t>worz</w:t>
      </w:r>
      <w:r w:rsidR="00EE48B4">
        <w:rPr>
          <w:i/>
          <w:color w:val="000000"/>
          <w:sz w:val="18"/>
          <w:szCs w:val="18"/>
        </w:rPr>
        <w:t>ąc</w:t>
      </w:r>
      <w:r w:rsidRPr="00B9333E">
        <w:rPr>
          <w:i/>
          <w:color w:val="000000"/>
          <w:sz w:val="18"/>
          <w:szCs w:val="18"/>
        </w:rPr>
        <w:t xml:space="preserve"> technologi</w:t>
      </w:r>
      <w:r w:rsidR="00EE48B4">
        <w:rPr>
          <w:i/>
          <w:color w:val="000000"/>
          <w:sz w:val="18"/>
          <w:szCs w:val="18"/>
        </w:rPr>
        <w:t>ę</w:t>
      </w:r>
      <w:r w:rsidRPr="00B9333E">
        <w:rPr>
          <w:i/>
          <w:color w:val="000000"/>
          <w:sz w:val="18"/>
          <w:szCs w:val="18"/>
        </w:rPr>
        <w:t>, która jest „bliżej nas”</w:t>
      </w:r>
      <w:r w:rsidR="00651F4D">
        <w:rPr>
          <w:i/>
          <w:color w:val="000000"/>
          <w:sz w:val="18"/>
          <w:szCs w:val="18"/>
        </w:rPr>
        <w:t xml:space="preserve">, </w:t>
      </w:r>
      <w:r w:rsidR="00F600D4">
        <w:rPr>
          <w:i/>
          <w:color w:val="000000"/>
          <w:sz w:val="18"/>
          <w:szCs w:val="18"/>
        </w:rPr>
        <w:t xml:space="preserve">Bosch dąży do </w:t>
      </w:r>
      <w:r w:rsidR="0000138A">
        <w:rPr>
          <w:i/>
          <w:color w:val="000000"/>
          <w:sz w:val="18"/>
          <w:szCs w:val="18"/>
        </w:rPr>
        <w:t xml:space="preserve">poprawy jakości życia i </w:t>
      </w:r>
      <w:r w:rsidR="00EE48B4">
        <w:rPr>
          <w:i/>
          <w:color w:val="000000"/>
          <w:sz w:val="18"/>
          <w:szCs w:val="18"/>
        </w:rPr>
        <w:t>ochrony</w:t>
      </w:r>
      <w:r w:rsidR="0000138A">
        <w:rPr>
          <w:i/>
          <w:color w:val="000000"/>
          <w:sz w:val="18"/>
          <w:szCs w:val="18"/>
        </w:rPr>
        <w:t xml:space="preserve"> zasobów naturalnych</w:t>
      </w:r>
      <w:r w:rsidRPr="00B9333E">
        <w:rPr>
          <w:i/>
          <w:color w:val="000000"/>
          <w:sz w:val="18"/>
          <w:szCs w:val="18"/>
        </w:rPr>
        <w:t xml:space="preserve">. Grupę reprezentuje spółka Robert Bosch GmbH oraz ok. </w:t>
      </w:r>
      <w:r w:rsidRPr="009114A3">
        <w:rPr>
          <w:i/>
          <w:color w:val="000000"/>
          <w:sz w:val="18"/>
          <w:szCs w:val="18"/>
        </w:rPr>
        <w:t>470</w:t>
      </w:r>
      <w:r w:rsidRPr="00B9333E">
        <w:rPr>
          <w:i/>
          <w:color w:val="000000"/>
          <w:sz w:val="18"/>
          <w:szCs w:val="18"/>
        </w:rPr>
        <w:t xml:space="preserve"> spółek zależnych i regionalnych w </w:t>
      </w:r>
      <w:r w:rsidRPr="00BC2D78">
        <w:rPr>
          <w:i/>
          <w:color w:val="000000"/>
          <w:sz w:val="18"/>
          <w:szCs w:val="18"/>
        </w:rPr>
        <w:t xml:space="preserve">ponad </w:t>
      </w:r>
      <w:r w:rsidRPr="009114A3">
        <w:rPr>
          <w:i/>
          <w:color w:val="000000"/>
          <w:sz w:val="18"/>
          <w:szCs w:val="18"/>
        </w:rPr>
        <w:t>60</w:t>
      </w:r>
      <w:r w:rsidRPr="00BC2D78">
        <w:rPr>
          <w:i/>
          <w:color w:val="000000"/>
          <w:sz w:val="18"/>
          <w:szCs w:val="18"/>
        </w:rPr>
        <w:t xml:space="preserve"> krajach. Z uwzględnieniem dystrybutorów i partnerów serwisowych, Bosch prowadzi sprzedaż</w:t>
      </w:r>
      <w:r w:rsidRPr="00B9333E">
        <w:rPr>
          <w:i/>
          <w:color w:val="000000"/>
          <w:sz w:val="18"/>
          <w:szCs w:val="18"/>
        </w:rPr>
        <w:t xml:space="preserve">, produkcję i działalność badawczo-rozwojową niemal we wszystkich krajach świata. Podstawą rozwoju przedsiębiorstwa jest innowacyjność. Firma </w:t>
      </w:r>
      <w:r w:rsidRPr="00F626D8">
        <w:rPr>
          <w:i/>
          <w:color w:val="000000"/>
          <w:sz w:val="18"/>
          <w:szCs w:val="18"/>
        </w:rPr>
        <w:t xml:space="preserve">zatrudnia </w:t>
      </w:r>
      <w:r w:rsidR="00064303">
        <w:rPr>
          <w:i/>
          <w:color w:val="000000"/>
          <w:sz w:val="18"/>
          <w:szCs w:val="18"/>
        </w:rPr>
        <w:t>blisko</w:t>
      </w:r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90 000</w:t>
      </w:r>
      <w:r w:rsidRPr="00F626D8">
        <w:rPr>
          <w:i/>
          <w:color w:val="000000"/>
          <w:sz w:val="18"/>
          <w:szCs w:val="18"/>
        </w:rPr>
        <w:t xml:space="preserve"> pracowników w działach badań i rozwoju </w:t>
      </w:r>
      <w:r w:rsidR="00EE48B4">
        <w:rPr>
          <w:i/>
          <w:color w:val="000000"/>
          <w:sz w:val="18"/>
          <w:szCs w:val="18"/>
        </w:rPr>
        <w:br/>
      </w:r>
      <w:r w:rsidRPr="00F626D8">
        <w:rPr>
          <w:i/>
          <w:color w:val="000000"/>
          <w:sz w:val="18"/>
          <w:szCs w:val="18"/>
        </w:rPr>
        <w:t xml:space="preserve">w </w:t>
      </w:r>
      <w:r w:rsidRPr="009114A3">
        <w:rPr>
          <w:i/>
          <w:color w:val="000000"/>
          <w:sz w:val="18"/>
          <w:szCs w:val="18"/>
        </w:rPr>
        <w:t>136</w:t>
      </w:r>
      <w:r w:rsidRPr="00F626D8">
        <w:rPr>
          <w:i/>
          <w:color w:val="000000"/>
          <w:sz w:val="18"/>
          <w:szCs w:val="18"/>
        </w:rPr>
        <w:t xml:space="preserve"> ośrodkach R&amp;D na całym świecie, w tym ponad </w:t>
      </w:r>
      <w:r w:rsidRPr="009114A3">
        <w:rPr>
          <w:i/>
          <w:color w:val="000000"/>
          <w:sz w:val="18"/>
          <w:szCs w:val="18"/>
        </w:rPr>
        <w:t>48 000</w:t>
      </w:r>
      <w:r w:rsidRPr="00F626D8">
        <w:rPr>
          <w:i/>
          <w:color w:val="000000"/>
          <w:sz w:val="18"/>
          <w:szCs w:val="18"/>
        </w:rPr>
        <w:t xml:space="preserve"> ekspertów IT</w:t>
      </w:r>
      <w:r w:rsidRPr="00B9333E">
        <w:rPr>
          <w:i/>
          <w:color w:val="000000"/>
          <w:sz w:val="18"/>
          <w:szCs w:val="18"/>
        </w:rPr>
        <w:t>.</w:t>
      </w:r>
    </w:p>
    <w:p w14:paraId="01DD43A3" w14:textId="77777777" w:rsidR="00B36EC3" w:rsidRPr="00B9333E" w:rsidRDefault="00B36EC3" w:rsidP="008D153E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1F856B00" w14:textId="06073EC1" w:rsidR="00997FDA" w:rsidRPr="00064303" w:rsidRDefault="00B36EC3" w:rsidP="008D153E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 informacji: </w:t>
      </w:r>
      <w:hyperlink r:id="rId16" w:history="1">
        <w:r w:rsidRPr="00B9333E">
          <w:rPr>
            <w:rStyle w:val="Hipercze"/>
            <w:i/>
            <w:sz w:val="18"/>
            <w:szCs w:val="18"/>
          </w:rPr>
          <w:t>www.bosch.com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7" w:history="1">
        <w:r w:rsidRPr="00B9333E">
          <w:rPr>
            <w:rStyle w:val="Hipercze"/>
            <w:i/>
            <w:sz w:val="18"/>
            <w:szCs w:val="18"/>
          </w:rPr>
          <w:t>www.iot.bosch.com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8" w:history="1">
        <w:r w:rsidRPr="00B9333E">
          <w:rPr>
            <w:rStyle w:val="Hipercze"/>
            <w:i/>
            <w:sz w:val="18"/>
            <w:szCs w:val="18"/>
          </w:rPr>
          <w:t>www.bosch-press.com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9" w:history="1">
        <w:r w:rsidRPr="00B9333E">
          <w:rPr>
            <w:rStyle w:val="Hipercze"/>
            <w:i/>
            <w:sz w:val="18"/>
            <w:szCs w:val="18"/>
          </w:rPr>
          <w:t>www.twitter.com/BoschPress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sectPr w:rsidR="00997FDA" w:rsidRPr="00064303" w:rsidSect="00AE6FFA">
      <w:headerReference w:type="default" r:id="rId20"/>
      <w:footerReference w:type="default" r:id="rId21"/>
      <w:headerReference w:type="first" r:id="rId22"/>
      <w:footerReference w:type="first" r:id="rId23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Sylwia Dybka" w:date="2024-05-17T15:33:00Z" w:initials="SD">
    <w:p w14:paraId="6909B33D" w14:textId="77777777" w:rsidR="008D153E" w:rsidRDefault="008D153E" w:rsidP="008D153E">
      <w:pPr>
        <w:pStyle w:val="Tekstkomentarza"/>
      </w:pPr>
      <w:r>
        <w:rPr>
          <w:rStyle w:val="Odwoaniedokomentarza"/>
        </w:rPr>
        <w:annotationRef/>
      </w:r>
      <w:r>
        <w:t xml:space="preserve">Czy chodzi o CE marking? </w:t>
      </w:r>
      <w:hyperlink r:id="rId1" w:history="1">
        <w:r>
          <w:rPr>
            <w:rStyle w:val="Hipercze"/>
          </w:rPr>
          <w:t>https://pl.wikipedia.org/wiki/Oznaczenie_CE</w:t>
        </w:r>
      </w:hyperlink>
    </w:p>
  </w:comment>
  <w:comment w:id="1" w:author="Markowska Anna (C/CGR-PL)" w:date="2024-05-24T15:18:00Z" w:initials="MA(P">
    <w:p w14:paraId="74334FF4" w14:textId="77777777" w:rsidR="004D56DF" w:rsidRDefault="004D56DF" w:rsidP="002872B9">
      <w:pPr>
        <w:pStyle w:val="Tekstkomentarza"/>
      </w:pPr>
      <w:r>
        <w:rPr>
          <w:rStyle w:val="Odwoaniedokomentarza"/>
        </w:rPr>
        <w:annotationRef/>
      </w:r>
      <w:hyperlink r:id="rId2" w:history="1">
        <w:r w:rsidRPr="002872B9">
          <w:rPr>
            <w:rStyle w:val="Hipercze"/>
          </w:rPr>
          <w:t>https://single-market-economy.ec.europa.eu/single-market/ce-marking_en</w:t>
        </w:r>
      </w:hyperlink>
      <w:r>
        <w:t xml:space="preserve"> moim zdaniem tak ☺️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09B33D" w15:done="0"/>
  <w15:commentEx w15:paraId="74334FF4" w15:paraIdParent="6909B3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5D4B4" w16cex:dateUtc="2024-05-20T11:55:00Z"/>
  <w16cex:commentExtensible w16cex:durableId="29FB2E4C" w16cex:dateUtc="2024-05-24T13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09B33D" w16cid:durableId="29F5D4B4"/>
  <w16cid:commentId w16cid:paraId="74334FF4" w16cid:durableId="29FB2E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A7535" w14:textId="77777777" w:rsidR="00FD3B6A" w:rsidRDefault="00FD3B6A">
      <w:r>
        <w:separator/>
      </w:r>
    </w:p>
  </w:endnote>
  <w:endnote w:type="continuationSeparator" w:id="0">
    <w:p w14:paraId="17FE3705" w14:textId="77777777" w:rsidR="00FD3B6A" w:rsidRDefault="00FD3B6A">
      <w:r>
        <w:continuationSeparator/>
      </w:r>
    </w:p>
  </w:endnote>
  <w:endnote w:type="continuationNotice" w:id="1">
    <w:p w14:paraId="7E6EABD3" w14:textId="77777777" w:rsidR="00FD3B6A" w:rsidRDefault="00FD3B6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6"/>
      <w:gridCol w:w="2982"/>
      <w:gridCol w:w="2840"/>
    </w:tblGrid>
    <w:tr w:rsidR="00967DAB" w:rsidRPr="00087DBF" w14:paraId="59DC3D3B" w14:textId="77777777" w:rsidTr="00BF5B99">
      <w:tc>
        <w:tcPr>
          <w:tcW w:w="1846" w:type="dxa"/>
        </w:tcPr>
        <w:p w14:paraId="6C4E0B92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Robert Bosch GmbH</w:t>
          </w:r>
        </w:p>
        <w:p w14:paraId="091EC8D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Postfach 10 60 50</w:t>
          </w:r>
        </w:p>
        <w:p w14:paraId="7D0CA49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70049 Stuttgart, Niemcy</w:t>
          </w:r>
        </w:p>
      </w:tc>
      <w:tc>
        <w:tcPr>
          <w:tcW w:w="2982" w:type="dxa"/>
        </w:tcPr>
        <w:p w14:paraId="69143589" w14:textId="77777777" w:rsidR="00B77E0B" w:rsidRPr="009F23FF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E-mail:</w:t>
          </w:r>
          <w:r w:rsidRPr="009F23FF">
            <w:rPr>
              <w:rFonts w:ascii="Bosch Office Sans" w:hAnsi="Bosch Office Sans"/>
              <w:sz w:val="15"/>
              <w:lang w:val="de-DE"/>
            </w:rPr>
            <w:tab/>
            <w:t>Sven.Kahn@de.bosch.com</w:t>
          </w:r>
        </w:p>
        <w:p w14:paraId="4756B797" w14:textId="77777777" w:rsidR="00B77E0B" w:rsidRPr="00486089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Tel.:</w:t>
          </w:r>
          <w:r>
            <w:rPr>
              <w:rFonts w:ascii="Bosch Office Sans" w:hAnsi="Bosch Office Sans"/>
              <w:sz w:val="15"/>
            </w:rPr>
            <w:tab/>
            <w:t>+49 711 811-6415</w:t>
          </w:r>
        </w:p>
        <w:p w14:paraId="64CDE821" w14:textId="77777777" w:rsidR="00967DAB" w:rsidRPr="006C01C8" w:rsidRDefault="00967DA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2840" w:type="dxa"/>
        </w:tcPr>
        <w:p w14:paraId="4A4F36BE" w14:textId="77777777" w:rsidR="00967DAB" w:rsidRPr="009F23FF" w:rsidRDefault="006930E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Corporate Department</w:t>
          </w:r>
          <w:r w:rsidRPr="009F23FF">
            <w:rPr>
              <w:rFonts w:ascii="Bosch Office Sans" w:hAnsi="Bosch Office Sans"/>
              <w:sz w:val="15"/>
              <w:lang w:val="en-US"/>
            </w:rPr>
            <w:br/>
            <w:t>Communications &amp; Governmental Affairs</w:t>
          </w:r>
        </w:p>
        <w:p w14:paraId="5BF4016C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Wiceprezes: prof. Christof Ehrhart</w:t>
          </w:r>
        </w:p>
        <w:p w14:paraId="3AE76360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www.bosch-press.com</w:t>
          </w:r>
        </w:p>
      </w:tc>
    </w:tr>
  </w:tbl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4EF52" w14:textId="77777777" w:rsidR="00FD3B6A" w:rsidRDefault="00FD3B6A">
      <w:r>
        <w:separator/>
      </w:r>
    </w:p>
  </w:footnote>
  <w:footnote w:type="continuationSeparator" w:id="0">
    <w:p w14:paraId="6191C418" w14:textId="77777777" w:rsidR="00FD3B6A" w:rsidRDefault="00FD3B6A">
      <w:r>
        <w:continuationSeparator/>
      </w:r>
    </w:p>
  </w:footnote>
  <w:footnote w:type="continuationNotice" w:id="1">
    <w:p w14:paraId="563A0D1A" w14:textId="77777777" w:rsidR="00FD3B6A" w:rsidRDefault="00FD3B6A">
      <w:pPr>
        <w:spacing w:line="240" w:lineRule="auto"/>
      </w:pPr>
    </w:p>
  </w:footnote>
  <w:footnote w:id="2">
    <w:p w14:paraId="342E21D9" w14:textId="7F5A8DF4" w:rsidR="008D153E" w:rsidRDefault="008D153E" w:rsidP="008D153E">
      <w:pPr>
        <w:pStyle w:val="Tekstprzypisudolnego"/>
        <w:rPr>
          <w:rFonts w:asciiTheme="minorHAnsi" w:hAnsiTheme="minorHAnsi" w:cstheme="minorBidi"/>
        </w:rPr>
      </w:pPr>
      <w:r>
        <w:rPr>
          <w:rStyle w:val="Odwoanieprzypisudolnego"/>
        </w:rPr>
        <w:footnoteRef/>
      </w:r>
      <w:r>
        <w:rPr>
          <w:lang w:val="en-US"/>
        </w:rPr>
        <w:t xml:space="preserve"> </w:t>
      </w:r>
      <w:r w:rsidR="006B6D4A" w:rsidRPr="00CA6012">
        <w:rPr>
          <w:lang w:val="en-US"/>
        </w:rPr>
        <w:t xml:space="preserve">Leonhard, S. E., Chong, G. M., </w:t>
      </w:r>
      <w:proofErr w:type="spellStart"/>
      <w:r w:rsidR="006B6D4A" w:rsidRPr="00CA6012">
        <w:rPr>
          <w:lang w:val="en-US"/>
        </w:rPr>
        <w:t>Foudraine</w:t>
      </w:r>
      <w:proofErr w:type="spellEnd"/>
      <w:r w:rsidR="006B6D4A" w:rsidRPr="00CA6012">
        <w:rPr>
          <w:lang w:val="en-US"/>
        </w:rPr>
        <w:t xml:space="preserve">, D. E., </w:t>
      </w:r>
      <w:proofErr w:type="spellStart"/>
      <w:r w:rsidR="006B6D4A" w:rsidRPr="00CA6012">
        <w:rPr>
          <w:lang w:val="en-US"/>
        </w:rPr>
        <w:t>Schaftenaar</w:t>
      </w:r>
      <w:proofErr w:type="spellEnd"/>
      <w:r w:rsidR="006B6D4A" w:rsidRPr="00CA6012">
        <w:rPr>
          <w:lang w:val="en-US"/>
        </w:rPr>
        <w:t xml:space="preserve">, E., </w:t>
      </w:r>
      <w:proofErr w:type="spellStart"/>
      <w:r w:rsidR="006B6D4A" w:rsidRPr="00CA6012">
        <w:rPr>
          <w:lang w:val="en-US"/>
        </w:rPr>
        <w:t>Klaassen</w:t>
      </w:r>
      <w:proofErr w:type="spellEnd"/>
      <w:r w:rsidR="006B6D4A" w:rsidRPr="00CA6012">
        <w:rPr>
          <w:lang w:val="en-US"/>
        </w:rPr>
        <w:t>, C. H. W., &amp; Severin, J. A. (2024). Proposal for a screening protocol for Candida auris colonization. The Journal of Hospital Infection. </w:t>
      </w:r>
      <w:hyperlink r:id="rId1" w:tgtFrame="_blank" w:history="1">
        <w:r w:rsidR="006B6D4A" w:rsidRPr="006B6D4A">
          <w:rPr>
            <w:rStyle w:val="Hipercze"/>
          </w:rPr>
          <w:t>https://doi.org/10.1016/j.jhin.2023.12.019</w:t>
        </w:r>
      </w:hyperlink>
      <w:r w:rsidR="006B6D4A" w:rsidRPr="006B6D4A">
        <w:t> </w:t>
      </w:r>
      <w:r w:rsidR="006B6D4A">
        <w:t xml:space="preserve"> </w:t>
      </w:r>
      <w:r>
        <w:t>(pobrano w dniu 10.05.2024).</w:t>
      </w:r>
    </w:p>
  </w:footnote>
  <w:footnote w:id="3">
    <w:p w14:paraId="68D550E1" w14:textId="6A37F03E" w:rsidR="008D153E" w:rsidRPr="008037BA" w:rsidRDefault="008D153E" w:rsidP="008D153E">
      <w:pPr>
        <w:pStyle w:val="Tekstprzypisudolnego"/>
      </w:pPr>
      <w:r>
        <w:rPr>
          <w:rStyle w:val="Odwoanieprzypisudolnego"/>
        </w:rPr>
        <w:footnoteRef/>
      </w:r>
      <w:r w:rsidRPr="006B6D4A">
        <w:rPr>
          <w:lang w:val="fr-FR"/>
        </w:rPr>
        <w:t xml:space="preserve"> </w:t>
      </w:r>
      <w:r w:rsidR="006B6D4A" w:rsidRPr="006B6D4A">
        <w:rPr>
          <w:lang w:val="fr-FR"/>
        </w:rPr>
        <w:t xml:space="preserve">Sikora A, Hashmi MF, Zahra F. Candida </w:t>
      </w:r>
      <w:proofErr w:type="spellStart"/>
      <w:r w:rsidR="006B6D4A" w:rsidRPr="006B6D4A">
        <w:rPr>
          <w:lang w:val="fr-FR"/>
        </w:rPr>
        <w:t>auris</w:t>
      </w:r>
      <w:proofErr w:type="spellEnd"/>
      <w:r w:rsidR="006B6D4A" w:rsidRPr="006B6D4A">
        <w:rPr>
          <w:lang w:val="fr-FR"/>
        </w:rPr>
        <w:t xml:space="preserve">. </w:t>
      </w:r>
      <w:r w:rsidR="006B6D4A" w:rsidRPr="00CA6012">
        <w:rPr>
          <w:lang w:val="en-US"/>
        </w:rPr>
        <w:t xml:space="preserve">[Updated 2023 Aug 28]. In: </w:t>
      </w:r>
      <w:proofErr w:type="spellStart"/>
      <w:r w:rsidR="006B6D4A" w:rsidRPr="00CA6012">
        <w:rPr>
          <w:lang w:val="en-US"/>
        </w:rPr>
        <w:t>StatPearls</w:t>
      </w:r>
      <w:proofErr w:type="spellEnd"/>
      <w:r w:rsidR="006B6D4A" w:rsidRPr="00CA6012">
        <w:rPr>
          <w:lang w:val="en-US"/>
        </w:rPr>
        <w:t xml:space="preserve"> [Internet]. Treasure Island (FL): </w:t>
      </w:r>
      <w:proofErr w:type="spellStart"/>
      <w:r w:rsidR="006B6D4A" w:rsidRPr="00CA6012">
        <w:rPr>
          <w:lang w:val="en-US"/>
        </w:rPr>
        <w:t>StatPearls</w:t>
      </w:r>
      <w:proofErr w:type="spellEnd"/>
      <w:r w:rsidR="006B6D4A" w:rsidRPr="00CA6012">
        <w:rPr>
          <w:lang w:val="en-US"/>
        </w:rPr>
        <w:t xml:space="preserve"> Publishing; 2024 Jan-. </w:t>
      </w:r>
      <w:proofErr w:type="spellStart"/>
      <w:r w:rsidR="006B6D4A" w:rsidRPr="008037BA">
        <w:t>Available</w:t>
      </w:r>
      <w:proofErr w:type="spellEnd"/>
      <w:r w:rsidR="006B6D4A" w:rsidRPr="008037BA">
        <w:t xml:space="preserve"> from: </w:t>
      </w:r>
      <w:hyperlink r:id="rId2" w:tgtFrame="_blank" w:history="1">
        <w:r w:rsidR="006B6D4A" w:rsidRPr="008037BA">
          <w:rPr>
            <w:rStyle w:val="Hipercze"/>
          </w:rPr>
          <w:t>https://www.ncbi.nlm.nih.gov/books/NBK563297/ </w:t>
        </w:r>
      </w:hyperlink>
      <w:r w:rsidRPr="008037BA">
        <w:t xml:space="preserve"> (pobrano w dniu 10.05.2024).</w:t>
      </w:r>
    </w:p>
  </w:footnote>
  <w:footnote w:id="4">
    <w:p w14:paraId="5A8CB9C7" w14:textId="0450764E" w:rsidR="008D153E" w:rsidRDefault="008D153E" w:rsidP="008D153E">
      <w:pPr>
        <w:pStyle w:val="Tekstprzypisudolnego"/>
      </w:pPr>
      <w:r>
        <w:rPr>
          <w:rStyle w:val="Odwoanieprzypisudolnego"/>
        </w:rPr>
        <w:footnoteRef/>
      </w:r>
      <w:r w:rsidRPr="006B6D4A">
        <w:rPr>
          <w:lang w:val="en-US"/>
        </w:rPr>
        <w:t xml:space="preserve"> </w:t>
      </w:r>
      <w:r w:rsidR="006B6D4A" w:rsidRPr="00CA6012">
        <w:rPr>
          <w:lang w:val="en-US"/>
        </w:rPr>
        <w:t>Centers for Disease Control and Prevention (CDC): Tracking Candida auris. </w:t>
      </w:r>
      <w:hyperlink r:id="rId3" w:tgtFrame="_blank" w:history="1">
        <w:r w:rsidR="006B6D4A" w:rsidRPr="006B6D4A">
          <w:rPr>
            <w:rStyle w:val="Hipercze"/>
          </w:rPr>
          <w:t>https://www.cdc.gov/fungal/candida-auris/tracking-c-auris.html</w:t>
        </w:r>
      </w:hyperlink>
      <w:r w:rsidR="006B6D4A">
        <w:t xml:space="preserve"> </w:t>
      </w:r>
      <w:r>
        <w:t>(pobrano w dniu 10.05.2024).</w:t>
      </w:r>
    </w:p>
  </w:footnote>
  <w:footnote w:id="5">
    <w:p w14:paraId="63BFF2AA" w14:textId="509E77B0" w:rsidR="008D153E" w:rsidRDefault="008D153E" w:rsidP="008D153E">
      <w:pPr>
        <w:pStyle w:val="Tekstprzypisudolnego"/>
      </w:pPr>
      <w:r>
        <w:rPr>
          <w:rStyle w:val="Odwoanieprzypisudolnego"/>
        </w:rPr>
        <w:footnoteRef/>
      </w:r>
      <w:r>
        <w:rPr>
          <w:lang w:val="en-US"/>
        </w:rPr>
        <w:t xml:space="preserve"> </w:t>
      </w:r>
      <w:proofErr w:type="spellStart"/>
      <w:r w:rsidR="006B6D4A" w:rsidRPr="00CA6012">
        <w:rPr>
          <w:lang w:val="en-US"/>
        </w:rPr>
        <w:t>Aldejohann</w:t>
      </w:r>
      <w:proofErr w:type="spellEnd"/>
      <w:r w:rsidR="006B6D4A" w:rsidRPr="00CA6012">
        <w:rPr>
          <w:lang w:val="en-US"/>
        </w:rPr>
        <w:t xml:space="preserve"> AM, Hecht J, Martin R, Walther G, </w:t>
      </w:r>
      <w:proofErr w:type="spellStart"/>
      <w:r w:rsidR="006B6D4A" w:rsidRPr="00CA6012">
        <w:rPr>
          <w:lang w:val="en-US"/>
        </w:rPr>
        <w:t>Kurzai</w:t>
      </w:r>
      <w:proofErr w:type="spellEnd"/>
      <w:r w:rsidR="006B6D4A" w:rsidRPr="00CA6012">
        <w:rPr>
          <w:lang w:val="en-US"/>
        </w:rPr>
        <w:t xml:space="preserve"> O: </w:t>
      </w:r>
      <w:proofErr w:type="spellStart"/>
      <w:r w:rsidR="006B6D4A" w:rsidRPr="00CA6012">
        <w:rPr>
          <w:lang w:val="en-US"/>
        </w:rPr>
        <w:t>Zunahme</w:t>
      </w:r>
      <w:proofErr w:type="spellEnd"/>
      <w:r w:rsidR="006B6D4A" w:rsidRPr="00CA6012">
        <w:rPr>
          <w:lang w:val="en-US"/>
        </w:rPr>
        <w:t xml:space="preserve"> von Candida Auris in Deutschland </w:t>
      </w:r>
      <w:proofErr w:type="spellStart"/>
      <w:r w:rsidR="006B6D4A" w:rsidRPr="00CA6012">
        <w:rPr>
          <w:lang w:val="en-US"/>
        </w:rPr>
        <w:t>im</w:t>
      </w:r>
      <w:proofErr w:type="spellEnd"/>
      <w:r w:rsidR="006B6D4A" w:rsidRPr="00CA6012">
        <w:rPr>
          <w:lang w:val="en-US"/>
        </w:rPr>
        <w:t xml:space="preserve"> </w:t>
      </w:r>
      <w:proofErr w:type="spellStart"/>
      <w:r w:rsidR="006B6D4A" w:rsidRPr="00CA6012">
        <w:rPr>
          <w:lang w:val="en-US"/>
        </w:rPr>
        <w:t>Jahr</w:t>
      </w:r>
      <w:proofErr w:type="spellEnd"/>
      <w:r w:rsidR="006B6D4A" w:rsidRPr="00CA6012">
        <w:rPr>
          <w:lang w:val="en-US"/>
        </w:rPr>
        <w:t xml:space="preserve"> 2023. </w:t>
      </w:r>
      <w:proofErr w:type="spellStart"/>
      <w:r w:rsidR="006B6D4A" w:rsidRPr="006B6D4A">
        <w:t>Epid</w:t>
      </w:r>
      <w:proofErr w:type="spellEnd"/>
      <w:r w:rsidR="006B6D4A" w:rsidRPr="006B6D4A">
        <w:t xml:space="preserve"> Bull </w:t>
      </w:r>
      <w:proofErr w:type="gramStart"/>
      <w:r w:rsidR="006B6D4A" w:rsidRPr="006B6D4A">
        <w:t>2024;18:3</w:t>
      </w:r>
      <w:proofErr w:type="gramEnd"/>
      <w:r w:rsidR="006B6D4A" w:rsidRPr="006B6D4A">
        <w:t>-7 | DOI 10.25646/12004 </w:t>
      </w:r>
      <w:hyperlink r:id="rId4" w:tgtFrame="_blank" w:history="1">
        <w:r w:rsidR="006B6D4A" w:rsidRPr="006B6D4A">
          <w:rPr>
            <w:rStyle w:val="Hipercze"/>
          </w:rPr>
          <w:t>https://www.rki.de/DE/Content/Infekt/EpidBull/Archiv/2024/Ausgaben/18_24.pdf?__blob=publicationFile</w:t>
        </w:r>
      </w:hyperlink>
      <w:r>
        <w:t xml:space="preserve"> (pobrano w dniu 10.05.2024).</w:t>
      </w:r>
    </w:p>
  </w:footnote>
  <w:footnote w:id="6">
    <w:p w14:paraId="55CD48C3" w14:textId="55BB6284" w:rsidR="008D153E" w:rsidRPr="006B6D4A" w:rsidRDefault="008D153E" w:rsidP="008D153E">
      <w:pPr>
        <w:pStyle w:val="Tekstprzypisudolnego"/>
      </w:pPr>
      <w:r>
        <w:rPr>
          <w:rStyle w:val="Odwoanieprzypisudolnego"/>
        </w:rPr>
        <w:footnoteRef/>
      </w:r>
      <w:r w:rsidRPr="006B6D4A">
        <w:rPr>
          <w:lang w:val="en-US"/>
        </w:rPr>
        <w:t xml:space="preserve"> </w:t>
      </w:r>
      <w:r w:rsidR="006B6D4A" w:rsidRPr="00CA6012">
        <w:rPr>
          <w:lang w:val="en-US"/>
        </w:rPr>
        <w:t>Centers for Disease Control and Prevention (CDC): Screening for Candida auris colonization in healthcare settings. </w:t>
      </w:r>
      <w:hyperlink r:id="rId5" w:tgtFrame="_blank" w:history="1">
        <w:r w:rsidR="006B6D4A" w:rsidRPr="006B6D4A">
          <w:rPr>
            <w:rStyle w:val="Hipercze"/>
          </w:rPr>
          <w:t>https://www.cdc.gov/fungal/candida-auris/c-auris-screening.html</w:t>
        </w:r>
      </w:hyperlink>
      <w:r w:rsidR="006B6D4A" w:rsidRPr="006B6D4A">
        <w:t xml:space="preserve"> </w:t>
      </w:r>
      <w:r w:rsidRPr="006B6D4A">
        <w:t>(pobrano w dniu 10.05.2024).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68475384">
    <w:abstractNumId w:val="14"/>
  </w:num>
  <w:num w:numId="2" w16cid:durableId="1335034634">
    <w:abstractNumId w:val="13"/>
  </w:num>
  <w:num w:numId="3" w16cid:durableId="597635930">
    <w:abstractNumId w:val="6"/>
  </w:num>
  <w:num w:numId="4" w16cid:durableId="872305672">
    <w:abstractNumId w:val="10"/>
  </w:num>
  <w:num w:numId="5" w16cid:durableId="876166018">
    <w:abstractNumId w:val="11"/>
  </w:num>
  <w:num w:numId="6" w16cid:durableId="1163548013">
    <w:abstractNumId w:val="0"/>
  </w:num>
  <w:num w:numId="7" w16cid:durableId="1389649396">
    <w:abstractNumId w:val="7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2"/>
  </w:num>
  <w:num w:numId="11" w16cid:durableId="2006275295">
    <w:abstractNumId w:val="10"/>
  </w:num>
  <w:num w:numId="12" w16cid:durableId="1375885370">
    <w:abstractNumId w:val="15"/>
  </w:num>
  <w:num w:numId="13" w16cid:durableId="204217481">
    <w:abstractNumId w:val="8"/>
  </w:num>
  <w:num w:numId="14" w16cid:durableId="1953397255">
    <w:abstractNumId w:val="3"/>
  </w:num>
  <w:num w:numId="15" w16cid:durableId="411858472">
    <w:abstractNumId w:val="9"/>
  </w:num>
  <w:num w:numId="16" w16cid:durableId="1060909421">
    <w:abstractNumId w:val="5"/>
  </w:num>
  <w:num w:numId="17" w16cid:durableId="2010019922">
    <w:abstractNumId w:val="4"/>
  </w:num>
  <w:num w:numId="18" w16cid:durableId="1678262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lwia Dybka">
    <w15:presenceInfo w15:providerId="AD" w15:userId="S::syldybka@publicisgroupe.net::e160bfbe-aa69-4226-afc6-48c748a609fb"/>
  </w15:person>
  <w15:person w15:author="Markowska Anna (C/CGR-PL)">
    <w15:presenceInfo w15:providerId="AD" w15:userId="S::man4wz@bosch.com::849e2cbe-acc7-48a8-a9e0-d35f99f8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fr-FR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revisionView w:markup="0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24CCF"/>
    <w:rsid w:val="00031259"/>
    <w:rsid w:val="000320EB"/>
    <w:rsid w:val="00034ECF"/>
    <w:rsid w:val="000424D1"/>
    <w:rsid w:val="0004314A"/>
    <w:rsid w:val="000448EE"/>
    <w:rsid w:val="00044BFB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80978"/>
    <w:rsid w:val="00084540"/>
    <w:rsid w:val="00087DBF"/>
    <w:rsid w:val="00094411"/>
    <w:rsid w:val="00095245"/>
    <w:rsid w:val="000A16EA"/>
    <w:rsid w:val="000A6F8D"/>
    <w:rsid w:val="000B20FA"/>
    <w:rsid w:val="000B52F3"/>
    <w:rsid w:val="000C142F"/>
    <w:rsid w:val="000C66C2"/>
    <w:rsid w:val="000C69CC"/>
    <w:rsid w:val="000C7AF9"/>
    <w:rsid w:val="000D14DB"/>
    <w:rsid w:val="000D3977"/>
    <w:rsid w:val="000D3E9B"/>
    <w:rsid w:val="000D3F1E"/>
    <w:rsid w:val="000D4328"/>
    <w:rsid w:val="000E0F1F"/>
    <w:rsid w:val="00103121"/>
    <w:rsid w:val="00112913"/>
    <w:rsid w:val="001200B8"/>
    <w:rsid w:val="00121519"/>
    <w:rsid w:val="00121B6F"/>
    <w:rsid w:val="0012555D"/>
    <w:rsid w:val="00126E5F"/>
    <w:rsid w:val="0013464C"/>
    <w:rsid w:val="00136977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531E"/>
    <w:rsid w:val="00167E54"/>
    <w:rsid w:val="001711AB"/>
    <w:rsid w:val="00176D79"/>
    <w:rsid w:val="001819DF"/>
    <w:rsid w:val="001944BC"/>
    <w:rsid w:val="001949FE"/>
    <w:rsid w:val="001A1340"/>
    <w:rsid w:val="001A2A47"/>
    <w:rsid w:val="001A30BF"/>
    <w:rsid w:val="001A5081"/>
    <w:rsid w:val="001A6271"/>
    <w:rsid w:val="001B0BA0"/>
    <w:rsid w:val="001B0CCE"/>
    <w:rsid w:val="001B198C"/>
    <w:rsid w:val="001B2E2C"/>
    <w:rsid w:val="001B460A"/>
    <w:rsid w:val="001B506B"/>
    <w:rsid w:val="001C3446"/>
    <w:rsid w:val="001C5CEA"/>
    <w:rsid w:val="001C632D"/>
    <w:rsid w:val="001D2B7C"/>
    <w:rsid w:val="001D5791"/>
    <w:rsid w:val="001D641C"/>
    <w:rsid w:val="001E0B33"/>
    <w:rsid w:val="001F0925"/>
    <w:rsid w:val="001F5444"/>
    <w:rsid w:val="00200243"/>
    <w:rsid w:val="00200D70"/>
    <w:rsid w:val="00202869"/>
    <w:rsid w:val="00203183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FFA"/>
    <w:rsid w:val="002316A3"/>
    <w:rsid w:val="00236A68"/>
    <w:rsid w:val="00237D4B"/>
    <w:rsid w:val="00241544"/>
    <w:rsid w:val="00241963"/>
    <w:rsid w:val="002452FB"/>
    <w:rsid w:val="00245912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6EA4"/>
    <w:rsid w:val="002C6F4A"/>
    <w:rsid w:val="002D2EA8"/>
    <w:rsid w:val="002D3B25"/>
    <w:rsid w:val="002D703A"/>
    <w:rsid w:val="002D7440"/>
    <w:rsid w:val="002E0CF3"/>
    <w:rsid w:val="002E3A6B"/>
    <w:rsid w:val="002E40A9"/>
    <w:rsid w:val="002E4831"/>
    <w:rsid w:val="002F0023"/>
    <w:rsid w:val="002F35E5"/>
    <w:rsid w:val="002F39A3"/>
    <w:rsid w:val="0030024A"/>
    <w:rsid w:val="00300C6D"/>
    <w:rsid w:val="003023C5"/>
    <w:rsid w:val="00302FD4"/>
    <w:rsid w:val="00303E3F"/>
    <w:rsid w:val="00311909"/>
    <w:rsid w:val="00320A19"/>
    <w:rsid w:val="00323902"/>
    <w:rsid w:val="00324939"/>
    <w:rsid w:val="00325D88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7303"/>
    <w:rsid w:val="003B221B"/>
    <w:rsid w:val="003B3BDC"/>
    <w:rsid w:val="003B7933"/>
    <w:rsid w:val="003C695E"/>
    <w:rsid w:val="003D0CFA"/>
    <w:rsid w:val="003D1E56"/>
    <w:rsid w:val="003E07BE"/>
    <w:rsid w:val="003E120F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43E3"/>
    <w:rsid w:val="00447790"/>
    <w:rsid w:val="00454C5A"/>
    <w:rsid w:val="0046444D"/>
    <w:rsid w:val="00466B32"/>
    <w:rsid w:val="00473756"/>
    <w:rsid w:val="00474CDD"/>
    <w:rsid w:val="0047668A"/>
    <w:rsid w:val="004808C4"/>
    <w:rsid w:val="00481240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C571E"/>
    <w:rsid w:val="004C6349"/>
    <w:rsid w:val="004D1370"/>
    <w:rsid w:val="004D41CC"/>
    <w:rsid w:val="004D56DF"/>
    <w:rsid w:val="004D6CFD"/>
    <w:rsid w:val="004D7685"/>
    <w:rsid w:val="004D77F3"/>
    <w:rsid w:val="004E2D95"/>
    <w:rsid w:val="004E485D"/>
    <w:rsid w:val="004E613A"/>
    <w:rsid w:val="004E6E84"/>
    <w:rsid w:val="004E6F8C"/>
    <w:rsid w:val="004F1375"/>
    <w:rsid w:val="004F203D"/>
    <w:rsid w:val="004F28A7"/>
    <w:rsid w:val="004F6BC9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32A9A"/>
    <w:rsid w:val="005349C6"/>
    <w:rsid w:val="005362C9"/>
    <w:rsid w:val="00537285"/>
    <w:rsid w:val="00540FD9"/>
    <w:rsid w:val="00542911"/>
    <w:rsid w:val="00542EA8"/>
    <w:rsid w:val="00543514"/>
    <w:rsid w:val="00543978"/>
    <w:rsid w:val="005441DF"/>
    <w:rsid w:val="00545353"/>
    <w:rsid w:val="00545F97"/>
    <w:rsid w:val="00547145"/>
    <w:rsid w:val="005479EB"/>
    <w:rsid w:val="005538C3"/>
    <w:rsid w:val="00555920"/>
    <w:rsid w:val="00555D6C"/>
    <w:rsid w:val="00557384"/>
    <w:rsid w:val="00560157"/>
    <w:rsid w:val="0056322C"/>
    <w:rsid w:val="00567AAF"/>
    <w:rsid w:val="00570A16"/>
    <w:rsid w:val="00571C93"/>
    <w:rsid w:val="00574B2B"/>
    <w:rsid w:val="005752ED"/>
    <w:rsid w:val="005757D1"/>
    <w:rsid w:val="00582C6E"/>
    <w:rsid w:val="00590F88"/>
    <w:rsid w:val="00592EC2"/>
    <w:rsid w:val="005A014D"/>
    <w:rsid w:val="005A4897"/>
    <w:rsid w:val="005B2C19"/>
    <w:rsid w:val="005B7AC5"/>
    <w:rsid w:val="005C3646"/>
    <w:rsid w:val="005C391F"/>
    <w:rsid w:val="005C7406"/>
    <w:rsid w:val="005D005A"/>
    <w:rsid w:val="005D23EF"/>
    <w:rsid w:val="005D250C"/>
    <w:rsid w:val="005D362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84C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928"/>
    <w:rsid w:val="00651B9F"/>
    <w:rsid w:val="00651F4D"/>
    <w:rsid w:val="00652863"/>
    <w:rsid w:val="00654B44"/>
    <w:rsid w:val="00663346"/>
    <w:rsid w:val="006670A1"/>
    <w:rsid w:val="00672BA1"/>
    <w:rsid w:val="006747FF"/>
    <w:rsid w:val="00674D77"/>
    <w:rsid w:val="006755E6"/>
    <w:rsid w:val="00681BDF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B089F"/>
    <w:rsid w:val="006B12E5"/>
    <w:rsid w:val="006B6A41"/>
    <w:rsid w:val="006B6D4A"/>
    <w:rsid w:val="006C01C8"/>
    <w:rsid w:val="006C049D"/>
    <w:rsid w:val="006C6100"/>
    <w:rsid w:val="006D0DF5"/>
    <w:rsid w:val="006D16E3"/>
    <w:rsid w:val="006D203C"/>
    <w:rsid w:val="006D2E0D"/>
    <w:rsid w:val="006D54A8"/>
    <w:rsid w:val="006E10E8"/>
    <w:rsid w:val="006E2B84"/>
    <w:rsid w:val="006E6B4C"/>
    <w:rsid w:val="006F0DD5"/>
    <w:rsid w:val="006F0FC3"/>
    <w:rsid w:val="006F1C91"/>
    <w:rsid w:val="006F3FFF"/>
    <w:rsid w:val="006F66F7"/>
    <w:rsid w:val="00702C17"/>
    <w:rsid w:val="00704426"/>
    <w:rsid w:val="00713069"/>
    <w:rsid w:val="00727D07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3E57"/>
    <w:rsid w:val="007B4251"/>
    <w:rsid w:val="007B5F3A"/>
    <w:rsid w:val="007B62E9"/>
    <w:rsid w:val="007B679C"/>
    <w:rsid w:val="007C0EE5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94A"/>
    <w:rsid w:val="007F0A76"/>
    <w:rsid w:val="007F3436"/>
    <w:rsid w:val="007F3687"/>
    <w:rsid w:val="008006B9"/>
    <w:rsid w:val="00802B3C"/>
    <w:rsid w:val="00803615"/>
    <w:rsid w:val="00803646"/>
    <w:rsid w:val="008037BA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709E7"/>
    <w:rsid w:val="0087247E"/>
    <w:rsid w:val="00874D7B"/>
    <w:rsid w:val="00877239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680E"/>
    <w:rsid w:val="008B798B"/>
    <w:rsid w:val="008C2220"/>
    <w:rsid w:val="008C45F2"/>
    <w:rsid w:val="008D1246"/>
    <w:rsid w:val="008D153E"/>
    <w:rsid w:val="008D4370"/>
    <w:rsid w:val="008D698F"/>
    <w:rsid w:val="008D6E62"/>
    <w:rsid w:val="008E0400"/>
    <w:rsid w:val="008E0478"/>
    <w:rsid w:val="008E2F2B"/>
    <w:rsid w:val="008E3AB2"/>
    <w:rsid w:val="008E5E8C"/>
    <w:rsid w:val="008F4E89"/>
    <w:rsid w:val="008F6F9F"/>
    <w:rsid w:val="00901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33090"/>
    <w:rsid w:val="009330C0"/>
    <w:rsid w:val="009333F0"/>
    <w:rsid w:val="0093660B"/>
    <w:rsid w:val="009418AA"/>
    <w:rsid w:val="0094278C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CAC"/>
    <w:rsid w:val="00973716"/>
    <w:rsid w:val="0097450B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56EE"/>
    <w:rsid w:val="009C6A3F"/>
    <w:rsid w:val="009D1318"/>
    <w:rsid w:val="009D3B36"/>
    <w:rsid w:val="009D55C5"/>
    <w:rsid w:val="009D5E70"/>
    <w:rsid w:val="009E15B9"/>
    <w:rsid w:val="009F1626"/>
    <w:rsid w:val="009F23FF"/>
    <w:rsid w:val="009F45DE"/>
    <w:rsid w:val="009F47D5"/>
    <w:rsid w:val="009F6544"/>
    <w:rsid w:val="009F691F"/>
    <w:rsid w:val="00A064CA"/>
    <w:rsid w:val="00A11077"/>
    <w:rsid w:val="00A123CB"/>
    <w:rsid w:val="00A179FC"/>
    <w:rsid w:val="00A20D7B"/>
    <w:rsid w:val="00A25FBA"/>
    <w:rsid w:val="00A304D9"/>
    <w:rsid w:val="00A35631"/>
    <w:rsid w:val="00A410C0"/>
    <w:rsid w:val="00A47AA5"/>
    <w:rsid w:val="00A51302"/>
    <w:rsid w:val="00A606F0"/>
    <w:rsid w:val="00A66614"/>
    <w:rsid w:val="00A70045"/>
    <w:rsid w:val="00A73799"/>
    <w:rsid w:val="00A823F6"/>
    <w:rsid w:val="00A82FB7"/>
    <w:rsid w:val="00A90980"/>
    <w:rsid w:val="00A90DE4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7479"/>
    <w:rsid w:val="00B02A09"/>
    <w:rsid w:val="00B07BED"/>
    <w:rsid w:val="00B11303"/>
    <w:rsid w:val="00B11BC1"/>
    <w:rsid w:val="00B146A0"/>
    <w:rsid w:val="00B20A62"/>
    <w:rsid w:val="00B23FFB"/>
    <w:rsid w:val="00B24456"/>
    <w:rsid w:val="00B254B4"/>
    <w:rsid w:val="00B25813"/>
    <w:rsid w:val="00B26AB0"/>
    <w:rsid w:val="00B26BDA"/>
    <w:rsid w:val="00B30132"/>
    <w:rsid w:val="00B36EC3"/>
    <w:rsid w:val="00B3748F"/>
    <w:rsid w:val="00B37A92"/>
    <w:rsid w:val="00B47348"/>
    <w:rsid w:val="00B5277C"/>
    <w:rsid w:val="00B529E3"/>
    <w:rsid w:val="00B53DE0"/>
    <w:rsid w:val="00B576F2"/>
    <w:rsid w:val="00B57F91"/>
    <w:rsid w:val="00B64E44"/>
    <w:rsid w:val="00B6781F"/>
    <w:rsid w:val="00B724BD"/>
    <w:rsid w:val="00B730C0"/>
    <w:rsid w:val="00B77E0B"/>
    <w:rsid w:val="00B82603"/>
    <w:rsid w:val="00B8725B"/>
    <w:rsid w:val="00B87967"/>
    <w:rsid w:val="00B9012E"/>
    <w:rsid w:val="00B929B6"/>
    <w:rsid w:val="00B92F6A"/>
    <w:rsid w:val="00B945FB"/>
    <w:rsid w:val="00BA5178"/>
    <w:rsid w:val="00BB0CB3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2D11"/>
    <w:rsid w:val="00C14410"/>
    <w:rsid w:val="00C15DC7"/>
    <w:rsid w:val="00C1606F"/>
    <w:rsid w:val="00C16BEC"/>
    <w:rsid w:val="00C20185"/>
    <w:rsid w:val="00C209B2"/>
    <w:rsid w:val="00C33CA2"/>
    <w:rsid w:val="00C34AB6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3365"/>
    <w:rsid w:val="00C63E54"/>
    <w:rsid w:val="00C646FB"/>
    <w:rsid w:val="00C66474"/>
    <w:rsid w:val="00C70DBA"/>
    <w:rsid w:val="00C70E79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6197"/>
    <w:rsid w:val="00CB659B"/>
    <w:rsid w:val="00CC141F"/>
    <w:rsid w:val="00CD088C"/>
    <w:rsid w:val="00CD0DE6"/>
    <w:rsid w:val="00CE022D"/>
    <w:rsid w:val="00CE2DDD"/>
    <w:rsid w:val="00CE3473"/>
    <w:rsid w:val="00CE4DDC"/>
    <w:rsid w:val="00CF55E5"/>
    <w:rsid w:val="00CF5D85"/>
    <w:rsid w:val="00D02775"/>
    <w:rsid w:val="00D034A1"/>
    <w:rsid w:val="00D03DE7"/>
    <w:rsid w:val="00D05873"/>
    <w:rsid w:val="00D07831"/>
    <w:rsid w:val="00D1788B"/>
    <w:rsid w:val="00D23C0D"/>
    <w:rsid w:val="00D2406A"/>
    <w:rsid w:val="00D24476"/>
    <w:rsid w:val="00D30F67"/>
    <w:rsid w:val="00D32746"/>
    <w:rsid w:val="00D3474F"/>
    <w:rsid w:val="00D37B80"/>
    <w:rsid w:val="00D37F06"/>
    <w:rsid w:val="00D4441A"/>
    <w:rsid w:val="00D51422"/>
    <w:rsid w:val="00D52BDF"/>
    <w:rsid w:val="00D5314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DB1"/>
    <w:rsid w:val="00D958A0"/>
    <w:rsid w:val="00D95E20"/>
    <w:rsid w:val="00D97D66"/>
    <w:rsid w:val="00DA187D"/>
    <w:rsid w:val="00DA18B7"/>
    <w:rsid w:val="00DA7215"/>
    <w:rsid w:val="00DA7A56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6620"/>
    <w:rsid w:val="00DE75BF"/>
    <w:rsid w:val="00DF0405"/>
    <w:rsid w:val="00DF1847"/>
    <w:rsid w:val="00E0242F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51AE3"/>
    <w:rsid w:val="00E54F30"/>
    <w:rsid w:val="00E557E8"/>
    <w:rsid w:val="00E579EA"/>
    <w:rsid w:val="00E64603"/>
    <w:rsid w:val="00E7149B"/>
    <w:rsid w:val="00E742F5"/>
    <w:rsid w:val="00E76C6B"/>
    <w:rsid w:val="00E8023A"/>
    <w:rsid w:val="00E80E17"/>
    <w:rsid w:val="00E81E0A"/>
    <w:rsid w:val="00E92CA2"/>
    <w:rsid w:val="00E93B50"/>
    <w:rsid w:val="00E95DF5"/>
    <w:rsid w:val="00E97BEC"/>
    <w:rsid w:val="00EA1E5E"/>
    <w:rsid w:val="00EA1F50"/>
    <w:rsid w:val="00EB1D83"/>
    <w:rsid w:val="00EC3700"/>
    <w:rsid w:val="00ED5927"/>
    <w:rsid w:val="00ED65DD"/>
    <w:rsid w:val="00EE03CC"/>
    <w:rsid w:val="00EE48B4"/>
    <w:rsid w:val="00EE66F8"/>
    <w:rsid w:val="00EF20A5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2509"/>
    <w:rsid w:val="00F25A78"/>
    <w:rsid w:val="00F31504"/>
    <w:rsid w:val="00F3168A"/>
    <w:rsid w:val="00F33D0A"/>
    <w:rsid w:val="00F36089"/>
    <w:rsid w:val="00F3734E"/>
    <w:rsid w:val="00F37F48"/>
    <w:rsid w:val="00F44418"/>
    <w:rsid w:val="00F44515"/>
    <w:rsid w:val="00F479E2"/>
    <w:rsid w:val="00F50179"/>
    <w:rsid w:val="00F54D60"/>
    <w:rsid w:val="00F600D4"/>
    <w:rsid w:val="00F626D8"/>
    <w:rsid w:val="00F66FF8"/>
    <w:rsid w:val="00F67607"/>
    <w:rsid w:val="00F74202"/>
    <w:rsid w:val="00F76937"/>
    <w:rsid w:val="00F83F02"/>
    <w:rsid w:val="00F8499B"/>
    <w:rsid w:val="00F871FA"/>
    <w:rsid w:val="00F91022"/>
    <w:rsid w:val="00FA238A"/>
    <w:rsid w:val="00FA32A6"/>
    <w:rsid w:val="00FA650B"/>
    <w:rsid w:val="00FA7B14"/>
    <w:rsid w:val="00FB4CAF"/>
    <w:rsid w:val="00FC4BAF"/>
    <w:rsid w:val="00FC544A"/>
    <w:rsid w:val="00FC5CF2"/>
    <w:rsid w:val="00FC7AB7"/>
    <w:rsid w:val="00FD256E"/>
    <w:rsid w:val="00FD3B6A"/>
    <w:rsid w:val="00FD3C9C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single-market-economy.ec.europa.eu/single-market/ce-marking_en" TargetMode="External"/><Relationship Id="rId1" Type="http://schemas.openxmlformats.org/officeDocument/2006/relationships/hyperlink" Target="https://pl.wikipedia.org/wiki/Oznaczenie_CE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bosch.pl" TargetMode="External"/><Relationship Id="rId18" Type="http://schemas.openxmlformats.org/officeDocument/2006/relationships/hyperlink" Target="http://www.bosch-press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Anna.Markowska@pl.bosch.com" TargetMode="External"/><Relationship Id="rId17" Type="http://schemas.openxmlformats.org/officeDocument/2006/relationships/hyperlink" Target="http://www.iot.bosch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://www.bosch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BoschPolska" TargetMode="External"/><Relationship Id="rId23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openxmlformats.org/officeDocument/2006/relationships/hyperlink" Target="http://www.twitter.com/BoschPress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ww.bosch-prasa.pl" TargetMode="External"/><Relationship Id="rId22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cdc.gov/fungal/candida-auris/tracking-c-auris.html" TargetMode="External"/><Relationship Id="rId2" Type="http://schemas.openxmlformats.org/officeDocument/2006/relationships/hyperlink" Target="https://www.ncbi.nlm.nih.gov/books/NBK563297/" TargetMode="External"/><Relationship Id="rId1" Type="http://schemas.openxmlformats.org/officeDocument/2006/relationships/hyperlink" Target="https://doi.org/10.1016/j.jhin.2023.12.019" TargetMode="External"/><Relationship Id="rId5" Type="http://schemas.openxmlformats.org/officeDocument/2006/relationships/hyperlink" Target="https://www.cdc.gov/fungal/candida-auris/c-auris-screening.html" TargetMode="External"/><Relationship Id="rId4" Type="http://schemas.openxmlformats.org/officeDocument/2006/relationships/hyperlink" Target="https://www.rki.de/DE/Content/Infekt/EpidBull/Archiv/2024/Ausgaben/18_24.pdf?__blob=publicationFil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5</TotalTime>
  <Pages>3</Pages>
  <Words>1096</Words>
  <Characters>6578</Characters>
  <Application>Microsoft Office Word</Application>
  <DocSecurity>0</DocSecurity>
  <PresentationFormat/>
  <Lines>54</Lines>
  <Paragraphs>15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7659</CharactersWithSpaces>
  <SharedDoc>false</SharedDoc>
  <HyperlinkBase/>
  <HLinks>
    <vt:vector size="60" baseType="variant"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24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18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9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6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  <vt:variant>
        <vt:i4>1703957</vt:i4>
      </vt:variant>
      <vt:variant>
        <vt:i4>3</vt:i4>
      </vt:variant>
      <vt:variant>
        <vt:i4>0</vt:i4>
      </vt:variant>
      <vt:variant>
        <vt:i4>5</vt:i4>
      </vt:variant>
      <vt:variant>
        <vt:lpwstr>https://www.bosch-presse.de/pressportal/de/en/dr-markus-forschner-230465.html</vt:lpwstr>
      </vt:variant>
      <vt:variant>
        <vt:lpwstr/>
      </vt:variant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https://www.bosch-presse.de/pressportal/de/en/dr-stefan-hartung-43341.html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Nowicka Julia (C/CGR-PL)</cp:lastModifiedBy>
  <cp:revision>4</cp:revision>
  <cp:lastPrinted>2024-06-13T09:00:00Z</cp:lastPrinted>
  <dcterms:created xsi:type="dcterms:W3CDTF">2024-06-13T08:54:00Z</dcterms:created>
  <dcterms:modified xsi:type="dcterms:W3CDTF">2024-06-13T09:00:00Z</dcterms:modified>
  <cp:contentStatus/>
</cp:coreProperties>
</file>