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DC45E" w14:textId="43455111" w:rsidR="003D505D" w:rsidRPr="00C826C0" w:rsidRDefault="00770B82" w:rsidP="003D505D">
      <w:pPr>
        <w:pStyle w:val="Oberzeile"/>
        <w:rPr>
          <w:b/>
          <w:lang w:val="pl-PL"/>
        </w:rPr>
      </w:pPr>
      <w:r>
        <w:rPr>
          <w:b/>
          <w:lang w:val="pl-PL"/>
        </w:rPr>
        <w:t>Jubileusz 30-lecia marki Buderus w Polsce</w:t>
      </w:r>
      <w:r w:rsidR="00BC7B68">
        <w:rPr>
          <w:b/>
          <w:lang w:val="pl-PL"/>
        </w:rPr>
        <w:t xml:space="preserve"> </w:t>
      </w:r>
    </w:p>
    <w:p w14:paraId="5BB56BAF" w14:textId="5B27EA43" w:rsidR="0005459C" w:rsidRPr="00A039CF" w:rsidRDefault="00770B82">
      <w:pPr>
        <w:rPr>
          <w:sz w:val="30"/>
          <w:szCs w:val="30"/>
          <w:lang w:val="pl-PL"/>
        </w:rPr>
      </w:pPr>
      <w:r w:rsidRPr="00A039CF">
        <w:rPr>
          <w:sz w:val="30"/>
          <w:szCs w:val="30"/>
          <w:lang w:val="pl-PL"/>
        </w:rPr>
        <w:t xml:space="preserve">Marka, której </w:t>
      </w:r>
      <w:r w:rsidR="00015EF7">
        <w:rPr>
          <w:sz w:val="30"/>
          <w:szCs w:val="30"/>
          <w:lang w:val="pl-PL"/>
        </w:rPr>
        <w:t>ufają</w:t>
      </w:r>
      <w:r w:rsidRPr="00A039CF">
        <w:rPr>
          <w:sz w:val="30"/>
          <w:szCs w:val="30"/>
          <w:lang w:val="pl-PL"/>
        </w:rPr>
        <w:t xml:space="preserve"> użytkowni</w:t>
      </w:r>
      <w:r w:rsidR="00015EF7">
        <w:rPr>
          <w:sz w:val="30"/>
          <w:szCs w:val="30"/>
          <w:lang w:val="pl-PL"/>
        </w:rPr>
        <w:t>cy</w:t>
      </w:r>
    </w:p>
    <w:p w14:paraId="670A3BB1" w14:textId="77777777" w:rsidR="00ED679E" w:rsidRPr="00C92FED" w:rsidRDefault="00ED679E">
      <w:pPr>
        <w:rPr>
          <w:lang w:val="pl-PL"/>
        </w:rPr>
      </w:pPr>
    </w:p>
    <w:p w14:paraId="5588A369" w14:textId="40F52524" w:rsidR="00770B82" w:rsidRDefault="00770B82" w:rsidP="00770B82">
      <w:pPr>
        <w:jc w:val="both"/>
        <w:rPr>
          <w:lang w:val="pl-PL"/>
        </w:rPr>
      </w:pPr>
      <w:r>
        <w:rPr>
          <w:lang w:val="pl-PL"/>
        </w:rPr>
        <w:t>Buderus – producent niezawodnych i wysoce efektywnych systemów grzewczych w 2024 celebruje jubileusz 30-lecia w Polsce.</w:t>
      </w:r>
    </w:p>
    <w:p w14:paraId="295020B7" w14:textId="74B39EE4" w:rsidR="00770B82" w:rsidRDefault="00770B82" w:rsidP="00770B82">
      <w:pPr>
        <w:jc w:val="both"/>
        <w:rPr>
          <w:lang w:val="pl-PL"/>
        </w:rPr>
      </w:pPr>
      <w:r>
        <w:rPr>
          <w:lang w:val="pl-PL"/>
        </w:rPr>
        <w:t>W</w:t>
      </w:r>
      <w:r w:rsidRPr="00770B82">
        <w:rPr>
          <w:lang w:val="pl-PL"/>
        </w:rPr>
        <w:t xml:space="preserve"> maju 1994 roku</w:t>
      </w:r>
      <w:r>
        <w:rPr>
          <w:lang w:val="pl-PL"/>
        </w:rPr>
        <w:t xml:space="preserve">, </w:t>
      </w:r>
      <w:proofErr w:type="gramStart"/>
      <w:r>
        <w:rPr>
          <w:lang w:val="pl-PL"/>
        </w:rPr>
        <w:t xml:space="preserve">jako  </w:t>
      </w:r>
      <w:r w:rsidRPr="00770B82">
        <w:rPr>
          <w:lang w:val="pl-PL"/>
        </w:rPr>
        <w:t>spółka</w:t>
      </w:r>
      <w:proofErr w:type="gramEnd"/>
      <w:r w:rsidRPr="00770B82">
        <w:rPr>
          <w:lang w:val="pl-PL"/>
        </w:rPr>
        <w:t>-córka niemieckiego lidera systemów grzewczych Buderus GmbH</w:t>
      </w:r>
      <w:r>
        <w:rPr>
          <w:lang w:val="pl-PL"/>
        </w:rPr>
        <w:t>,</w:t>
      </w:r>
      <w:r w:rsidRPr="00770B82">
        <w:rPr>
          <w:lang w:val="pl-PL"/>
        </w:rPr>
        <w:t xml:space="preserve"> </w:t>
      </w:r>
      <w:r>
        <w:rPr>
          <w:lang w:val="pl-PL"/>
        </w:rPr>
        <w:t xml:space="preserve">w Tarnowie Podgórnym powstała </w:t>
      </w:r>
      <w:r w:rsidRPr="00770B82">
        <w:rPr>
          <w:lang w:val="pl-PL"/>
        </w:rPr>
        <w:t>spółka Buderus Technika Grzewcza.</w:t>
      </w:r>
    </w:p>
    <w:p w14:paraId="19B897A9" w14:textId="21BE277A" w:rsidR="00770B82" w:rsidRPr="00770B82" w:rsidRDefault="00770B82" w:rsidP="00770B82">
      <w:pPr>
        <w:jc w:val="both"/>
        <w:rPr>
          <w:lang w:val="pl-PL"/>
        </w:rPr>
      </w:pPr>
      <w:r>
        <w:rPr>
          <w:lang w:val="pl-PL"/>
        </w:rPr>
        <w:t>Historia marki Buderus zarówno w Polsce jak i w wymiarze globalnym łączy się z koncernem Bosch.</w:t>
      </w:r>
    </w:p>
    <w:p w14:paraId="063C734E" w14:textId="616D5FA5" w:rsidR="00770B82" w:rsidRDefault="00770B82" w:rsidP="00770B82">
      <w:pPr>
        <w:jc w:val="both"/>
        <w:rPr>
          <w:lang w:val="pl-PL"/>
        </w:rPr>
      </w:pPr>
      <w:r>
        <w:rPr>
          <w:lang w:val="pl-PL"/>
        </w:rPr>
        <w:t>W</w:t>
      </w:r>
      <w:r w:rsidRPr="00770B82">
        <w:rPr>
          <w:lang w:val="pl-PL"/>
        </w:rPr>
        <w:t xml:space="preserve"> 200</w:t>
      </w:r>
      <w:r>
        <w:rPr>
          <w:lang w:val="pl-PL"/>
        </w:rPr>
        <w:t>3</w:t>
      </w:r>
      <w:r w:rsidRPr="00770B82">
        <w:rPr>
          <w:lang w:val="pl-PL"/>
        </w:rPr>
        <w:t xml:space="preserve"> r</w:t>
      </w:r>
      <w:r>
        <w:rPr>
          <w:lang w:val="pl-PL"/>
        </w:rPr>
        <w:t>oku</w:t>
      </w:r>
      <w:r w:rsidRPr="00770B82">
        <w:rPr>
          <w:lang w:val="pl-PL"/>
        </w:rPr>
        <w:t xml:space="preserve"> Buderus wszedł w struktury koncernu Bosch GmbH</w:t>
      </w:r>
      <w:r>
        <w:rPr>
          <w:lang w:val="pl-PL"/>
        </w:rPr>
        <w:t xml:space="preserve"> (obecnie Bosch Home Comfort </w:t>
      </w:r>
      <w:proofErr w:type="spellStart"/>
      <w:r>
        <w:rPr>
          <w:lang w:val="pl-PL"/>
        </w:rPr>
        <w:t>Group</w:t>
      </w:r>
      <w:proofErr w:type="spellEnd"/>
      <w:r>
        <w:rPr>
          <w:lang w:val="pl-PL"/>
        </w:rPr>
        <w:t>)</w:t>
      </w:r>
      <w:r w:rsidRPr="00770B82">
        <w:rPr>
          <w:lang w:val="pl-PL"/>
        </w:rPr>
        <w:t>. Powstała</w:t>
      </w:r>
      <w:r>
        <w:rPr>
          <w:lang w:val="pl-PL"/>
        </w:rPr>
        <w:t xml:space="preserve"> wówczas</w:t>
      </w:r>
      <w:r w:rsidRPr="00770B82">
        <w:rPr>
          <w:lang w:val="pl-PL"/>
        </w:rPr>
        <w:t xml:space="preserve"> nowa spółka </w:t>
      </w:r>
      <w:r>
        <w:rPr>
          <w:lang w:val="pl-PL"/>
        </w:rPr>
        <w:t>odpowiedzialna za</w:t>
      </w:r>
      <w:r w:rsidRPr="00770B82">
        <w:rPr>
          <w:lang w:val="pl-PL"/>
        </w:rPr>
        <w:t xml:space="preserve"> </w:t>
      </w:r>
      <w:r>
        <w:rPr>
          <w:lang w:val="pl-PL"/>
        </w:rPr>
        <w:t>działania</w:t>
      </w:r>
      <w:r w:rsidRPr="00770B82">
        <w:rPr>
          <w:lang w:val="pl-PL"/>
        </w:rPr>
        <w:t xml:space="preserve"> w zakresie systemów grzewczych - BBT </w:t>
      </w:r>
      <w:proofErr w:type="spellStart"/>
      <w:r w:rsidRPr="00770B82">
        <w:rPr>
          <w:lang w:val="pl-PL"/>
        </w:rPr>
        <w:t>Thermotechnik</w:t>
      </w:r>
      <w:proofErr w:type="spellEnd"/>
      <w:r w:rsidRPr="00770B82">
        <w:rPr>
          <w:lang w:val="pl-PL"/>
        </w:rPr>
        <w:t xml:space="preserve"> GmbH. </w:t>
      </w:r>
    </w:p>
    <w:p w14:paraId="287149B0" w14:textId="77777777" w:rsidR="00770B82" w:rsidRDefault="00770B82" w:rsidP="00770B82">
      <w:pPr>
        <w:jc w:val="both"/>
        <w:rPr>
          <w:lang w:val="pl-PL"/>
        </w:rPr>
      </w:pPr>
      <w:r>
        <w:rPr>
          <w:lang w:val="pl-PL"/>
        </w:rPr>
        <w:t>W</w:t>
      </w:r>
      <w:r w:rsidRPr="00770B82">
        <w:rPr>
          <w:lang w:val="pl-PL"/>
        </w:rPr>
        <w:t xml:space="preserve"> 2012 </w:t>
      </w:r>
      <w:r>
        <w:rPr>
          <w:lang w:val="pl-PL"/>
        </w:rPr>
        <w:t>roku</w:t>
      </w:r>
      <w:r w:rsidRPr="00770B82">
        <w:rPr>
          <w:lang w:val="pl-PL"/>
        </w:rPr>
        <w:t xml:space="preserve"> </w:t>
      </w:r>
      <w:r>
        <w:rPr>
          <w:lang w:val="pl-PL"/>
        </w:rPr>
        <w:t xml:space="preserve">w Polsce </w:t>
      </w:r>
      <w:r w:rsidRPr="00770B82">
        <w:rPr>
          <w:lang w:val="pl-PL"/>
        </w:rPr>
        <w:t>nastąpiło połączenie spółek Buderus Technika Grzewcza oraz Robert Bosch</w:t>
      </w:r>
      <w:r>
        <w:rPr>
          <w:lang w:val="pl-PL"/>
        </w:rPr>
        <w:t>. Od tego czasu Buderus funkcjonuje w strukturach firmy Robert Bosch Sp. z o.o.</w:t>
      </w:r>
    </w:p>
    <w:p w14:paraId="2222B339" w14:textId="77777777" w:rsidR="00770B82" w:rsidRDefault="00770B82" w:rsidP="00770B82">
      <w:pPr>
        <w:jc w:val="both"/>
        <w:rPr>
          <w:lang w:val="pl-PL"/>
        </w:rPr>
      </w:pPr>
    </w:p>
    <w:p w14:paraId="0203DE28" w14:textId="38A0C718" w:rsidR="00770B82" w:rsidRPr="00770B82" w:rsidRDefault="00770B82" w:rsidP="00770B82">
      <w:pPr>
        <w:jc w:val="both"/>
        <w:rPr>
          <w:b/>
          <w:bCs/>
          <w:lang w:val="pl-PL"/>
        </w:rPr>
      </w:pPr>
      <w:r w:rsidRPr="00770B82">
        <w:rPr>
          <w:b/>
          <w:bCs/>
          <w:lang w:val="pl-PL"/>
        </w:rPr>
        <w:t xml:space="preserve">Jakość, niezawodność i doświadczenie </w:t>
      </w:r>
    </w:p>
    <w:p w14:paraId="08D99769" w14:textId="2361B94F" w:rsidR="00770B82" w:rsidRDefault="00770B82" w:rsidP="00770B82">
      <w:pPr>
        <w:jc w:val="both"/>
        <w:rPr>
          <w:lang w:val="pl-PL"/>
        </w:rPr>
      </w:pPr>
      <w:r>
        <w:rPr>
          <w:lang w:val="pl-PL"/>
        </w:rPr>
        <w:t>Użytkownicy cenią markę Buderus przede wszystkim za wysoką jakość produktów oraz możliwość ich łączenia w kompleksowe rozwiązania systemowe.</w:t>
      </w:r>
    </w:p>
    <w:p w14:paraId="3A7486BC" w14:textId="77777777" w:rsidR="00770B82" w:rsidRDefault="00770B82" w:rsidP="00770B82">
      <w:pPr>
        <w:jc w:val="both"/>
        <w:rPr>
          <w:lang w:val="pl-PL"/>
        </w:rPr>
      </w:pPr>
      <w:r>
        <w:rPr>
          <w:lang w:val="pl-PL"/>
        </w:rPr>
        <w:t>Świadczą o tym przyznawane wielokrotnie nagrody i wyróżnienia m.in. Super Marka, Dobra Marka, Złoty Instalator.</w:t>
      </w:r>
    </w:p>
    <w:p w14:paraId="0DA05DD0" w14:textId="4034B8A9" w:rsidR="00770B82" w:rsidRDefault="00770B82" w:rsidP="00770B82">
      <w:pPr>
        <w:jc w:val="both"/>
        <w:rPr>
          <w:lang w:val="pl-PL"/>
        </w:rPr>
      </w:pPr>
      <w:r>
        <w:rPr>
          <w:lang w:val="pl-PL"/>
        </w:rPr>
        <w:t>Dzięki długiej tradycji i konsekwentnym działaniom rozwojowym, Buderus osiągnął status eksperta w dziedzinie systemów grzewczych i stale dąży do wyznaczania nowych standardów w branży.</w:t>
      </w:r>
    </w:p>
    <w:p w14:paraId="097AA5B9" w14:textId="739ED362" w:rsidR="00BC7B68" w:rsidRDefault="00770B82" w:rsidP="00770B82">
      <w:pPr>
        <w:jc w:val="both"/>
        <w:rPr>
          <w:lang w:val="pl-PL"/>
        </w:rPr>
      </w:pPr>
      <w:r w:rsidRPr="00770B82">
        <w:rPr>
          <w:lang w:val="pl-PL"/>
        </w:rPr>
        <w:t xml:space="preserve">Przez te wszystkie lata </w:t>
      </w:r>
      <w:r>
        <w:rPr>
          <w:lang w:val="pl-PL"/>
        </w:rPr>
        <w:t xml:space="preserve">Buderus także buduje i umacnia </w:t>
      </w:r>
      <w:r w:rsidRPr="00770B82">
        <w:rPr>
          <w:lang w:val="pl-PL"/>
        </w:rPr>
        <w:t>relacj</w:t>
      </w:r>
      <w:r>
        <w:rPr>
          <w:lang w:val="pl-PL"/>
        </w:rPr>
        <w:t>e</w:t>
      </w:r>
      <w:r w:rsidRPr="00770B82">
        <w:rPr>
          <w:lang w:val="pl-PL"/>
        </w:rPr>
        <w:t xml:space="preserve"> z </w:t>
      </w:r>
      <w:r>
        <w:rPr>
          <w:lang w:val="pl-PL"/>
        </w:rPr>
        <w:t xml:space="preserve">Partnerami </w:t>
      </w:r>
      <w:r w:rsidRPr="00770B82">
        <w:rPr>
          <w:lang w:val="pl-PL"/>
        </w:rPr>
        <w:t>Handlowymi</w:t>
      </w:r>
      <w:r>
        <w:rPr>
          <w:lang w:val="pl-PL"/>
        </w:rPr>
        <w:t xml:space="preserve"> oraz projektantami instalacji grzewczych.</w:t>
      </w:r>
    </w:p>
    <w:p w14:paraId="51487EB6" w14:textId="77777777" w:rsidR="00770B82" w:rsidRDefault="00770B82" w:rsidP="00BC7B68">
      <w:pPr>
        <w:jc w:val="both"/>
        <w:rPr>
          <w:b/>
          <w:bCs/>
          <w:lang w:val="pl-PL"/>
        </w:rPr>
      </w:pPr>
    </w:p>
    <w:p w14:paraId="10B2F77B" w14:textId="1F3F8E2D" w:rsidR="00BC7B68" w:rsidRPr="00BC7B68" w:rsidRDefault="00770B82" w:rsidP="00BC7B68">
      <w:pPr>
        <w:jc w:val="both"/>
        <w:rPr>
          <w:b/>
          <w:bCs/>
          <w:lang w:val="pl-PL"/>
        </w:rPr>
      </w:pPr>
      <w:r>
        <w:rPr>
          <w:b/>
          <w:bCs/>
          <w:lang w:val="pl-PL"/>
        </w:rPr>
        <w:t>Szeroki asortyment – wykorzystanie w budynkach mieszkalnych i obiektach komercyjnych</w:t>
      </w:r>
    </w:p>
    <w:p w14:paraId="3A8E1480" w14:textId="5D0364B0" w:rsidR="00BC7B68" w:rsidRDefault="00770B82" w:rsidP="00770B82">
      <w:pPr>
        <w:jc w:val="both"/>
        <w:rPr>
          <w:lang w:val="pl-PL"/>
        </w:rPr>
      </w:pPr>
      <w:r>
        <w:rPr>
          <w:lang w:val="pl-PL"/>
        </w:rPr>
        <w:t xml:space="preserve">Oferta obejmuje kotły gazowe i olejowe, pompy ciepła, rekuperację, technikę słoneczną, zbiorniki na c.w.u., systemy regulacji i akcesoria. W ten sposób elementy całej kotłowni mogą być skompletowana od jednego producenta. Ogromny asortyment pozwala na nieograniczoną ilość rozwiązań, praktycznie do każdego systemu grzewczego od mieszkania po duże obiekty komercyjne. </w:t>
      </w:r>
      <w:r w:rsidR="00BC7B68" w:rsidRPr="00BC7B68">
        <w:rPr>
          <w:lang w:val="pl-PL"/>
        </w:rPr>
        <w:t xml:space="preserve"> </w:t>
      </w:r>
    </w:p>
    <w:p w14:paraId="57997914" w14:textId="6A63CEB9" w:rsidR="00BC7B68" w:rsidRPr="00BC7B68" w:rsidRDefault="00BC7B68" w:rsidP="00BC7B68">
      <w:pPr>
        <w:jc w:val="both"/>
        <w:rPr>
          <w:b/>
          <w:bCs/>
          <w:lang w:val="pl-PL"/>
        </w:rPr>
      </w:pPr>
      <w:r w:rsidRPr="00BC7B68">
        <w:rPr>
          <w:b/>
          <w:bCs/>
          <w:lang w:val="pl-PL"/>
        </w:rPr>
        <w:lastRenderedPageBreak/>
        <w:t xml:space="preserve">Buderus </w:t>
      </w:r>
      <w:r w:rsidR="00770B82">
        <w:rPr>
          <w:b/>
          <w:bCs/>
          <w:lang w:val="pl-PL"/>
        </w:rPr>
        <w:t>w liczbach</w:t>
      </w:r>
    </w:p>
    <w:p w14:paraId="6DB0E23D" w14:textId="50F73D37" w:rsidR="00770B82" w:rsidRDefault="00770B82" w:rsidP="00BC7B68">
      <w:pPr>
        <w:jc w:val="both"/>
        <w:rPr>
          <w:lang w:val="pl-PL"/>
        </w:rPr>
      </w:pPr>
      <w:r>
        <w:rPr>
          <w:lang w:val="pl-PL"/>
        </w:rPr>
        <w:t>30-lecie marki w Polsce to dobra okazja do podsumowań:</w:t>
      </w:r>
    </w:p>
    <w:p w14:paraId="4348B363" w14:textId="67D9B92E" w:rsidR="00770B82" w:rsidRDefault="00770B82" w:rsidP="00BC7B68">
      <w:pPr>
        <w:jc w:val="both"/>
        <w:rPr>
          <w:lang w:val="pl-PL"/>
        </w:rPr>
      </w:pPr>
      <w:r>
        <w:rPr>
          <w:lang w:val="pl-PL"/>
        </w:rPr>
        <w:t xml:space="preserve">- 8 nowoczesnych oddziałów w Polsce wraz z salami szkoleniowymi, w których partnerzy są systematycznie szkoleni przez doświadczonych i wykwalifikowanych trenerów, </w:t>
      </w:r>
    </w:p>
    <w:p w14:paraId="3039C0AD" w14:textId="6197FB42" w:rsidR="00770B82" w:rsidRDefault="00770B82" w:rsidP="00BC7B68">
      <w:pPr>
        <w:jc w:val="both"/>
        <w:rPr>
          <w:lang w:val="pl-PL"/>
        </w:rPr>
      </w:pPr>
      <w:r>
        <w:rPr>
          <w:lang w:val="pl-PL"/>
        </w:rPr>
        <w:t>- 2000 Autoryzowanych Partnerów Handlowych zapewniających kompleksową obsługę w zakresie doboru, instalacji i serwisu,</w:t>
      </w:r>
    </w:p>
    <w:p w14:paraId="716402F1" w14:textId="4870605F" w:rsidR="00770B82" w:rsidRDefault="00770B82" w:rsidP="00BC7B68">
      <w:pPr>
        <w:jc w:val="both"/>
        <w:rPr>
          <w:lang w:val="pl-PL"/>
        </w:rPr>
      </w:pPr>
      <w:r>
        <w:rPr>
          <w:lang w:val="pl-PL"/>
        </w:rPr>
        <w:t>- 3900 indeksów sprzedawanych rocznie,</w:t>
      </w:r>
    </w:p>
    <w:p w14:paraId="7178BF0B" w14:textId="3D457FB5" w:rsidR="00770B82" w:rsidRDefault="00770B82" w:rsidP="00BC7B68">
      <w:pPr>
        <w:jc w:val="both"/>
        <w:rPr>
          <w:lang w:val="pl-PL"/>
        </w:rPr>
      </w:pPr>
      <w:r>
        <w:rPr>
          <w:lang w:val="pl-PL"/>
        </w:rPr>
        <w:t>- ok. 3000 zrealizowanych inwestycji komercyjnych.</w:t>
      </w:r>
    </w:p>
    <w:p w14:paraId="75FF5E52" w14:textId="77777777" w:rsidR="0005459C" w:rsidRPr="009019DC" w:rsidRDefault="0005459C" w:rsidP="00C826C0">
      <w:pPr>
        <w:jc w:val="both"/>
        <w:rPr>
          <w:lang w:val="pl-PL"/>
        </w:rPr>
      </w:pPr>
    </w:p>
    <w:p w14:paraId="79A5C54A" w14:textId="09B13B73" w:rsidR="0005459C" w:rsidRPr="00C826C0" w:rsidRDefault="00C826C0" w:rsidP="00A655D3">
      <w:pPr>
        <w:pStyle w:val="Untertitel1"/>
        <w:rPr>
          <w:lang w:val="pl-PL"/>
        </w:rPr>
      </w:pPr>
      <w:r w:rsidRPr="00C826C0">
        <w:rPr>
          <w:lang w:val="pl-PL"/>
        </w:rPr>
        <w:t>Kontakt</w:t>
      </w:r>
      <w:r w:rsidR="00770B82">
        <w:rPr>
          <w:lang w:val="pl-PL"/>
        </w:rPr>
        <w:t xml:space="preserve"> dla mediów</w:t>
      </w:r>
      <w:r w:rsidR="0005459C" w:rsidRPr="00C826C0">
        <w:rPr>
          <w:lang w:val="pl-PL"/>
        </w:rPr>
        <w:t>:</w:t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</w:p>
    <w:p w14:paraId="309AC45B" w14:textId="77777777" w:rsidR="00C826C0" w:rsidRPr="00C826C0" w:rsidRDefault="00C826C0" w:rsidP="00C826C0">
      <w:pPr>
        <w:rPr>
          <w:lang w:val="pl-PL"/>
        </w:rPr>
      </w:pPr>
      <w:r w:rsidRPr="00C826C0">
        <w:rPr>
          <w:lang w:val="pl-PL"/>
        </w:rPr>
        <w:t>Małgorzata Marczewska</w:t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br/>
        <w:t>+48 22 715 46 04</w:t>
      </w:r>
    </w:p>
    <w:p w14:paraId="3C6B9A0C" w14:textId="77777777" w:rsidR="00C826C0" w:rsidRPr="00C826C0" w:rsidRDefault="00042687" w:rsidP="00C826C0">
      <w:pPr>
        <w:rPr>
          <w:lang w:val="pl-PL"/>
        </w:rPr>
      </w:pPr>
      <w:hyperlink r:id="rId8" w:history="1">
        <w:r w:rsidR="00C826C0" w:rsidRPr="00C826C0">
          <w:rPr>
            <w:rStyle w:val="Hipercze"/>
            <w:lang w:val="pl-PL"/>
          </w:rPr>
          <w:t>malgorzata.marczewska@pl.bosch.com</w:t>
        </w:r>
      </w:hyperlink>
    </w:p>
    <w:p w14:paraId="678EA025" w14:textId="05C3AAC0" w:rsidR="0005459C" w:rsidRPr="009019DC" w:rsidRDefault="0048438A" w:rsidP="00A655D3">
      <w:pPr>
        <w:rPr>
          <w:lang w:val="pl-PL"/>
        </w:rPr>
      </w:pPr>
      <w:r w:rsidRPr="009019DC">
        <w:rPr>
          <w:lang w:val="pl-PL"/>
        </w:rPr>
        <w:tab/>
      </w:r>
      <w:r w:rsidRPr="009019DC">
        <w:rPr>
          <w:lang w:val="pl-PL"/>
        </w:rPr>
        <w:tab/>
      </w:r>
      <w:r w:rsidRPr="009019DC">
        <w:rPr>
          <w:lang w:val="pl-PL"/>
        </w:rPr>
        <w:tab/>
      </w:r>
    </w:p>
    <w:p w14:paraId="65A28A60" w14:textId="77777777" w:rsidR="0005459C" w:rsidRPr="009019DC" w:rsidRDefault="0005459C">
      <w:pPr>
        <w:spacing w:line="240" w:lineRule="auto"/>
        <w:rPr>
          <w:iCs/>
          <w:lang w:val="pl-PL"/>
        </w:rPr>
      </w:pPr>
    </w:p>
    <w:p w14:paraId="546C0EFE" w14:textId="77777777" w:rsidR="00E6394A" w:rsidRPr="00E6394A" w:rsidRDefault="00E6394A" w:rsidP="00E6394A">
      <w:pPr>
        <w:spacing w:line="240" w:lineRule="auto"/>
        <w:rPr>
          <w:i/>
          <w:color w:val="000000"/>
          <w:sz w:val="18"/>
          <w:szCs w:val="18"/>
          <w:lang w:val="pl-PL"/>
        </w:rPr>
      </w:pPr>
      <w:r w:rsidRPr="00E6394A">
        <w:rPr>
          <w:i/>
          <w:color w:val="000000"/>
          <w:sz w:val="18"/>
          <w:szCs w:val="18"/>
          <w:lang w:val="pl-PL"/>
        </w:rPr>
        <w:t xml:space="preserve">Grupa Bosch jest obecna w Polsce od 1992 roku. Reprezentują ją cztery spółki: Robert Bosch; Bosch Rexroth; BSH Sprzęt Gospodarstwa Domowego i sia </w:t>
      </w:r>
      <w:proofErr w:type="spellStart"/>
      <w:r w:rsidRPr="00E6394A">
        <w:rPr>
          <w:i/>
          <w:color w:val="000000"/>
          <w:sz w:val="18"/>
          <w:szCs w:val="18"/>
          <w:lang w:val="pl-PL"/>
        </w:rPr>
        <w:t>Abrasives</w:t>
      </w:r>
      <w:proofErr w:type="spellEnd"/>
      <w:r w:rsidRPr="00E6394A">
        <w:rPr>
          <w:i/>
          <w:color w:val="000000"/>
          <w:sz w:val="18"/>
          <w:szCs w:val="18"/>
          <w:lang w:val="pl-PL"/>
        </w:rPr>
        <w:t xml:space="preserve"> Polska. Bosch prowadzi w Polsce działalność w pięciu lokalizacjach: Warszawie, Wrocławiu, Łodzi, Rzeszowie i Goleniowie. Zatrudnia blisko 9 600 pracowników (zgodnie ze stanem na 31.12.2023). W 2023 roku Grupa Bosch w Polsce wygenerowała obrót ze sprzedaży na rynku krajowym w wysokości 8 mld zł. Łączna sprzedaż Grupy Bosch w Polsce, obejmująca sprzedaż spółek nieskonsolidowanych oraz dostawy wewnętrzne do spółek powiązanych, wyniosła 13,2 mld zł. </w:t>
      </w:r>
    </w:p>
    <w:p w14:paraId="5087F6AC" w14:textId="77777777" w:rsidR="00E6394A" w:rsidRPr="00E6394A" w:rsidRDefault="00E6394A" w:rsidP="00E6394A">
      <w:pPr>
        <w:spacing w:line="240" w:lineRule="auto"/>
        <w:rPr>
          <w:i/>
          <w:color w:val="000000"/>
          <w:sz w:val="18"/>
          <w:szCs w:val="18"/>
          <w:lang w:val="pl-PL"/>
        </w:rPr>
      </w:pPr>
    </w:p>
    <w:p w14:paraId="0B0EFA81" w14:textId="77777777" w:rsidR="00E6394A" w:rsidRPr="00E6394A" w:rsidRDefault="00E6394A" w:rsidP="00E6394A">
      <w:pPr>
        <w:spacing w:line="240" w:lineRule="auto"/>
        <w:rPr>
          <w:i/>
          <w:color w:val="000000"/>
          <w:sz w:val="18"/>
          <w:szCs w:val="18"/>
          <w:lang w:val="pl-PL"/>
        </w:rPr>
      </w:pPr>
      <w:r w:rsidRPr="00E6394A">
        <w:rPr>
          <w:i/>
          <w:color w:val="000000"/>
          <w:sz w:val="18"/>
          <w:szCs w:val="18"/>
          <w:lang w:val="pl-PL"/>
        </w:rPr>
        <w:t>W Polsce zlokalizowanych jest osiem fabryk, cztery centra badawczo-rozwojowe, Bosch Digital Hub - centrum kompetencyjne IT oraz zespoły i centra usług wspólnych Grupy Bosch. Firma od lat jest doceniania w niezależnych rankingach i nagradzana wyróżnieniami za swoją wyjątkową kulturę korporacyjną, warunki pracy i możliwości rozwoju, jakie oferuje pracownikom.</w:t>
      </w:r>
    </w:p>
    <w:p w14:paraId="58ACEE6B" w14:textId="77777777" w:rsidR="00E6394A" w:rsidRPr="00E6394A" w:rsidRDefault="00E6394A" w:rsidP="00E6394A">
      <w:pPr>
        <w:spacing w:line="240" w:lineRule="auto"/>
        <w:rPr>
          <w:i/>
          <w:color w:val="000000"/>
          <w:sz w:val="18"/>
          <w:szCs w:val="18"/>
          <w:lang w:val="pl-PL"/>
        </w:rPr>
      </w:pPr>
    </w:p>
    <w:p w14:paraId="7D436A9D" w14:textId="507E784C" w:rsidR="00E6394A" w:rsidRPr="00E6394A" w:rsidRDefault="00E6394A" w:rsidP="00E6394A">
      <w:pPr>
        <w:spacing w:line="240" w:lineRule="auto"/>
        <w:rPr>
          <w:i/>
          <w:color w:val="000000"/>
          <w:sz w:val="18"/>
          <w:szCs w:val="18"/>
          <w:lang w:val="pl-PL"/>
        </w:rPr>
      </w:pPr>
      <w:r w:rsidRPr="00E6394A">
        <w:rPr>
          <w:i/>
          <w:color w:val="000000"/>
          <w:sz w:val="18"/>
          <w:szCs w:val="18"/>
          <w:lang w:val="pl-PL"/>
        </w:rPr>
        <w:t xml:space="preserve">Więcej: </w:t>
      </w:r>
      <w:hyperlink r:id="rId9" w:history="1">
        <w:r w:rsidRPr="000845DE">
          <w:rPr>
            <w:rStyle w:val="Hipercze"/>
            <w:i/>
            <w:sz w:val="18"/>
            <w:szCs w:val="18"/>
            <w:lang w:val="pl-PL"/>
          </w:rPr>
          <w:t>www.bosch.pl</w:t>
        </w:r>
      </w:hyperlink>
      <w:r>
        <w:rPr>
          <w:i/>
          <w:color w:val="000000"/>
          <w:sz w:val="18"/>
          <w:szCs w:val="18"/>
          <w:lang w:val="pl-PL"/>
        </w:rPr>
        <w:t>,</w:t>
      </w:r>
      <w:r w:rsidRPr="00E6394A">
        <w:rPr>
          <w:i/>
          <w:color w:val="000000"/>
          <w:sz w:val="18"/>
          <w:szCs w:val="18"/>
          <w:lang w:val="pl-PL"/>
        </w:rPr>
        <w:t xml:space="preserve"> </w:t>
      </w:r>
      <w:hyperlink r:id="rId10" w:history="1">
        <w:r w:rsidRPr="000845DE">
          <w:rPr>
            <w:rStyle w:val="Hipercze"/>
            <w:i/>
            <w:sz w:val="18"/>
            <w:szCs w:val="18"/>
            <w:lang w:val="pl-PL"/>
          </w:rPr>
          <w:t>www.bosch-prasa.pl</w:t>
        </w:r>
      </w:hyperlink>
      <w:r>
        <w:rPr>
          <w:i/>
          <w:color w:val="000000"/>
          <w:sz w:val="18"/>
          <w:szCs w:val="18"/>
          <w:lang w:val="pl-PL"/>
        </w:rPr>
        <w:t>,</w:t>
      </w:r>
      <w:r w:rsidRPr="00E6394A">
        <w:rPr>
          <w:i/>
          <w:color w:val="000000"/>
          <w:sz w:val="18"/>
          <w:szCs w:val="18"/>
          <w:lang w:val="pl-PL"/>
        </w:rPr>
        <w:t xml:space="preserve"> </w:t>
      </w:r>
      <w:hyperlink r:id="rId11" w:history="1">
        <w:r w:rsidRPr="000845DE">
          <w:rPr>
            <w:rStyle w:val="Hipercze"/>
            <w:i/>
            <w:sz w:val="18"/>
            <w:szCs w:val="18"/>
            <w:lang w:val="pl-PL"/>
          </w:rPr>
          <w:t>www.facebook.com/BoschPolska</w:t>
        </w:r>
      </w:hyperlink>
      <w:r>
        <w:rPr>
          <w:i/>
          <w:color w:val="000000"/>
          <w:sz w:val="18"/>
          <w:szCs w:val="18"/>
          <w:lang w:val="pl-PL"/>
        </w:rPr>
        <w:t xml:space="preserve"> </w:t>
      </w:r>
      <w:r w:rsidRPr="00E6394A">
        <w:rPr>
          <w:i/>
          <w:color w:val="000000"/>
          <w:sz w:val="18"/>
          <w:szCs w:val="18"/>
          <w:lang w:val="pl-PL"/>
        </w:rPr>
        <w:t xml:space="preserve">  </w:t>
      </w:r>
    </w:p>
    <w:p w14:paraId="1E5E10E2" w14:textId="77777777" w:rsidR="00E6394A" w:rsidRPr="00E6394A" w:rsidRDefault="00E6394A" w:rsidP="00E6394A">
      <w:pPr>
        <w:spacing w:line="240" w:lineRule="auto"/>
        <w:rPr>
          <w:i/>
          <w:color w:val="000000"/>
          <w:sz w:val="18"/>
          <w:szCs w:val="18"/>
          <w:lang w:val="pl-PL"/>
        </w:rPr>
      </w:pPr>
    </w:p>
    <w:p w14:paraId="19BA6DB8" w14:textId="77777777" w:rsidR="00E6394A" w:rsidRPr="00E6394A" w:rsidRDefault="00E6394A" w:rsidP="00E6394A">
      <w:pPr>
        <w:spacing w:line="240" w:lineRule="auto"/>
        <w:rPr>
          <w:i/>
          <w:color w:val="000000"/>
          <w:sz w:val="18"/>
          <w:szCs w:val="18"/>
          <w:lang w:val="pl-PL"/>
        </w:rPr>
      </w:pPr>
      <w:r w:rsidRPr="00E6394A">
        <w:rPr>
          <w:i/>
          <w:color w:val="000000"/>
          <w:sz w:val="18"/>
          <w:szCs w:val="18"/>
          <w:lang w:val="pl-PL"/>
        </w:rPr>
        <w:t>Grupa Bosch jest wiodącym globalnym dostawcą technologii i usług. Zatrudnia około 429 000 pracowników na całym świecie (na dzień 31.12.2023). W 2023 roku globalne obroty ze sprzedaży koncernu wyniosły 91,6 mld euro. Bosch prowadzi działalność w czterech sektorach: Mobility, Industrial Technology, Consumer Goods oraz Energy and Building Technology. Celem firmy jest wykorzystanie technologii do kształtowania uniwersalnych trendów, takich jak automatyzacja, elektryfikacja, digitalizacja, łączność i zorientowanie na zrównoważony rozwój. Dywersyfikacja branżowa i regionalna firmy Bosch wzmacnia jej innowacyjność i pozycję. Koncern wykorzystuje swoją wiedzę w zakresie sensorów, oprogramowania i usług, aby oferować klientom połączone rozwiązania z jednego źródła. Doświadczenie z obszaru integracji sieciowej i sztucznej inteligencji umożliwia firmie opracowywanie i wytwarzanie przyjaznych użytkownikowi produktów. Tworząc technologię, która jest „bliżej nas”, Bosch dąży do poprawy jakości życia i ochrony zasobów naturalnych. Grupę reprezentuje spółka Robert Bosch GmbH oraz ok. 470 spółek zależnych i regionalnych w ponad 60 krajach. Z uwzględnieniem dystrybutorów i partnerów serwisowych, Bosch prowadzi sprzedaż, produkcję i działalność badawczo-rozwojową niemal we wszystkich krajach świata. Podstawą rozwoju przedsiębiorstwa jest innowacyjność. Firma zatrudnia blisko 90 000 pracowników w działach badań i rozwoju w 136 ośrodkach R&amp;D na całym świecie, w tym ponad 48 000 ekspertów IT.</w:t>
      </w:r>
    </w:p>
    <w:p w14:paraId="200FE77D" w14:textId="77777777" w:rsidR="00E6394A" w:rsidRPr="00E6394A" w:rsidRDefault="00E6394A" w:rsidP="00E6394A">
      <w:pPr>
        <w:spacing w:line="240" w:lineRule="auto"/>
        <w:rPr>
          <w:i/>
          <w:color w:val="000000"/>
          <w:sz w:val="18"/>
          <w:szCs w:val="18"/>
          <w:lang w:val="pl-PL"/>
        </w:rPr>
      </w:pPr>
    </w:p>
    <w:p w14:paraId="27A36409" w14:textId="5B9E3DE0" w:rsidR="00AC4455" w:rsidRPr="00F83805" w:rsidRDefault="00E6394A" w:rsidP="00E6394A">
      <w:pPr>
        <w:spacing w:line="240" w:lineRule="auto"/>
        <w:rPr>
          <w:iCs/>
          <w:lang w:val="pl-PL"/>
        </w:rPr>
      </w:pPr>
      <w:r w:rsidRPr="00E6394A">
        <w:rPr>
          <w:i/>
          <w:color w:val="000000"/>
          <w:sz w:val="18"/>
          <w:szCs w:val="18"/>
          <w:lang w:val="pl-PL"/>
        </w:rPr>
        <w:t xml:space="preserve">Więcej informacji: </w:t>
      </w:r>
      <w:hyperlink r:id="rId12" w:history="1">
        <w:r w:rsidRPr="000845DE">
          <w:rPr>
            <w:rStyle w:val="Hipercze"/>
            <w:i/>
            <w:sz w:val="18"/>
            <w:szCs w:val="18"/>
            <w:lang w:val="pl-PL"/>
          </w:rPr>
          <w:t>www.bosch.com</w:t>
        </w:r>
      </w:hyperlink>
      <w:r>
        <w:rPr>
          <w:i/>
          <w:color w:val="000000"/>
          <w:sz w:val="18"/>
          <w:szCs w:val="18"/>
          <w:lang w:val="pl-PL"/>
        </w:rPr>
        <w:t>,</w:t>
      </w:r>
      <w:r w:rsidRPr="00E6394A">
        <w:rPr>
          <w:i/>
          <w:color w:val="000000"/>
          <w:sz w:val="18"/>
          <w:szCs w:val="18"/>
          <w:lang w:val="pl-PL"/>
        </w:rPr>
        <w:t xml:space="preserve"> </w:t>
      </w:r>
      <w:hyperlink r:id="rId13" w:history="1">
        <w:r w:rsidRPr="000845DE">
          <w:rPr>
            <w:rStyle w:val="Hipercze"/>
            <w:i/>
            <w:sz w:val="18"/>
            <w:szCs w:val="18"/>
            <w:lang w:val="pl-PL"/>
          </w:rPr>
          <w:t>www.iot.bosch.com</w:t>
        </w:r>
      </w:hyperlink>
      <w:r>
        <w:rPr>
          <w:i/>
          <w:color w:val="000000"/>
          <w:sz w:val="18"/>
          <w:szCs w:val="18"/>
          <w:lang w:val="pl-PL"/>
        </w:rPr>
        <w:t xml:space="preserve">, </w:t>
      </w:r>
      <w:r w:rsidRPr="00E6394A">
        <w:rPr>
          <w:i/>
          <w:color w:val="000000"/>
          <w:sz w:val="18"/>
          <w:szCs w:val="18"/>
          <w:lang w:val="pl-PL"/>
        </w:rPr>
        <w:t xml:space="preserve"> </w:t>
      </w:r>
      <w:hyperlink r:id="rId14" w:history="1">
        <w:r w:rsidRPr="000845DE">
          <w:rPr>
            <w:rStyle w:val="Hipercze"/>
            <w:i/>
            <w:sz w:val="18"/>
            <w:szCs w:val="18"/>
            <w:lang w:val="pl-PL"/>
          </w:rPr>
          <w:t>www.bosch-press.com</w:t>
        </w:r>
      </w:hyperlink>
      <w:r>
        <w:rPr>
          <w:i/>
          <w:color w:val="000000"/>
          <w:sz w:val="18"/>
          <w:szCs w:val="18"/>
          <w:lang w:val="pl-PL"/>
        </w:rPr>
        <w:t xml:space="preserve">, </w:t>
      </w:r>
      <w:r w:rsidRPr="00E6394A">
        <w:rPr>
          <w:i/>
          <w:color w:val="000000"/>
          <w:sz w:val="18"/>
          <w:szCs w:val="18"/>
          <w:lang w:val="pl-PL"/>
        </w:rPr>
        <w:t xml:space="preserve"> </w:t>
      </w:r>
      <w:hyperlink r:id="rId15" w:history="1">
        <w:r w:rsidRPr="000845DE">
          <w:rPr>
            <w:rStyle w:val="Hipercze"/>
            <w:i/>
            <w:sz w:val="18"/>
            <w:szCs w:val="18"/>
            <w:lang w:val="pl-PL"/>
          </w:rPr>
          <w:t>www.twitter.com/BoschPress</w:t>
        </w:r>
      </w:hyperlink>
      <w:r>
        <w:rPr>
          <w:i/>
          <w:color w:val="000000"/>
          <w:sz w:val="18"/>
          <w:szCs w:val="18"/>
          <w:lang w:val="pl-PL"/>
        </w:rPr>
        <w:t xml:space="preserve"> </w:t>
      </w:r>
    </w:p>
    <w:sectPr w:rsidR="00AC4455" w:rsidRPr="00F83805" w:rsidSect="00C01399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EEFF9" w14:textId="77777777" w:rsidR="004A2D73" w:rsidRDefault="004A2D73">
      <w:r>
        <w:separator/>
      </w:r>
    </w:p>
  </w:endnote>
  <w:endnote w:type="continuationSeparator" w:id="0">
    <w:p w14:paraId="6183D5EF" w14:textId="77777777" w:rsidR="004A2D73" w:rsidRDefault="004A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sch Office Sans">
    <w:altName w:val="Calibri"/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1096F" w14:textId="77777777" w:rsidR="00E73359" w:rsidRPr="00A655D3" w:rsidRDefault="00E73359" w:rsidP="00C01399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  <w:lang w:val="en-GB"/>
      </w:rPr>
    </w:pP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Page 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Pr="00A655D3">
      <w:rPr>
        <w:rFonts w:ascii="Bosch Office Sans" w:hAnsi="Bosch Office Sans"/>
        <w:spacing w:val="4"/>
        <w:sz w:val="15"/>
        <w:szCs w:val="15"/>
        <w:lang w:val="en-GB"/>
      </w:rPr>
      <w:instrText xml:space="preserve"> PAGE   \* MERGEFORMAT </w:instrTex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 w:rsidR="00780CEE">
      <w:rPr>
        <w:rFonts w:ascii="Bosch Office Sans" w:hAnsi="Bosch Office Sans"/>
        <w:spacing w:val="4"/>
        <w:sz w:val="15"/>
        <w:szCs w:val="15"/>
        <w:lang w:val="en-GB"/>
      </w:rPr>
      <w:t>2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end"/>
    </w: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 of </w:t>
    </w:r>
    <w:fldSimple w:instr=" NUMPAGES   \* MERGEFORMAT ">
      <w:r w:rsidR="00780CEE" w:rsidRPr="00780CEE">
        <w:rPr>
          <w:rFonts w:ascii="Bosch Office Sans" w:hAnsi="Bosch Office Sans"/>
          <w:spacing w:val="4"/>
          <w:sz w:val="15"/>
          <w:szCs w:val="15"/>
          <w:lang w:val="en-GB"/>
        </w:rPr>
        <w:t>2</w:t>
      </w:r>
    </w:fldSimple>
  </w:p>
  <w:p w14:paraId="79F3D8D6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4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4"/>
      <w:gridCol w:w="2832"/>
      <w:gridCol w:w="3112"/>
    </w:tblGrid>
    <w:tr w:rsidR="00780CEE" w:rsidRPr="008D5692" w14:paraId="7FB2E5EE" w14:textId="77777777" w:rsidTr="005C3CC4">
      <w:tc>
        <w:tcPr>
          <w:tcW w:w="1704" w:type="dxa"/>
        </w:tcPr>
        <w:p w14:paraId="00D221FE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>Robert Bosch sp. z o.o.</w:t>
          </w:r>
        </w:p>
        <w:p w14:paraId="186ECE3D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ul Jutrzenki 105 </w:t>
          </w:r>
        </w:p>
        <w:p w14:paraId="6DEAC024" w14:textId="77777777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02-231 Warszawa</w:t>
          </w:r>
        </w:p>
      </w:tc>
      <w:tc>
        <w:tcPr>
          <w:tcW w:w="2832" w:type="dxa"/>
        </w:tcPr>
        <w:p w14:paraId="54357952" w14:textId="77777777" w:rsidR="00953AE6" w:rsidRPr="00953AE6" w:rsidRDefault="00953AE6" w:rsidP="00953AE6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953AE6">
            <w:rPr>
              <w:rFonts w:ascii="Bosch Office Sans" w:hAnsi="Bosch Office Sans"/>
              <w:sz w:val="15"/>
              <w:szCs w:val="15"/>
              <w:lang w:val="pl-PL"/>
            </w:rPr>
            <w:t xml:space="preserve">Magdalena Kołomańska </w:t>
          </w:r>
        </w:p>
        <w:p w14:paraId="61DA2371" w14:textId="0C9AF556" w:rsidR="00780CEE" w:rsidRPr="00F83805" w:rsidRDefault="004B4AD8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E-Mail: </w:t>
          </w:r>
          <w:r w:rsidRPr="00F83805">
            <w:rPr>
              <w:rFonts w:ascii="Bosch Office Sans" w:hAnsi="Bosch Office Sans"/>
              <w:sz w:val="13"/>
              <w:szCs w:val="13"/>
              <w:lang w:val="pl-PL"/>
            </w:rPr>
            <w:t>magdalena.kolomanska@pl.bosch.com</w:t>
          </w:r>
        </w:p>
        <w:p w14:paraId="088EA01D" w14:textId="136CD8B4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Telefon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+48(22)715-4804</w:t>
          </w:r>
        </w:p>
        <w:p w14:paraId="5B8427E0" w14:textId="0EB6DE91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GSM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+48(509)238-664</w:t>
          </w:r>
        </w:p>
      </w:tc>
      <w:tc>
        <w:tcPr>
          <w:tcW w:w="3112" w:type="dxa"/>
        </w:tcPr>
        <w:p w14:paraId="77FA923D" w14:textId="77777777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Corporate Communications</w:t>
          </w:r>
        </w:p>
        <w:p w14:paraId="62C93481" w14:textId="18850BB0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>
            <w:rPr>
              <w:rFonts w:ascii="Bosch Office Sans" w:hAnsi="Bosch Office Sans"/>
              <w:sz w:val="15"/>
              <w:szCs w:val="15"/>
              <w:lang w:val="en-US"/>
            </w:rPr>
            <w:t>Bosch Polska</w:t>
          </w:r>
        </w:p>
        <w:p w14:paraId="431E1C74" w14:textId="75366CD9" w:rsidR="00953AE6" w:rsidRPr="008D5692" w:rsidRDefault="00953AE6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en-US"/>
            </w:rPr>
            <w:t>www.bosch-prasa.pl</w:t>
          </w:r>
        </w:p>
        <w:p w14:paraId="27F867CD" w14:textId="3845CBE2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www.bosch</w:t>
          </w:r>
          <w:r>
            <w:rPr>
              <w:rFonts w:ascii="Bosch Office Sans" w:hAnsi="Bosch Office Sans"/>
              <w:sz w:val="15"/>
              <w:szCs w:val="15"/>
              <w:lang w:val="en-US"/>
            </w:rPr>
            <w:t>.pl</w:t>
          </w:r>
        </w:p>
      </w:tc>
    </w:tr>
  </w:tbl>
  <w:p w14:paraId="0D2BE016" w14:textId="77777777" w:rsidR="00E73359" w:rsidRPr="00A655D3" w:rsidRDefault="00E73359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B5809" w14:textId="77777777" w:rsidR="004A2D73" w:rsidRDefault="004A2D73">
      <w:r>
        <w:separator/>
      </w:r>
    </w:p>
  </w:footnote>
  <w:footnote w:type="continuationSeparator" w:id="0">
    <w:p w14:paraId="3809FC0C" w14:textId="77777777" w:rsidR="004A2D73" w:rsidRDefault="004A2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8BB7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2ABEF0A1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</w:p>
  <w:p w14:paraId="7A2221C8" w14:textId="77777777" w:rsidR="00E57F7F" w:rsidRDefault="00DB60EC" w:rsidP="00E57F7F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r w:rsidR="00E57F7F" w:rsidRPr="00AB14A1">
      <w:rPr>
        <w:sz w:val="2"/>
        <w:szCs w:val="2"/>
      </w:rPr>
      <w:t xml:space="preserve"> </w:t>
    </w:r>
  </w:p>
  <w:p w14:paraId="0A76F8EF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EE74" w14:textId="3842132D" w:rsidR="00E73359" w:rsidRPr="009019DC" w:rsidRDefault="00770B82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  <w:r>
      <w:rPr>
        <w:rFonts w:ascii="Bosch Office Sans" w:hAnsi="Bosch Office Sans"/>
        <w:spacing w:val="4"/>
        <w:sz w:val="21"/>
        <w:lang w:val="pl-PL"/>
      </w:rPr>
      <w:t>Maj</w:t>
    </w:r>
    <w:r w:rsidR="00E73359" w:rsidRPr="009019DC">
      <w:rPr>
        <w:rFonts w:ascii="Bosch Office Sans" w:hAnsi="Bosch Office Sans"/>
        <w:spacing w:val="4"/>
        <w:sz w:val="21"/>
        <w:lang w:val="pl-PL"/>
      </w:rPr>
      <w:t>, 20</w:t>
    </w:r>
    <w:r w:rsidR="00FF19E3" w:rsidRPr="009019DC">
      <w:rPr>
        <w:rFonts w:ascii="Bosch Office Sans" w:hAnsi="Bosch Office Sans"/>
        <w:spacing w:val="4"/>
        <w:sz w:val="21"/>
        <w:lang w:val="pl-PL"/>
      </w:rPr>
      <w:t>2</w:t>
    </w:r>
    <w:r w:rsidR="00C826C0" w:rsidRPr="009019DC">
      <w:rPr>
        <w:rFonts w:ascii="Bosch Office Sans" w:hAnsi="Bosch Office Sans"/>
        <w:spacing w:val="4"/>
        <w:sz w:val="21"/>
        <w:lang w:val="pl-PL"/>
      </w:rPr>
      <w:t>4</w:t>
    </w:r>
  </w:p>
  <w:p w14:paraId="66AF913C" w14:textId="31FD064C" w:rsidR="00E73359" w:rsidRPr="009019DC" w:rsidRDefault="00E73359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</w:p>
  <w:p w14:paraId="7863945E" w14:textId="6A7797CE" w:rsidR="00E73359" w:rsidRPr="00C826C0" w:rsidRDefault="00C826C0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pl-PL"/>
      </w:rPr>
    </w:pPr>
    <w:r w:rsidRPr="00C826C0">
      <w:rPr>
        <w:rFonts w:ascii="Bosch Office Sans" w:hAnsi="Bosch Office Sans"/>
        <w:b/>
        <w:sz w:val="40"/>
        <w:szCs w:val="40"/>
        <w:lang w:val="pl-PL"/>
      </w:rPr>
      <w:t>Informacja prasowa</w:t>
    </w:r>
  </w:p>
  <w:p w14:paraId="1F3FD7BB" w14:textId="4FFA5293" w:rsidR="000633A3" w:rsidRPr="00C826C0" w:rsidRDefault="000633A3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sz w:val="40"/>
        <w:szCs w:val="40"/>
        <w:lang w:val="pl-PL"/>
      </w:rPr>
    </w:pPr>
    <w:r w:rsidRPr="00C826C0">
      <w:rPr>
        <w:rFonts w:ascii="Bosch Office Sans" w:hAnsi="Bosch Office Sans"/>
        <w:sz w:val="40"/>
        <w:szCs w:val="40"/>
        <w:lang w:val="pl-PL"/>
      </w:rPr>
      <w:t>B</w:t>
    </w:r>
    <w:r w:rsidR="00C826C0" w:rsidRPr="00C826C0">
      <w:rPr>
        <w:rFonts w:ascii="Bosch Office Sans" w:hAnsi="Bosch Office Sans"/>
        <w:sz w:val="40"/>
        <w:szCs w:val="40"/>
        <w:lang w:val="pl-PL"/>
      </w:rPr>
      <w:t>osch Home C</w:t>
    </w:r>
    <w:r w:rsidR="00C826C0">
      <w:rPr>
        <w:rFonts w:ascii="Bosch Office Sans" w:hAnsi="Bosch Office Sans"/>
        <w:sz w:val="40"/>
        <w:szCs w:val="40"/>
        <w:lang w:val="pl-PL"/>
      </w:rPr>
      <w:t>omfort</w:t>
    </w:r>
    <w:r w:rsidR="00770B82">
      <w:rPr>
        <w:rFonts w:ascii="Bosch Office Sans" w:hAnsi="Bosch Office Sans"/>
        <w:sz w:val="40"/>
        <w:szCs w:val="40"/>
        <w:lang w:val="pl-PL"/>
      </w:rPr>
      <w:t xml:space="preserve"> Group</w:t>
    </w:r>
  </w:p>
  <w:p w14:paraId="6F43E4E4" w14:textId="77777777" w:rsidR="00613B14" w:rsidRPr="00C826C0" w:rsidRDefault="00613B14" w:rsidP="00613B14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  <w:lang w:val="pl-PL"/>
      </w:rPr>
    </w:pPr>
  </w:p>
  <w:p w14:paraId="1AB0F55E" w14:textId="77777777" w:rsidR="00613B14" w:rsidRPr="00770B82" w:rsidRDefault="00613B14" w:rsidP="00613B14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  <w:lang w:val="pl-PL"/>
      </w:rPr>
    </w:pPr>
    <w:r w:rsidRPr="00C826C0">
      <w:rPr>
        <w:rFonts w:ascii="Bosch Office Sans" w:eastAsia="Bosch Office Sans" w:hAnsi="Bosch Office Sans"/>
        <w:sz w:val="20"/>
        <w:lang w:val="pl-PL"/>
      </w:rPr>
      <w:tab/>
    </w:r>
    <w:bookmarkStart w:id="0" w:name="bkmlogo2"/>
    <w:r>
      <w:rPr>
        <w:rFonts w:ascii="Bosch Office Sans" w:eastAsia="Bosch Office Sans" w:hAnsi="Bosch Office Sans"/>
        <w:color w:val="000000"/>
        <w:sz w:val="20"/>
        <w:lang w:val="pl-PL" w:eastAsia="pl-PL"/>
      </w:rPr>
      <w:drawing>
        <wp:inline distT="0" distB="0" distL="0" distR="0" wp14:anchorId="7FE6A5A9" wp14:editId="4E6E4DAA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70B82">
      <w:rPr>
        <w:rFonts w:ascii="Bosch Office Sans" w:eastAsia="Bosch Office Sans" w:hAnsi="Bosch Office Sans"/>
        <w:color w:val="000000"/>
        <w:sz w:val="20"/>
        <w:lang w:val="pl-PL"/>
      </w:rPr>
      <w:t xml:space="preserve"> </w:t>
    </w:r>
    <w:bookmarkEnd w:id="0"/>
  </w:p>
  <w:p w14:paraId="11C1D86A" w14:textId="77777777" w:rsidR="00613B14" w:rsidRDefault="00613B14" w:rsidP="00613B14">
    <w:pPr>
      <w:framePr w:w="4536" w:h="561" w:wrap="around" w:vAnchor="page" w:hAnchor="page" w:xAlign="right" w:y="659" w:anchorLock="1"/>
      <w:tabs>
        <w:tab w:val="right" w:pos="1667"/>
      </w:tabs>
    </w:pPr>
    <w:r w:rsidRPr="00770B82">
      <w:rPr>
        <w:lang w:val="pl-PL"/>
      </w:rPr>
      <w:tab/>
    </w:r>
    <w:bookmarkStart w:id="1" w:name="bkmlogo4"/>
    <w:r w:rsidRPr="00770B82">
      <w:rPr>
        <w:lang w:val="pl-PL"/>
      </w:rPr>
      <w:t xml:space="preserve"> </w:t>
    </w:r>
    <w:r>
      <w:rPr>
        <w:noProof/>
        <w:lang w:val="pl-PL" w:eastAsia="pl-PL"/>
      </w:rPr>
      <w:drawing>
        <wp:inline distT="0" distB="0" distL="0" distR="0" wp14:anchorId="78A6439A" wp14:editId="1D7C6AC7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B14A1">
      <w:rPr>
        <w:sz w:val="2"/>
        <w:szCs w:val="2"/>
      </w:rPr>
      <w:t xml:space="preserve"> </w:t>
    </w:r>
    <w:bookmarkEnd w:id="1"/>
  </w:p>
  <w:p w14:paraId="54981600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  <w:p w14:paraId="6990E061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  <w:p w14:paraId="75FCD608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BE14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4B21875"/>
    <w:multiLevelType w:val="hybridMultilevel"/>
    <w:tmpl w:val="64AECA64"/>
    <w:lvl w:ilvl="0" w:tplc="D74AC72A">
      <w:start w:val="1"/>
      <w:numFmt w:val="bullet"/>
      <w:pStyle w:val="Strapline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06045133">
    <w:abstractNumId w:val="5"/>
  </w:num>
  <w:num w:numId="2" w16cid:durableId="975835087">
    <w:abstractNumId w:val="4"/>
  </w:num>
  <w:num w:numId="3" w16cid:durableId="1689453455">
    <w:abstractNumId w:val="1"/>
  </w:num>
  <w:num w:numId="4" w16cid:durableId="1227106277">
    <w:abstractNumId w:val="2"/>
  </w:num>
  <w:num w:numId="5" w16cid:durableId="1953583919">
    <w:abstractNumId w:val="3"/>
  </w:num>
  <w:num w:numId="6" w16cid:durableId="793252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defaultTabStop w:val="567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EE9"/>
    <w:rsid w:val="00015EF7"/>
    <w:rsid w:val="00017E35"/>
    <w:rsid w:val="00042687"/>
    <w:rsid w:val="0005459C"/>
    <w:rsid w:val="00057542"/>
    <w:rsid w:val="000633A3"/>
    <w:rsid w:val="00072707"/>
    <w:rsid w:val="00077BF8"/>
    <w:rsid w:val="0009378F"/>
    <w:rsid w:val="000B76BB"/>
    <w:rsid w:val="000C2E49"/>
    <w:rsid w:val="000C496B"/>
    <w:rsid w:val="000C6D5D"/>
    <w:rsid w:val="000E24C6"/>
    <w:rsid w:val="000E49AE"/>
    <w:rsid w:val="000E71E3"/>
    <w:rsid w:val="000F46C3"/>
    <w:rsid w:val="000F709F"/>
    <w:rsid w:val="00106354"/>
    <w:rsid w:val="001405CC"/>
    <w:rsid w:val="00151976"/>
    <w:rsid w:val="001524AF"/>
    <w:rsid w:val="00183754"/>
    <w:rsid w:val="00183FB0"/>
    <w:rsid w:val="001A5B06"/>
    <w:rsid w:val="001B0810"/>
    <w:rsid w:val="001C4984"/>
    <w:rsid w:val="001D3277"/>
    <w:rsid w:val="001D7C22"/>
    <w:rsid w:val="001E4D24"/>
    <w:rsid w:val="0021364B"/>
    <w:rsid w:val="00225EB2"/>
    <w:rsid w:val="00237538"/>
    <w:rsid w:val="00241992"/>
    <w:rsid w:val="00265069"/>
    <w:rsid w:val="00280B9A"/>
    <w:rsid w:val="00287CF5"/>
    <w:rsid w:val="00291BB6"/>
    <w:rsid w:val="00296EF8"/>
    <w:rsid w:val="002A1644"/>
    <w:rsid w:val="002D1732"/>
    <w:rsid w:val="002D228D"/>
    <w:rsid w:val="002D2A90"/>
    <w:rsid w:val="002D2C17"/>
    <w:rsid w:val="002E394F"/>
    <w:rsid w:val="002F4F94"/>
    <w:rsid w:val="00307ADB"/>
    <w:rsid w:val="00310D7B"/>
    <w:rsid w:val="00316D70"/>
    <w:rsid w:val="00325569"/>
    <w:rsid w:val="00332F37"/>
    <w:rsid w:val="00344AE2"/>
    <w:rsid w:val="003460C1"/>
    <w:rsid w:val="00370107"/>
    <w:rsid w:val="003B1B60"/>
    <w:rsid w:val="003C1145"/>
    <w:rsid w:val="003D505D"/>
    <w:rsid w:val="003F16C7"/>
    <w:rsid w:val="004063E1"/>
    <w:rsid w:val="00407757"/>
    <w:rsid w:val="00417062"/>
    <w:rsid w:val="00444732"/>
    <w:rsid w:val="00446697"/>
    <w:rsid w:val="00450893"/>
    <w:rsid w:val="0048438A"/>
    <w:rsid w:val="00484F84"/>
    <w:rsid w:val="004A0BFF"/>
    <w:rsid w:val="004A1A09"/>
    <w:rsid w:val="004A1DFD"/>
    <w:rsid w:val="004A2D73"/>
    <w:rsid w:val="004B4AD8"/>
    <w:rsid w:val="004B7815"/>
    <w:rsid w:val="004B7BF5"/>
    <w:rsid w:val="004E01B3"/>
    <w:rsid w:val="00507AD8"/>
    <w:rsid w:val="005305DD"/>
    <w:rsid w:val="00542D4E"/>
    <w:rsid w:val="00555D23"/>
    <w:rsid w:val="00560D83"/>
    <w:rsid w:val="0057082E"/>
    <w:rsid w:val="0058302A"/>
    <w:rsid w:val="005B11FB"/>
    <w:rsid w:val="005C1507"/>
    <w:rsid w:val="005C3023"/>
    <w:rsid w:val="005C7EE9"/>
    <w:rsid w:val="005D12E8"/>
    <w:rsid w:val="005D3146"/>
    <w:rsid w:val="005E5A15"/>
    <w:rsid w:val="005F21CA"/>
    <w:rsid w:val="00600562"/>
    <w:rsid w:val="00601BCC"/>
    <w:rsid w:val="00606CE7"/>
    <w:rsid w:val="006132BC"/>
    <w:rsid w:val="00613B14"/>
    <w:rsid w:val="00615D74"/>
    <w:rsid w:val="00616E44"/>
    <w:rsid w:val="00621F60"/>
    <w:rsid w:val="0062309A"/>
    <w:rsid w:val="00632BD3"/>
    <w:rsid w:val="00656820"/>
    <w:rsid w:val="00657634"/>
    <w:rsid w:val="00671407"/>
    <w:rsid w:val="00677087"/>
    <w:rsid w:val="0067721F"/>
    <w:rsid w:val="00687AC0"/>
    <w:rsid w:val="006A4879"/>
    <w:rsid w:val="006C0B92"/>
    <w:rsid w:val="006C732A"/>
    <w:rsid w:val="006D2AB4"/>
    <w:rsid w:val="006D328C"/>
    <w:rsid w:val="00700EDD"/>
    <w:rsid w:val="00705054"/>
    <w:rsid w:val="007105B0"/>
    <w:rsid w:val="00721263"/>
    <w:rsid w:val="00725E7A"/>
    <w:rsid w:val="007312B8"/>
    <w:rsid w:val="007313AC"/>
    <w:rsid w:val="007360E4"/>
    <w:rsid w:val="007547BC"/>
    <w:rsid w:val="007653AF"/>
    <w:rsid w:val="00770B82"/>
    <w:rsid w:val="00770F19"/>
    <w:rsid w:val="00780CEE"/>
    <w:rsid w:val="00783211"/>
    <w:rsid w:val="00787E29"/>
    <w:rsid w:val="007F4D4D"/>
    <w:rsid w:val="007F591F"/>
    <w:rsid w:val="008011D2"/>
    <w:rsid w:val="00804BA1"/>
    <w:rsid w:val="00810591"/>
    <w:rsid w:val="008230F4"/>
    <w:rsid w:val="00846D55"/>
    <w:rsid w:val="00856DB4"/>
    <w:rsid w:val="00860D2B"/>
    <w:rsid w:val="00865F18"/>
    <w:rsid w:val="0086746B"/>
    <w:rsid w:val="00874ECC"/>
    <w:rsid w:val="008810B6"/>
    <w:rsid w:val="00884D2C"/>
    <w:rsid w:val="008D1540"/>
    <w:rsid w:val="008D32E4"/>
    <w:rsid w:val="009019DC"/>
    <w:rsid w:val="00921F0A"/>
    <w:rsid w:val="00931D64"/>
    <w:rsid w:val="00933747"/>
    <w:rsid w:val="00940EDE"/>
    <w:rsid w:val="009529EF"/>
    <w:rsid w:val="00953AE6"/>
    <w:rsid w:val="0095609C"/>
    <w:rsid w:val="00957D62"/>
    <w:rsid w:val="00967FC8"/>
    <w:rsid w:val="00973034"/>
    <w:rsid w:val="00973586"/>
    <w:rsid w:val="00977E43"/>
    <w:rsid w:val="00990D8B"/>
    <w:rsid w:val="009920B5"/>
    <w:rsid w:val="00993510"/>
    <w:rsid w:val="0099510B"/>
    <w:rsid w:val="009D7740"/>
    <w:rsid w:val="009E2D9D"/>
    <w:rsid w:val="009E3CFC"/>
    <w:rsid w:val="009F39A5"/>
    <w:rsid w:val="009F6FB9"/>
    <w:rsid w:val="00A039CF"/>
    <w:rsid w:val="00A1567F"/>
    <w:rsid w:val="00A27D10"/>
    <w:rsid w:val="00A37015"/>
    <w:rsid w:val="00A44719"/>
    <w:rsid w:val="00A655D3"/>
    <w:rsid w:val="00A66A54"/>
    <w:rsid w:val="00A8391C"/>
    <w:rsid w:val="00A83A0C"/>
    <w:rsid w:val="00A856BB"/>
    <w:rsid w:val="00A964B3"/>
    <w:rsid w:val="00AA01A3"/>
    <w:rsid w:val="00AA1DE1"/>
    <w:rsid w:val="00AA2320"/>
    <w:rsid w:val="00AA6D2A"/>
    <w:rsid w:val="00AB0B23"/>
    <w:rsid w:val="00AB5550"/>
    <w:rsid w:val="00AC4455"/>
    <w:rsid w:val="00AD4963"/>
    <w:rsid w:val="00AD6E32"/>
    <w:rsid w:val="00AE3CCC"/>
    <w:rsid w:val="00AF1783"/>
    <w:rsid w:val="00AF6ED8"/>
    <w:rsid w:val="00B06753"/>
    <w:rsid w:val="00B24782"/>
    <w:rsid w:val="00B32F02"/>
    <w:rsid w:val="00B3395F"/>
    <w:rsid w:val="00B45313"/>
    <w:rsid w:val="00BA0A70"/>
    <w:rsid w:val="00BB4B5B"/>
    <w:rsid w:val="00BC2DA6"/>
    <w:rsid w:val="00BC6524"/>
    <w:rsid w:val="00BC7B68"/>
    <w:rsid w:val="00BE2B50"/>
    <w:rsid w:val="00BE3481"/>
    <w:rsid w:val="00BF5E42"/>
    <w:rsid w:val="00C01399"/>
    <w:rsid w:val="00C20597"/>
    <w:rsid w:val="00C36E06"/>
    <w:rsid w:val="00C47B03"/>
    <w:rsid w:val="00C619E0"/>
    <w:rsid w:val="00C62F55"/>
    <w:rsid w:val="00C646F5"/>
    <w:rsid w:val="00C826C0"/>
    <w:rsid w:val="00C91131"/>
    <w:rsid w:val="00C92FED"/>
    <w:rsid w:val="00CA42A1"/>
    <w:rsid w:val="00CB529C"/>
    <w:rsid w:val="00CB605A"/>
    <w:rsid w:val="00CC7AD7"/>
    <w:rsid w:val="00CD4D0E"/>
    <w:rsid w:val="00CD5EA8"/>
    <w:rsid w:val="00CD7F8D"/>
    <w:rsid w:val="00CE4340"/>
    <w:rsid w:val="00CE7C1C"/>
    <w:rsid w:val="00CE7C82"/>
    <w:rsid w:val="00D10B1F"/>
    <w:rsid w:val="00D145F0"/>
    <w:rsid w:val="00D25EA4"/>
    <w:rsid w:val="00D25F91"/>
    <w:rsid w:val="00D30674"/>
    <w:rsid w:val="00D743DC"/>
    <w:rsid w:val="00D95A95"/>
    <w:rsid w:val="00D9679A"/>
    <w:rsid w:val="00DB06EB"/>
    <w:rsid w:val="00DB60EC"/>
    <w:rsid w:val="00DC4D30"/>
    <w:rsid w:val="00DC5970"/>
    <w:rsid w:val="00DC6B10"/>
    <w:rsid w:val="00DE1C23"/>
    <w:rsid w:val="00E0761C"/>
    <w:rsid w:val="00E13A9D"/>
    <w:rsid w:val="00E14301"/>
    <w:rsid w:val="00E52804"/>
    <w:rsid w:val="00E57F7F"/>
    <w:rsid w:val="00E6394A"/>
    <w:rsid w:val="00E73359"/>
    <w:rsid w:val="00E771A3"/>
    <w:rsid w:val="00EA5BEF"/>
    <w:rsid w:val="00EA62AC"/>
    <w:rsid w:val="00ED3012"/>
    <w:rsid w:val="00ED5C42"/>
    <w:rsid w:val="00ED679E"/>
    <w:rsid w:val="00EE3F16"/>
    <w:rsid w:val="00EF120D"/>
    <w:rsid w:val="00F24E2E"/>
    <w:rsid w:val="00F51420"/>
    <w:rsid w:val="00F514F0"/>
    <w:rsid w:val="00F74539"/>
    <w:rsid w:val="00F755B4"/>
    <w:rsid w:val="00F82C39"/>
    <w:rsid w:val="00F83805"/>
    <w:rsid w:val="00FA2243"/>
    <w:rsid w:val="00FC05EA"/>
    <w:rsid w:val="00FC1E5F"/>
    <w:rsid w:val="00FC639E"/>
    <w:rsid w:val="00FD2A03"/>
    <w:rsid w:val="00FE5073"/>
    <w:rsid w:val="00FF057C"/>
    <w:rsid w:val="00FF19E3"/>
    <w:rsid w:val="00FF2622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9F69FF"/>
  <w15:docId w15:val="{18DEDA48-FA6D-41F1-B3B8-D635072E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55D3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51976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51976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51976"/>
    <w:pPr>
      <w:tabs>
        <w:tab w:val="center" w:pos="4153"/>
        <w:tab w:val="right" w:pos="8306"/>
      </w:tabs>
    </w:pPr>
  </w:style>
  <w:style w:type="paragraph" w:customStyle="1" w:styleId="Headline">
    <w:name w:val="Headline"/>
    <w:basedOn w:val="Normalny"/>
    <w:next w:val="MainHeadline"/>
    <w:rsid w:val="00151976"/>
    <w:pPr>
      <w:spacing w:line="240" w:lineRule="auto"/>
    </w:pPr>
    <w:rPr>
      <w:sz w:val="30"/>
      <w:lang w:val="en-GB"/>
    </w:rPr>
  </w:style>
  <w:style w:type="paragraph" w:customStyle="1" w:styleId="MainHeadline">
    <w:name w:val="MainHeadline"/>
    <w:basedOn w:val="Normalny"/>
    <w:next w:val="Subhead"/>
    <w:rsid w:val="00A655D3"/>
    <w:pPr>
      <w:spacing w:line="240" w:lineRule="auto"/>
    </w:pPr>
    <w:rPr>
      <w:b/>
      <w:sz w:val="30"/>
      <w:szCs w:val="30"/>
      <w:lang w:val="en-GB"/>
    </w:rPr>
  </w:style>
  <w:style w:type="paragraph" w:customStyle="1" w:styleId="Subhead">
    <w:name w:val="Subhead"/>
    <w:basedOn w:val="Normalny"/>
    <w:next w:val="Normalny"/>
    <w:rsid w:val="00151976"/>
    <w:pPr>
      <w:spacing w:line="240" w:lineRule="auto"/>
    </w:pPr>
    <w:rPr>
      <w:sz w:val="30"/>
      <w:szCs w:val="30"/>
      <w:lang w:val="en-GB"/>
    </w:rPr>
  </w:style>
  <w:style w:type="paragraph" w:customStyle="1" w:styleId="Strapline">
    <w:name w:val="Strapline"/>
    <w:basedOn w:val="Normalny"/>
    <w:rsid w:val="00151976"/>
    <w:pPr>
      <w:numPr>
        <w:numId w:val="4"/>
      </w:numPr>
    </w:pPr>
  </w:style>
  <w:style w:type="paragraph" w:customStyle="1" w:styleId="Untertitel1">
    <w:name w:val="Untertitel1"/>
    <w:basedOn w:val="Normalny"/>
    <w:next w:val="Normalny"/>
    <w:rsid w:val="00A655D3"/>
    <w:rPr>
      <w:b/>
    </w:rPr>
  </w:style>
  <w:style w:type="character" w:styleId="UyteHipercze">
    <w:name w:val="FollowedHyperlink"/>
    <w:basedOn w:val="Domylnaczcionkaakapitu"/>
    <w:rsid w:val="00770F19"/>
    <w:rPr>
      <w:color w:val="606420"/>
      <w:u w:val="single"/>
    </w:rPr>
  </w:style>
  <w:style w:type="character" w:styleId="Hipercze">
    <w:name w:val="Hyperlink"/>
    <w:basedOn w:val="Domylnaczcionkaakapitu"/>
    <w:uiPriority w:val="99"/>
    <w:rsid w:val="00151976"/>
    <w:rPr>
      <w:color w:val="0000FF"/>
      <w:u w:val="single"/>
    </w:rPr>
  </w:style>
  <w:style w:type="paragraph" w:styleId="Tekstdymka">
    <w:name w:val="Balloon Text"/>
    <w:basedOn w:val="Normalny"/>
    <w:semiHidden/>
    <w:rsid w:val="00151976"/>
    <w:rPr>
      <w:rFonts w:ascii="Tahoma" w:hAnsi="Tahoma" w:cs="Tahoma"/>
      <w:sz w:val="16"/>
      <w:szCs w:val="16"/>
    </w:rPr>
  </w:style>
  <w:style w:type="paragraph" w:customStyle="1" w:styleId="Oberzeile">
    <w:name w:val="Oberzeile"/>
    <w:basedOn w:val="Normalny"/>
    <w:next w:val="Headline"/>
    <w:rsid w:val="003D505D"/>
    <w:pPr>
      <w:spacing w:line="240" w:lineRule="auto"/>
    </w:pPr>
    <w:rPr>
      <w:sz w:val="3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38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gorzata.marczewska@pl.bosch.com" TargetMode="External"/><Relationship Id="rId13" Type="http://schemas.openxmlformats.org/officeDocument/2006/relationships/hyperlink" Target="http://www.iot.bosch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osch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oschPols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witter.com/BoschPress" TargetMode="External"/><Relationship Id="rId10" Type="http://schemas.openxmlformats.org/officeDocument/2006/relationships/hyperlink" Target="http://www.bosch-prasa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osch.pl" TargetMode="External"/><Relationship Id="rId14" Type="http://schemas.openxmlformats.org/officeDocument/2006/relationships/hyperlink" Target="http://www.bosch-press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m5wz\AppData\Local\Temp\PI_Vorlage_RB_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429A-C107-4746-BF2F-220D1BCF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PI_Vorlage_RB_en.dotx</Template>
  <TotalTime>1</TotalTime>
  <Pages>2</Pages>
  <Words>662</Words>
  <Characters>4775</Characters>
  <Application>Microsoft Office Word</Application>
  <DocSecurity>0</DocSecurity>
  <PresentationFormat/>
  <Lines>39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Press Release</vt:lpstr>
      <vt:lpstr>Press Release</vt:lpstr>
    </vt:vector>
  </TitlesOfParts>
  <Company>Bosch Group</Company>
  <LinksUpToDate>false</LinksUpToDate>
  <CharactersWithSpaces>5427</CharactersWithSpaces>
  <SharedDoc>false</SharedDoc>
  <HyperlinkBase/>
  <HLinks>
    <vt:vector size="12" baseType="variant">
      <vt:variant>
        <vt:i4>3801137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sum5wz</dc:creator>
  <cp:lastModifiedBy>Nowicka Julia (C/CGR-PL)</cp:lastModifiedBy>
  <cp:revision>2</cp:revision>
  <cp:lastPrinted>2024-05-13T08:25:00Z</cp:lastPrinted>
  <dcterms:created xsi:type="dcterms:W3CDTF">2024-05-15T07:56:00Z</dcterms:created>
  <dcterms:modified xsi:type="dcterms:W3CDTF">2024-05-15T07:56:00Z</dcterms:modified>
</cp:coreProperties>
</file>