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D65FA" w14:textId="77777777" w:rsidR="00D96DD3" w:rsidRPr="00D96DD3" w:rsidRDefault="00D96DD3" w:rsidP="00722631">
      <w:pPr>
        <w:jc w:val="both"/>
        <w:rPr>
          <w:rFonts w:cstheme="minorHAnsi"/>
          <w:b/>
          <w:bCs/>
          <w:sz w:val="30"/>
          <w:szCs w:val="30"/>
          <w:lang w:val="pl-PL"/>
        </w:rPr>
      </w:pPr>
      <w:r w:rsidRPr="00D96DD3">
        <w:rPr>
          <w:rFonts w:cstheme="minorHAnsi"/>
          <w:b/>
          <w:bCs/>
          <w:sz w:val="30"/>
          <w:szCs w:val="30"/>
          <w:lang w:val="pl-PL"/>
        </w:rPr>
        <w:t xml:space="preserve">Bosch rozpoczął produkcję seryjną silników elektrycznych i falowników wykorzystujących technologię 800-woltową </w:t>
      </w:r>
    </w:p>
    <w:p w14:paraId="3A4E0029" w14:textId="0902B22F" w:rsidR="00D96DD3" w:rsidRDefault="00D96DD3" w:rsidP="00722631">
      <w:pPr>
        <w:jc w:val="both"/>
        <w:rPr>
          <w:rFonts w:cstheme="minorHAnsi"/>
          <w:sz w:val="30"/>
          <w:szCs w:val="30"/>
        </w:rPr>
      </w:pPr>
      <w:proofErr w:type="spellStart"/>
      <w:r w:rsidRPr="00603A00">
        <w:rPr>
          <w:rFonts w:cstheme="minorHAnsi"/>
          <w:sz w:val="30"/>
          <w:szCs w:val="30"/>
        </w:rPr>
        <w:t>Kolejny</w:t>
      </w:r>
      <w:proofErr w:type="spellEnd"/>
      <w:r w:rsidRPr="00603A00">
        <w:rPr>
          <w:rFonts w:cstheme="minorHAnsi"/>
          <w:sz w:val="30"/>
          <w:szCs w:val="30"/>
        </w:rPr>
        <w:t xml:space="preserve"> </w:t>
      </w:r>
      <w:proofErr w:type="spellStart"/>
      <w:r w:rsidRPr="00603A00">
        <w:rPr>
          <w:rFonts w:cstheme="minorHAnsi"/>
          <w:sz w:val="30"/>
          <w:szCs w:val="30"/>
        </w:rPr>
        <w:t>krok</w:t>
      </w:r>
      <w:proofErr w:type="spellEnd"/>
      <w:r w:rsidRPr="00603A00">
        <w:rPr>
          <w:rFonts w:cstheme="minorHAnsi"/>
          <w:sz w:val="30"/>
          <w:szCs w:val="30"/>
        </w:rPr>
        <w:t xml:space="preserve"> w </w:t>
      </w:r>
      <w:proofErr w:type="spellStart"/>
      <w:r w:rsidRPr="00603A00">
        <w:rPr>
          <w:rFonts w:cstheme="minorHAnsi"/>
          <w:sz w:val="30"/>
          <w:szCs w:val="30"/>
        </w:rPr>
        <w:t>rozwoju</w:t>
      </w:r>
      <w:proofErr w:type="spellEnd"/>
      <w:r w:rsidRPr="00603A00">
        <w:rPr>
          <w:rFonts w:cstheme="minorHAnsi"/>
          <w:sz w:val="30"/>
          <w:szCs w:val="30"/>
        </w:rPr>
        <w:t xml:space="preserve"> </w:t>
      </w:r>
      <w:proofErr w:type="spellStart"/>
      <w:r w:rsidRPr="00603A00">
        <w:rPr>
          <w:rFonts w:cstheme="minorHAnsi"/>
          <w:sz w:val="30"/>
          <w:szCs w:val="30"/>
        </w:rPr>
        <w:t>elektromobilności</w:t>
      </w:r>
      <w:proofErr w:type="spellEnd"/>
    </w:p>
    <w:p w14:paraId="477A6999" w14:textId="77777777" w:rsidR="00D736A8" w:rsidRPr="00603A00" w:rsidRDefault="00D736A8" w:rsidP="00722631">
      <w:pPr>
        <w:jc w:val="both"/>
        <w:rPr>
          <w:rFonts w:cstheme="minorHAnsi"/>
          <w:sz w:val="30"/>
          <w:szCs w:val="30"/>
        </w:rPr>
      </w:pPr>
    </w:p>
    <w:p w14:paraId="5D6904A7" w14:textId="77777777" w:rsidR="00D96DD3" w:rsidRPr="00722631" w:rsidRDefault="00D96DD3" w:rsidP="00722631">
      <w:pPr>
        <w:pStyle w:val="Akapitzlist"/>
        <w:numPr>
          <w:ilvl w:val="0"/>
          <w:numId w:val="14"/>
        </w:numPr>
        <w:spacing w:after="160"/>
        <w:jc w:val="both"/>
        <w:rPr>
          <w:rFonts w:cstheme="minorHAnsi"/>
          <w:sz w:val="21"/>
          <w:szCs w:val="21"/>
        </w:rPr>
      </w:pPr>
      <w:r w:rsidRPr="00722631">
        <w:rPr>
          <w:sz w:val="21"/>
          <w:szCs w:val="21"/>
        </w:rPr>
        <w:t xml:space="preserve">Bosch </w:t>
      </w:r>
      <w:proofErr w:type="spellStart"/>
      <w:r w:rsidRPr="00722631">
        <w:rPr>
          <w:sz w:val="21"/>
          <w:szCs w:val="21"/>
        </w:rPr>
        <w:t>rozpoczyna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produkcję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nowych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układów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napędowych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opartych</w:t>
      </w:r>
      <w:proofErr w:type="spellEnd"/>
      <w:r w:rsidRPr="00722631">
        <w:rPr>
          <w:sz w:val="21"/>
          <w:szCs w:val="21"/>
        </w:rPr>
        <w:t xml:space="preserve"> na 800-woltowej </w:t>
      </w:r>
      <w:proofErr w:type="spellStart"/>
      <w:r w:rsidRPr="00722631">
        <w:rPr>
          <w:sz w:val="21"/>
          <w:szCs w:val="21"/>
        </w:rPr>
        <w:t>technologii</w:t>
      </w:r>
      <w:proofErr w:type="spellEnd"/>
      <w:r w:rsidRPr="00722631">
        <w:rPr>
          <w:sz w:val="21"/>
          <w:szCs w:val="21"/>
        </w:rPr>
        <w:t xml:space="preserve">, </w:t>
      </w:r>
      <w:proofErr w:type="spellStart"/>
      <w:r w:rsidRPr="00722631">
        <w:rPr>
          <w:sz w:val="21"/>
          <w:szCs w:val="21"/>
        </w:rPr>
        <w:t>które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umożliwią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szybsze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ładowanie</w:t>
      </w:r>
      <w:proofErr w:type="spellEnd"/>
      <w:r w:rsidRPr="00722631">
        <w:rPr>
          <w:sz w:val="21"/>
          <w:szCs w:val="21"/>
        </w:rPr>
        <w:t xml:space="preserve"> i </w:t>
      </w:r>
      <w:proofErr w:type="spellStart"/>
      <w:r w:rsidRPr="00722631">
        <w:rPr>
          <w:sz w:val="21"/>
          <w:szCs w:val="21"/>
        </w:rPr>
        <w:t>przyspieszą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dalszy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rozwój</w:t>
      </w:r>
      <w:proofErr w:type="spellEnd"/>
      <w:r w:rsidRPr="00722631">
        <w:rPr>
          <w:sz w:val="21"/>
          <w:szCs w:val="21"/>
        </w:rPr>
        <w:t xml:space="preserve"> </w:t>
      </w:r>
      <w:proofErr w:type="spellStart"/>
      <w:r w:rsidRPr="00722631">
        <w:rPr>
          <w:sz w:val="21"/>
          <w:szCs w:val="21"/>
        </w:rPr>
        <w:t>elektromobilności</w:t>
      </w:r>
      <w:proofErr w:type="spellEnd"/>
      <w:r w:rsidRPr="00722631">
        <w:rPr>
          <w:sz w:val="21"/>
          <w:szCs w:val="21"/>
        </w:rPr>
        <w:t>.</w:t>
      </w:r>
    </w:p>
    <w:p w14:paraId="20E459C1" w14:textId="77777777" w:rsidR="00D96DD3" w:rsidRPr="00722631" w:rsidRDefault="00D96DD3" w:rsidP="00722631">
      <w:pPr>
        <w:pStyle w:val="Akapitzlist"/>
        <w:numPr>
          <w:ilvl w:val="0"/>
          <w:numId w:val="14"/>
        </w:numPr>
        <w:spacing w:after="160"/>
        <w:jc w:val="both"/>
        <w:rPr>
          <w:rFonts w:cstheme="minorHAnsi"/>
          <w:sz w:val="21"/>
          <w:szCs w:val="21"/>
        </w:rPr>
      </w:pPr>
      <w:proofErr w:type="spellStart"/>
      <w:r w:rsidRPr="00722631">
        <w:rPr>
          <w:rFonts w:cstheme="minorHAnsi"/>
          <w:sz w:val="21"/>
          <w:szCs w:val="21"/>
        </w:rPr>
        <w:t>Półprzewodniki</w:t>
      </w:r>
      <w:proofErr w:type="spellEnd"/>
      <w:r w:rsidRPr="00722631">
        <w:rPr>
          <w:rFonts w:cstheme="minorHAnsi"/>
          <w:sz w:val="21"/>
          <w:szCs w:val="21"/>
        </w:rPr>
        <w:t xml:space="preserve"> z </w:t>
      </w:r>
      <w:proofErr w:type="spellStart"/>
      <w:r w:rsidRPr="00722631">
        <w:rPr>
          <w:rFonts w:cstheme="minorHAnsi"/>
          <w:sz w:val="21"/>
          <w:szCs w:val="21"/>
        </w:rPr>
        <w:t>węglika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krzemu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zwiększają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wydajność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elektroniki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nawet</w:t>
      </w:r>
      <w:proofErr w:type="spellEnd"/>
      <w:r w:rsidRPr="00722631">
        <w:rPr>
          <w:rFonts w:cstheme="minorHAnsi"/>
          <w:sz w:val="21"/>
          <w:szCs w:val="21"/>
        </w:rPr>
        <w:t xml:space="preserve"> do 99%.</w:t>
      </w:r>
    </w:p>
    <w:p w14:paraId="02AC6069" w14:textId="34EAF11D" w:rsidR="00D96DD3" w:rsidRPr="00722631" w:rsidRDefault="00D96DD3" w:rsidP="00722631">
      <w:pPr>
        <w:pStyle w:val="Akapitzlist"/>
        <w:numPr>
          <w:ilvl w:val="0"/>
          <w:numId w:val="14"/>
        </w:numPr>
        <w:spacing w:after="160"/>
        <w:jc w:val="both"/>
        <w:rPr>
          <w:rFonts w:cstheme="minorHAnsi"/>
          <w:sz w:val="21"/>
          <w:szCs w:val="21"/>
        </w:rPr>
      </w:pPr>
      <w:proofErr w:type="spellStart"/>
      <w:r w:rsidRPr="00722631">
        <w:rPr>
          <w:rFonts w:cstheme="minorHAnsi"/>
          <w:sz w:val="21"/>
          <w:szCs w:val="21"/>
        </w:rPr>
        <w:t>Nowa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technologia</w:t>
      </w:r>
      <w:proofErr w:type="spellEnd"/>
      <w:r w:rsidRPr="00722631">
        <w:rPr>
          <w:rFonts w:cstheme="minorHAnsi"/>
          <w:sz w:val="21"/>
          <w:szCs w:val="21"/>
        </w:rPr>
        <w:t xml:space="preserve"> I-</w:t>
      </w:r>
      <w:proofErr w:type="spellStart"/>
      <w:r w:rsidRPr="00722631">
        <w:rPr>
          <w:rFonts w:cstheme="minorHAnsi"/>
          <w:sz w:val="21"/>
          <w:szCs w:val="21"/>
        </w:rPr>
        <w:t>pin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umożliwi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większą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gęstość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mocy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silnika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elektrycznego</w:t>
      </w:r>
      <w:proofErr w:type="spellEnd"/>
      <w:r w:rsidRPr="00722631">
        <w:rPr>
          <w:rFonts w:cstheme="minorHAnsi"/>
          <w:sz w:val="21"/>
          <w:szCs w:val="21"/>
        </w:rPr>
        <w:t xml:space="preserve"> </w:t>
      </w:r>
      <w:proofErr w:type="spellStart"/>
      <w:r w:rsidRPr="00722631">
        <w:rPr>
          <w:rFonts w:cstheme="minorHAnsi"/>
          <w:sz w:val="21"/>
          <w:szCs w:val="21"/>
        </w:rPr>
        <w:t>aż</w:t>
      </w:r>
      <w:proofErr w:type="spellEnd"/>
      <w:r w:rsidRPr="00722631">
        <w:rPr>
          <w:rFonts w:cstheme="minorHAnsi"/>
          <w:sz w:val="21"/>
          <w:szCs w:val="21"/>
        </w:rPr>
        <w:t xml:space="preserve"> do 35%.</w:t>
      </w:r>
    </w:p>
    <w:p w14:paraId="4E5E7570" w14:textId="77777777" w:rsidR="00722631" w:rsidRDefault="00722631" w:rsidP="00722631">
      <w:pPr>
        <w:jc w:val="both"/>
        <w:rPr>
          <w:lang w:val="pl-PL"/>
        </w:rPr>
      </w:pPr>
    </w:p>
    <w:p w14:paraId="29FB5E9C" w14:textId="0A5DDFC6" w:rsidR="00D96DD3" w:rsidRPr="00D96DD3" w:rsidRDefault="00D96DD3" w:rsidP="00722631">
      <w:pPr>
        <w:jc w:val="both"/>
        <w:rPr>
          <w:lang w:val="pl-PL"/>
        </w:rPr>
      </w:pPr>
      <w:r w:rsidRPr="00D96DD3">
        <w:rPr>
          <w:lang w:val="pl-PL"/>
        </w:rPr>
        <w:t xml:space="preserve">Dwie rzeczy, które są szczególnie istotne dla kierowców pojazdów elektrycznych to efektywność jazda i czas ładowania baterii. „Bosch rozpoczyna produkcję nowych układów napędowych opartych na 800-woltowej technologii, które umożliwią szybsze ładowanie i przyspieszą dalszy rozwój </w:t>
      </w:r>
      <w:proofErr w:type="spellStart"/>
      <w:r w:rsidRPr="00D96DD3">
        <w:rPr>
          <w:lang w:val="pl-PL"/>
        </w:rPr>
        <w:t>elektromobilności</w:t>
      </w:r>
      <w:proofErr w:type="spellEnd"/>
      <w:r w:rsidRPr="00D96DD3">
        <w:rPr>
          <w:lang w:val="pl-PL"/>
        </w:rPr>
        <w:t xml:space="preserve">” – powiedział Ralf Schmid, wiceprezes ds. elektryfikacji w dziale </w:t>
      </w:r>
      <w:proofErr w:type="spellStart"/>
      <w:r w:rsidRPr="00D96DD3">
        <w:rPr>
          <w:lang w:val="pl-PL"/>
        </w:rPr>
        <w:t>Powertrain</w:t>
      </w:r>
      <w:proofErr w:type="spellEnd"/>
      <w:r w:rsidRPr="00D96DD3">
        <w:rPr>
          <w:lang w:val="pl-PL"/>
        </w:rPr>
        <w:t xml:space="preserve"> Solutions w Bosch. Projekt 800-woltowego falownika oparty jest na półprzewodnikach z węglika krzemu, które zwiększają wydajność, a tym samym zasięg. Za to w 800-woltowym silniku elektrycznym zwiększono gęstość mocy, co pozwala na zmniejszenie masy i uzyskanie bardziej kompaktowej konstrukcji. </w:t>
      </w:r>
    </w:p>
    <w:p w14:paraId="2B693E93" w14:textId="77777777" w:rsidR="00D96DD3" w:rsidRPr="00D96DD3" w:rsidRDefault="00D96DD3" w:rsidP="00722631">
      <w:pPr>
        <w:jc w:val="both"/>
        <w:rPr>
          <w:lang w:val="pl-PL"/>
        </w:rPr>
      </w:pPr>
    </w:p>
    <w:p w14:paraId="2968228F" w14:textId="77777777" w:rsidR="00D96DD3" w:rsidRPr="00D96DD3" w:rsidRDefault="00D96DD3" w:rsidP="00722631">
      <w:pPr>
        <w:jc w:val="both"/>
        <w:rPr>
          <w:b/>
          <w:bCs/>
          <w:lang w:val="pl-PL"/>
        </w:rPr>
      </w:pPr>
      <w:r w:rsidRPr="00D96DD3">
        <w:rPr>
          <w:b/>
          <w:bCs/>
          <w:lang w:val="pl-PL"/>
        </w:rPr>
        <w:t xml:space="preserve">Straty ciepła mniejsze o 50% dzięki technologii </w:t>
      </w:r>
      <w:proofErr w:type="spellStart"/>
      <w:r w:rsidRPr="00D96DD3">
        <w:rPr>
          <w:b/>
          <w:bCs/>
          <w:lang w:val="pl-PL"/>
        </w:rPr>
        <w:t>SiC</w:t>
      </w:r>
      <w:proofErr w:type="spellEnd"/>
      <w:r w:rsidRPr="00D96DD3">
        <w:rPr>
          <w:b/>
          <w:bCs/>
          <w:lang w:val="pl-PL"/>
        </w:rPr>
        <w:t xml:space="preserve"> </w:t>
      </w:r>
    </w:p>
    <w:p w14:paraId="1B0286D1" w14:textId="77777777" w:rsidR="00D96DD3" w:rsidRPr="00D96DD3" w:rsidRDefault="00D96DD3" w:rsidP="00722631">
      <w:pPr>
        <w:jc w:val="both"/>
        <w:rPr>
          <w:lang w:val="pl-PL"/>
        </w:rPr>
      </w:pPr>
      <w:r w:rsidRPr="00D96DD3">
        <w:rPr>
          <w:lang w:val="pl-PL"/>
        </w:rPr>
        <w:t>W ostatnich latach 400-woltowe systemy stały się popularne w różnych branżach. Przy tym samym natężeniu prądu, lecz podwójnym napięciu, możliwe jest teraz przesyłanie dwukrotnie większej ilości mocy. To oznacza, że potrzebujemy cieńszych kabli, co jest oszczędne i pozwala na stworzenie mniejszych i wydajniejszych falowników. Przy 400 woltach maksymalna moc ładowania wynosi 250 kilowatów. Przy 800 woltach ta moc może być nawet dwukrotnie większa.</w:t>
      </w:r>
    </w:p>
    <w:p w14:paraId="4AFAC29D" w14:textId="77777777" w:rsidR="00D96DD3" w:rsidRPr="00D96DD3" w:rsidRDefault="00D96DD3" w:rsidP="00722631">
      <w:pPr>
        <w:jc w:val="both"/>
        <w:rPr>
          <w:lang w:val="pl-PL"/>
        </w:rPr>
      </w:pPr>
    </w:p>
    <w:p w14:paraId="1108CDD7" w14:textId="77777777" w:rsidR="00D96DD3" w:rsidRPr="00D96DD3" w:rsidRDefault="00D96DD3" w:rsidP="00722631">
      <w:pPr>
        <w:jc w:val="both"/>
        <w:rPr>
          <w:lang w:val="pl-PL"/>
        </w:rPr>
      </w:pPr>
      <w:r w:rsidRPr="00D96DD3">
        <w:rPr>
          <w:lang w:val="pl-PL"/>
        </w:rPr>
        <w:t>Dodatkowo, falowniki zostały ulepszone poprzez dodanie półprzewodników z materiałem znanym jako węglik krzemu (</w:t>
      </w:r>
      <w:proofErr w:type="spellStart"/>
      <w:r w:rsidRPr="00D96DD3">
        <w:rPr>
          <w:lang w:val="pl-PL"/>
        </w:rPr>
        <w:t>SiC</w:t>
      </w:r>
      <w:proofErr w:type="spellEnd"/>
      <w:r w:rsidRPr="00D96DD3">
        <w:rPr>
          <w:lang w:val="pl-PL"/>
        </w:rPr>
        <w:t xml:space="preserve">). Te półprzewodniki mają w sobie atomy węgla wbudowane w strukturę krystaliczną bardzo czystego krzemu. To pozwala na lepsze przewodzenie elektryczność, a co za tym idzie zmniejszenie straty energii (w postaci ciepła) w urządzeniach elektronicznych o połowę. Półprzewodniki </w:t>
      </w:r>
      <w:proofErr w:type="spellStart"/>
      <w:r w:rsidRPr="00D96DD3">
        <w:rPr>
          <w:lang w:val="pl-PL"/>
        </w:rPr>
        <w:t>SiC</w:t>
      </w:r>
      <w:proofErr w:type="spellEnd"/>
      <w:r w:rsidRPr="00D96DD3">
        <w:rPr>
          <w:lang w:val="pl-PL"/>
        </w:rPr>
        <w:t xml:space="preserve"> dają jeszcze większe możliwości oszczędzania energii, na przykład poprzez zwiększenie wydajności falowników nawet do 99%.</w:t>
      </w:r>
    </w:p>
    <w:p w14:paraId="19CD6B8D" w14:textId="77777777" w:rsidR="00D96DD3" w:rsidRPr="00D96DD3" w:rsidRDefault="00D96DD3" w:rsidP="00722631">
      <w:pPr>
        <w:jc w:val="both"/>
        <w:rPr>
          <w:b/>
          <w:bCs/>
          <w:lang w:val="pl-PL"/>
        </w:rPr>
      </w:pPr>
    </w:p>
    <w:p w14:paraId="78A3CDC5" w14:textId="77777777" w:rsidR="00D96DD3" w:rsidRPr="00D96DD3" w:rsidRDefault="00D96DD3" w:rsidP="00722631">
      <w:pPr>
        <w:jc w:val="both"/>
        <w:rPr>
          <w:b/>
          <w:bCs/>
          <w:lang w:val="pl-PL"/>
        </w:rPr>
      </w:pPr>
      <w:r w:rsidRPr="00D96DD3">
        <w:rPr>
          <w:b/>
          <w:bCs/>
          <w:lang w:val="pl-PL"/>
        </w:rPr>
        <w:t>Większa gęstość mocy o 35% dzięki nowym technologiom uzwojenia</w:t>
      </w:r>
    </w:p>
    <w:p w14:paraId="3F19FEB2" w14:textId="77777777" w:rsidR="00D96DD3" w:rsidRPr="00D96DD3" w:rsidRDefault="00D96DD3" w:rsidP="00722631">
      <w:pPr>
        <w:jc w:val="both"/>
        <w:rPr>
          <w:lang w:val="pl-PL"/>
        </w:rPr>
      </w:pPr>
      <w:r w:rsidRPr="00D96DD3">
        <w:rPr>
          <w:lang w:val="pl-PL"/>
        </w:rPr>
        <w:t xml:space="preserve">Główna cecha silnika elektrycznego Bosch o napięciu 800 woltów to jego duży moment obrotowy wynoszący 830 </w:t>
      </w:r>
      <w:proofErr w:type="spellStart"/>
      <w:r w:rsidRPr="00D96DD3">
        <w:rPr>
          <w:lang w:val="pl-PL"/>
        </w:rPr>
        <w:t>Nm</w:t>
      </w:r>
      <w:proofErr w:type="spellEnd"/>
      <w:r w:rsidRPr="00D96DD3">
        <w:rPr>
          <w:lang w:val="pl-PL"/>
        </w:rPr>
        <w:t xml:space="preserve"> oraz moc 460 kilowatów. Używanie specjalnego uzwojenia typu I-pin bar poprawia wydajność i wpływa na rozmiar silnika. Dzięki jego wykorzystaniu poprawie ulega również poziom automatyzacji w produkcji. Dzięki temu, w stosunku do wagi, ma 35% większą gęstość mocy, czyli może wygenerować więcej mocy na każdy kilogram masy - 60 kW na każdy kilogram. Silnik ma także świetną gęstość momentu obrotowego, co oznacza, że na każdy kilogram wagi generuje 105 </w:t>
      </w:r>
      <w:proofErr w:type="spellStart"/>
      <w:r w:rsidRPr="00D96DD3">
        <w:rPr>
          <w:lang w:val="pl-PL"/>
        </w:rPr>
        <w:t>Nm</w:t>
      </w:r>
      <w:proofErr w:type="spellEnd"/>
      <w:r w:rsidRPr="00D96DD3">
        <w:rPr>
          <w:lang w:val="pl-PL"/>
        </w:rPr>
        <w:t xml:space="preserve"> momentu obrotowego. Dzięki tym cechom, silnik Bosch osiąga bardzo dobrą sprawność sięgającą nawet 98%. Najnowsza wersja tego silnika będzie miała system chłodzenia olejem, co pozwoli na lepsze odprowadzanie ciepła i umożliwi nieprzerwaną, wydajną pracę zarówno podczas długich podróży, jak i w pojazdach użytkowych.</w:t>
      </w:r>
    </w:p>
    <w:p w14:paraId="634CBD84" w14:textId="77777777" w:rsidR="00D96DD3" w:rsidRPr="00D96DD3" w:rsidRDefault="00D96DD3" w:rsidP="00722631">
      <w:pPr>
        <w:jc w:val="both"/>
        <w:rPr>
          <w:b/>
          <w:bCs/>
          <w:lang w:val="pl-PL"/>
        </w:rPr>
      </w:pPr>
    </w:p>
    <w:p w14:paraId="120F5C67" w14:textId="77777777" w:rsidR="00D96DD3" w:rsidRPr="00D96DD3" w:rsidRDefault="00D96DD3" w:rsidP="00722631">
      <w:pPr>
        <w:jc w:val="both"/>
        <w:rPr>
          <w:b/>
          <w:bCs/>
          <w:lang w:val="pl-PL"/>
        </w:rPr>
      </w:pPr>
      <w:r w:rsidRPr="00D96DD3">
        <w:rPr>
          <w:b/>
          <w:bCs/>
          <w:lang w:val="pl-PL"/>
        </w:rPr>
        <w:t>Obszerne portfolio: od komponentów po systemy</w:t>
      </w:r>
    </w:p>
    <w:p w14:paraId="4D265991" w14:textId="77777777" w:rsidR="00D96DD3" w:rsidRPr="00D96DD3" w:rsidRDefault="00D96DD3" w:rsidP="00722631">
      <w:pPr>
        <w:jc w:val="both"/>
        <w:rPr>
          <w:lang w:val="pl-PL"/>
        </w:rPr>
      </w:pPr>
      <w:r w:rsidRPr="00D96DD3">
        <w:rPr>
          <w:lang w:val="pl-PL"/>
        </w:rPr>
        <w:t xml:space="preserve">Bosch oferuje innowacyjne i bogate portfolio produktów, począwszy od półprzewodników, a skończywszy na kompletnych zespołach napędowych (e-osiach). Światowy dostawca technologii i usług zapewnia komponenty do pojazdów hybrydowych i elektrycznych – od samochodów osobowych po pojazdy dostawcze. Bosch wyprodukował już ponad 3,5 miliona silników elektrycznych i tyle samo falowników. Dzięki centrom inżynieryjnym i produkcyjnym na kluczowych rynkach, Bosch działa blisko swoich klientów na całym świecie. </w:t>
      </w:r>
    </w:p>
    <w:p w14:paraId="30B2D46D" w14:textId="77777777" w:rsidR="0026134B" w:rsidRPr="00F82D98" w:rsidRDefault="0026134B" w:rsidP="00FB631B">
      <w:pPr>
        <w:spacing w:after="240"/>
        <w:jc w:val="both"/>
        <w:rPr>
          <w:lang w:val="pl-PL"/>
        </w:rPr>
      </w:pPr>
    </w:p>
    <w:p w14:paraId="216D0BED" w14:textId="2413AAF4" w:rsidR="004D7685" w:rsidRPr="00905B3A" w:rsidRDefault="00096D8B" w:rsidP="00FB631B">
      <w:pPr>
        <w:pStyle w:val="Untertitel1"/>
        <w:spacing w:after="240"/>
        <w:jc w:val="both"/>
        <w:rPr>
          <w:b w:val="0"/>
          <w:lang w:val="pl-PL"/>
        </w:rPr>
      </w:pPr>
      <w:r w:rsidRPr="0076527E">
        <w:rPr>
          <w:lang w:val="pl-PL"/>
        </w:rPr>
        <w:t xml:space="preserve">Zdjęcia i grafiki </w:t>
      </w:r>
      <w:r w:rsidRPr="0076527E">
        <w:rPr>
          <w:b w:val="0"/>
          <w:bCs/>
          <w:lang w:val="pl-PL"/>
        </w:rPr>
        <w:t>do bezpłatnego wykorzystania przy publikacji informacji z powyższego materiału, z podpisem „fot. Bosch” lub „źródło Bosch”</w:t>
      </w:r>
      <w:r w:rsidR="00972BB4">
        <w:rPr>
          <w:b w:val="0"/>
          <w:bCs/>
          <w:lang w:val="pl-PL"/>
        </w:rPr>
        <w:t>.</w:t>
      </w:r>
    </w:p>
    <w:p w14:paraId="23AA9FAD" w14:textId="77777777" w:rsidR="00AD73D8" w:rsidRPr="00AD73D8" w:rsidRDefault="00AD73D8" w:rsidP="00AD73D8">
      <w:pPr>
        <w:jc w:val="both"/>
        <w:rPr>
          <w:b/>
          <w:lang w:val="pl-PL"/>
        </w:rPr>
      </w:pPr>
      <w:r w:rsidRPr="00AD73D8">
        <w:rPr>
          <w:b/>
          <w:lang w:val="pl-PL"/>
        </w:rPr>
        <w:t>Kontakt dla mediów w Polsce:</w:t>
      </w:r>
    </w:p>
    <w:p w14:paraId="63BC6F89" w14:textId="77777777" w:rsidR="00AD73D8" w:rsidRPr="00AD73D8" w:rsidRDefault="00AD73D8" w:rsidP="00AD73D8">
      <w:pPr>
        <w:jc w:val="both"/>
        <w:rPr>
          <w:lang w:val="pl-PL"/>
        </w:rPr>
      </w:pPr>
      <w:r w:rsidRPr="00AD73D8">
        <w:rPr>
          <w:lang w:val="pl-PL"/>
        </w:rPr>
        <w:t>Łukasz Kałucki</w:t>
      </w:r>
    </w:p>
    <w:p w14:paraId="4F0FC3BE" w14:textId="77777777" w:rsidR="00AD73D8" w:rsidRPr="00AD73D8" w:rsidRDefault="00AD73D8" w:rsidP="00AD73D8">
      <w:pPr>
        <w:jc w:val="both"/>
        <w:rPr>
          <w:lang w:val="pl-PL"/>
        </w:rPr>
      </w:pPr>
      <w:r w:rsidRPr="00AD73D8">
        <w:rPr>
          <w:lang w:val="pl-PL"/>
        </w:rPr>
        <w:t>Dział Komunikacji Korporacyjnej Bosch</w:t>
      </w:r>
    </w:p>
    <w:p w14:paraId="2AD53C39" w14:textId="77777777" w:rsidR="00AD73D8" w:rsidRPr="00AD73D8" w:rsidRDefault="00AD73D8" w:rsidP="00AD73D8">
      <w:pPr>
        <w:jc w:val="both"/>
        <w:rPr>
          <w:lang w:val="pl-PL"/>
        </w:rPr>
      </w:pPr>
      <w:r w:rsidRPr="00AD73D8">
        <w:rPr>
          <w:lang w:val="pl-PL"/>
        </w:rPr>
        <w:t xml:space="preserve">+48 692 469 546; </w:t>
      </w:r>
      <w:hyperlink r:id="rId8">
        <w:r w:rsidRPr="00AD73D8">
          <w:rPr>
            <w:color w:val="0000FF"/>
            <w:u w:val="single"/>
            <w:lang w:val="pl-PL"/>
          </w:rPr>
          <w:t>lukasz.kalucki@pl.bosch.com</w:t>
        </w:r>
      </w:hyperlink>
      <w:r w:rsidRPr="00AD73D8">
        <w:rPr>
          <w:lang w:val="pl-PL"/>
        </w:rPr>
        <w:t xml:space="preserve"> </w:t>
      </w:r>
    </w:p>
    <w:p w14:paraId="687D1CF9" w14:textId="77777777" w:rsidR="00AA1090" w:rsidRPr="0076527E" w:rsidRDefault="00AA1090" w:rsidP="00C2168A">
      <w:pPr>
        <w:jc w:val="both"/>
        <w:rPr>
          <w:color w:val="000000" w:themeColor="text1"/>
          <w:lang w:val="pl-PL"/>
        </w:rPr>
      </w:pPr>
    </w:p>
    <w:p w14:paraId="4EBFF7CC" w14:textId="4089351F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 Polsce Grupa Bosch jest obecna od 1992 roku. Reprezentują ją cztery spółki: Robert Bosch; Bosch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Rexroth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; BSH Sprzęt Gospodarstwa Domowego i sia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Abrasives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 Polska. Bosch prowadzi w Polsce działalność w pięciu lokalizacjach: Warszawie, Wrocławiu, Łodzi, Rzeszowie </w:t>
      </w:r>
      <w:r w:rsidR="000D44BE" w:rsidRPr="0076527E">
        <w:rPr>
          <w:i/>
          <w:color w:val="000000"/>
          <w:sz w:val="18"/>
          <w:szCs w:val="18"/>
          <w:lang w:val="pl-PL"/>
        </w:rPr>
        <w:br/>
      </w:r>
      <w:r w:rsidRPr="0076527E">
        <w:rPr>
          <w:i/>
          <w:color w:val="000000"/>
          <w:sz w:val="18"/>
          <w:szCs w:val="18"/>
          <w:lang w:val="pl-PL"/>
        </w:rPr>
        <w:t xml:space="preserve">i Goleniowie i zatrudnia ponad 9 400 pracowników (zgodnie ze stanem na 31.12.2022). W 2022 roku Grupa Bosch w Polsce wygenerowała obrót ze sprzedaży na rynku krajowym w wysokości blisko 7,2 mld zł, a całkowite przychody netto Grupy Bosch w Polsce, z uwzględnieniem sprzedaży spółek nieskonsolidowanych i sprzedaży wewnętrznej, wyniosły </w:t>
      </w:r>
      <w:r w:rsidR="009D16C6" w:rsidRPr="0076527E">
        <w:rPr>
          <w:i/>
          <w:color w:val="000000"/>
          <w:sz w:val="18"/>
          <w:szCs w:val="18"/>
          <w:lang w:val="pl-PL"/>
        </w:rPr>
        <w:t>ponad</w:t>
      </w:r>
      <w:r w:rsidRPr="0076527E">
        <w:rPr>
          <w:i/>
          <w:color w:val="000000"/>
          <w:sz w:val="18"/>
          <w:szCs w:val="18"/>
          <w:lang w:val="pl-PL"/>
        </w:rPr>
        <w:t xml:space="preserve"> 13,5 mld zł. </w:t>
      </w:r>
      <w:r w:rsidR="00545027" w:rsidRPr="0076527E">
        <w:rPr>
          <w:i/>
          <w:color w:val="000000"/>
          <w:sz w:val="18"/>
          <w:szCs w:val="18"/>
          <w:lang w:val="pl-PL"/>
        </w:rPr>
        <w:t>Firma od</w:t>
      </w:r>
      <w:r w:rsidRPr="0076527E">
        <w:rPr>
          <w:i/>
          <w:color w:val="000000"/>
          <w:sz w:val="18"/>
          <w:szCs w:val="18"/>
          <w:lang w:val="pl-PL"/>
        </w:rPr>
        <w:t xml:space="preserve"> lat jest doceniania w niezależnych rankingach i nagradzana wyróżnieniami w Polsce za swoją wyjątkową kulturę korporacyjną, warunki pracy i możliwości rozwoju, jakie oferuje pracownikom.</w:t>
      </w:r>
    </w:p>
    <w:p w14:paraId="35923E54" w14:textId="77777777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466DE199" w14:textId="77777777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Więcej: </w:t>
      </w:r>
      <w:hyperlink r:id="rId9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www.bosch.pl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0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www.bosch-prasa.pl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1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www.facebook.com/BoschPolska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 </w:t>
      </w:r>
    </w:p>
    <w:p w14:paraId="0074968F" w14:textId="77777777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13C0959D" w14:textId="6B053CB0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Grupa Bosch jest wiodącym globalnym dostawcą technologii i usług. Zatrudnia około 421 000 pracowników na całym świecie (na dzień 31.12.2022). W 2022 roku firma wygenerowała na świecie obrót w wysokości 88,2 mld euro. Bosch prowadzi działalność w czterech sektorach: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Mobility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Industrial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 Technology, Consumer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Goods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 oraz Energy and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Building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 Technology. Jako wiodące przedsiębiorstwo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IoT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 xml:space="preserve">, firma oferuje innowacyjne rozwiązania dla inteligentnych domów, Przemysłu 4.0 i zintegrowanej w sieci mobilności. Bosch dąży do tego, aby mobilność była zrównoważona, bezpieczna i fascynująca. Wykorzystuje swoją wiedzę w zakresie czujników, oprogramowania i usług, a także własną chmurę </w:t>
      </w:r>
      <w:proofErr w:type="spellStart"/>
      <w:r w:rsidRPr="0076527E">
        <w:rPr>
          <w:i/>
          <w:color w:val="000000"/>
          <w:sz w:val="18"/>
          <w:szCs w:val="18"/>
          <w:lang w:val="pl-PL"/>
        </w:rPr>
        <w:t>IoT</w:t>
      </w:r>
      <w:proofErr w:type="spellEnd"/>
      <w:r w:rsidRPr="0076527E">
        <w:rPr>
          <w:i/>
          <w:color w:val="000000"/>
          <w:sz w:val="18"/>
          <w:szCs w:val="18"/>
          <w:lang w:val="pl-PL"/>
        </w:rPr>
        <w:t>, aby oferować klientom połączone rozwiązania z jednego źródła. Strategicznym celem Grupy Bosch jest ułatwianie życia poprzez produkty i rozwiązania, wyposażone w sztuczną inteligencję (AI), albo opracowane lub wyprodukowane z jej pomocą. Bosch tworzy technologię, która jest „bliżej nas”. Grupę reprezentuje spółka Robert Bosch GmbH oraz ok. 470 spółek zależnych i regionalnych w ponad 60 krajach. Z uwzględnieniem dystrybutorów i partnerów serwisowych, Bosch prowadzi sprzedaż, produkcję i działalność badawczo-rozwojową niemal we wszystkich krajach świata. W swoich 400 lokalizacjach na świecie, Bosch osiągnął neutralność klimatyczną w obszarze własnych emisji w 2020 roku. Podstawą rozwoju przedsiębiorstwa jest innowacyjność. Firma zatrudnia około 85 500 pracowników w działach badań i rozwoju w 136 ośrodkach R&amp;D na całym świecie, w tym ponad 44 000 ekspertów IT.</w:t>
      </w:r>
    </w:p>
    <w:p w14:paraId="5E385B36" w14:textId="77777777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</w:p>
    <w:p w14:paraId="33100E48" w14:textId="77777777" w:rsidR="00A00E6A" w:rsidRPr="0076527E" w:rsidRDefault="00A00E6A" w:rsidP="00C216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i/>
          <w:color w:val="000000"/>
          <w:sz w:val="18"/>
          <w:szCs w:val="18"/>
          <w:lang w:val="pl-PL"/>
        </w:rPr>
      </w:pPr>
      <w:r w:rsidRPr="0076527E">
        <w:rPr>
          <w:i/>
          <w:color w:val="000000"/>
          <w:sz w:val="18"/>
          <w:szCs w:val="18"/>
          <w:lang w:val="pl-PL"/>
        </w:rPr>
        <w:t xml:space="preserve">Więcej informacji: </w:t>
      </w:r>
      <w:hyperlink r:id="rId12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3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www.iot.bosch.com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4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www.bosch-press.com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, </w:t>
      </w:r>
      <w:hyperlink r:id="rId15">
        <w:r w:rsidRPr="0076527E">
          <w:rPr>
            <w:i/>
            <w:color w:val="0000FF"/>
            <w:sz w:val="18"/>
            <w:szCs w:val="18"/>
            <w:u w:val="single"/>
            <w:lang w:val="pl-PL"/>
          </w:rPr>
          <w:t>www.twitter.com/BoschPress</w:t>
        </w:r>
      </w:hyperlink>
      <w:r w:rsidRPr="0076527E">
        <w:rPr>
          <w:i/>
          <w:color w:val="000000"/>
          <w:sz w:val="18"/>
          <w:szCs w:val="18"/>
          <w:lang w:val="pl-PL"/>
        </w:rPr>
        <w:t xml:space="preserve"> </w:t>
      </w:r>
    </w:p>
    <w:p w14:paraId="33768298" w14:textId="77777777" w:rsidR="00DE140A" w:rsidRPr="0076527E" w:rsidRDefault="00DE140A" w:rsidP="00C2168A">
      <w:pPr>
        <w:jc w:val="both"/>
        <w:rPr>
          <w:rFonts w:cstheme="minorBidi"/>
          <w:sz w:val="20"/>
          <w:szCs w:val="20"/>
          <w:lang w:val="pl-PL"/>
        </w:rPr>
      </w:pPr>
    </w:p>
    <w:p w14:paraId="647CD68F" w14:textId="77777777" w:rsidR="00DE140A" w:rsidRPr="0076527E" w:rsidRDefault="00DE140A" w:rsidP="00C2168A">
      <w:pPr>
        <w:spacing w:line="240" w:lineRule="auto"/>
        <w:jc w:val="both"/>
        <w:rPr>
          <w:rFonts w:ascii="Arial" w:hAnsi="Arial" w:cs="Arial"/>
          <w:i/>
          <w:iCs/>
          <w:sz w:val="18"/>
          <w:szCs w:val="22"/>
          <w:lang w:val="pl-PL"/>
        </w:rPr>
      </w:pPr>
    </w:p>
    <w:p w14:paraId="01205A93" w14:textId="77777777" w:rsidR="00997FDA" w:rsidRPr="0076527E" w:rsidRDefault="00997FDA" w:rsidP="00C2168A">
      <w:pPr>
        <w:spacing w:line="240" w:lineRule="auto"/>
        <w:jc w:val="both"/>
        <w:rPr>
          <w:i/>
          <w:iCs/>
          <w:color w:val="000000" w:themeColor="text1"/>
          <w:sz w:val="18"/>
          <w:szCs w:val="18"/>
          <w:lang w:val="pl-PL"/>
        </w:rPr>
      </w:pPr>
    </w:p>
    <w:sectPr w:rsidR="00997FDA" w:rsidRPr="0076527E" w:rsidSect="00F8499B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24C61" w14:textId="77777777" w:rsidR="00BD48D9" w:rsidRDefault="00BD48D9">
      <w:r>
        <w:separator/>
      </w:r>
    </w:p>
  </w:endnote>
  <w:endnote w:type="continuationSeparator" w:id="0">
    <w:p w14:paraId="5E1F0B45" w14:textId="77777777" w:rsidR="00BD48D9" w:rsidRDefault="00BD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libri"/>
    <w:panose1 w:val="00000000000000000000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BD6C" w14:textId="77777777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  <w:szCs w:val="15"/>
        <w:lang w:val="pl"/>
      </w:rPr>
      <w:t xml:space="preserve">Strona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PAGE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>
      <w:rPr>
        <w:rFonts w:ascii="Bosch Office Sans" w:hAnsi="Bosch Office Sans"/>
        <w:sz w:val="15"/>
        <w:szCs w:val="15"/>
        <w:lang w:val="pl"/>
      </w:rPr>
      <w:t xml:space="preserve">2 </w:t>
    </w:r>
    <w:r>
      <w:rPr>
        <w:rFonts w:ascii="Bosch Office Sans" w:hAnsi="Bosch Office Sans"/>
        <w:sz w:val="15"/>
        <w:szCs w:val="15"/>
        <w:lang w:val="pl"/>
      </w:rPr>
      <w:fldChar w:fldCharType="end"/>
    </w:r>
    <w:r>
      <w:rPr>
        <w:rFonts w:ascii="Bosch Office Sans" w:hAnsi="Bosch Office Sans"/>
        <w:sz w:val="15"/>
        <w:szCs w:val="15"/>
        <w:lang w:val="pl"/>
      </w:rPr>
      <w:t xml:space="preserve">z </w:t>
    </w:r>
    <w:r>
      <w:rPr>
        <w:rFonts w:ascii="Bosch Office Sans" w:hAnsi="Bosch Office Sans"/>
        <w:sz w:val="15"/>
        <w:szCs w:val="15"/>
        <w:lang w:val="pl"/>
      </w:rPr>
      <w:fldChar w:fldCharType="begin"/>
    </w:r>
    <w:r>
      <w:rPr>
        <w:rFonts w:ascii="Bosch Office Sans" w:hAnsi="Bosch Office Sans"/>
        <w:sz w:val="15"/>
        <w:szCs w:val="15"/>
        <w:lang w:val="pl"/>
      </w:rPr>
      <w:instrText xml:space="preserve"> NUMPAGES   \* MERGEFORMAT </w:instrText>
    </w:r>
    <w:r>
      <w:rPr>
        <w:rFonts w:ascii="Bosch Office Sans" w:hAnsi="Bosch Office Sans"/>
        <w:sz w:val="15"/>
        <w:szCs w:val="15"/>
        <w:lang w:val="pl"/>
      </w:rPr>
      <w:fldChar w:fldCharType="separate"/>
    </w:r>
    <w:r>
      <w:rPr>
        <w:rFonts w:ascii="Bosch Office Sans" w:hAnsi="Bosch Office Sans"/>
        <w:sz w:val="15"/>
        <w:szCs w:val="15"/>
        <w:lang w:val="pl"/>
      </w:rPr>
      <w:t>2</w:t>
    </w:r>
    <w:r>
      <w:rPr>
        <w:rFonts w:ascii="Bosch Office Sans" w:hAnsi="Bosch Office Sans"/>
        <w:sz w:val="15"/>
        <w:szCs w:val="15"/>
        <w:lang w:val="pl"/>
      </w:rPr>
      <w:fldChar w:fldCharType="end"/>
    </w:r>
  </w:p>
  <w:p w14:paraId="303AB79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4749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0BD9F22B" w14:textId="77777777" w:rsidR="00967DAB" w:rsidRPr="00095F5D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B3E43" w14:textId="77777777" w:rsidR="00BD48D9" w:rsidRDefault="00BD48D9">
      <w:r>
        <w:separator/>
      </w:r>
    </w:p>
  </w:footnote>
  <w:footnote w:type="continuationSeparator" w:id="0">
    <w:p w14:paraId="51591C81" w14:textId="77777777" w:rsidR="00BD48D9" w:rsidRDefault="00BD4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5F5AE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7CEE7FB" w14:textId="2A89121D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17A664DF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rPr>
        <w:lang w:val="pl"/>
      </w:rPr>
      <w:tab/>
      <w:t xml:space="preserve"> </w:t>
    </w:r>
    <w:r>
      <w:rPr>
        <w:sz w:val="2"/>
        <w:szCs w:val="2"/>
        <w:lang w:val="pl"/>
      </w:rPr>
      <w:t xml:space="preserve"> </w:t>
    </w:r>
  </w:p>
  <w:p w14:paraId="65788CE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A35CC" w14:textId="1B1E82CB" w:rsidR="00C61F56" w:rsidRPr="001202CE" w:rsidRDefault="00967DAB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 w:rsidRPr="001202CE">
      <w:rPr>
        <w:rFonts w:ascii="Bosch Office Sans" w:hAnsi="Bosch Office Sans"/>
        <w:b/>
        <w:bCs/>
        <w:sz w:val="40"/>
        <w:szCs w:val="40"/>
        <w:lang w:val="pl"/>
      </w:rPr>
      <w:t xml:space="preserve">Informacja prasowa </w:t>
    </w:r>
  </w:p>
  <w:p w14:paraId="4E1C6788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32BCA246" w14:textId="77777777" w:rsidR="00967DAB" w:rsidRPr="00B77E0B" w:rsidRDefault="00074186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rPr>
        <w:lang w:val="pl"/>
      </w:rPr>
      <w:drawing>
        <wp:anchor distT="0" distB="0" distL="114300" distR="114300" simplePos="0" relativeHeight="251658240" behindDoc="0" locked="0" layoutInCell="1" allowOverlap="1" wp14:anchorId="5EE78786" wp14:editId="7346FADD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9AA376B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21CAB22" w14:textId="77777777" w:rsidR="00E070B1" w:rsidRPr="00B77E0B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lang w:val="pl"/>
      </w:rPr>
      <w:tab/>
    </w:r>
  </w:p>
  <w:p w14:paraId="00DE1817" w14:textId="77777777" w:rsidR="00967DAB" w:rsidRPr="00B77E0B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081C3E"/>
    <w:multiLevelType w:val="hybridMultilevel"/>
    <w:tmpl w:val="163691F2"/>
    <w:lvl w:ilvl="0" w:tplc="CC7C5A28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774FF8"/>
    <w:multiLevelType w:val="hybridMultilevel"/>
    <w:tmpl w:val="455EB7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D11B6"/>
    <w:multiLevelType w:val="hybridMultilevel"/>
    <w:tmpl w:val="3B8E2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C16D44"/>
    <w:multiLevelType w:val="hybridMultilevel"/>
    <w:tmpl w:val="298C6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E796EA2"/>
    <w:multiLevelType w:val="hybridMultilevel"/>
    <w:tmpl w:val="04381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310028">
    <w:abstractNumId w:val="12"/>
  </w:num>
  <w:num w:numId="2" w16cid:durableId="813645043">
    <w:abstractNumId w:val="11"/>
  </w:num>
  <w:num w:numId="3" w16cid:durableId="431896544">
    <w:abstractNumId w:val="4"/>
  </w:num>
  <w:num w:numId="4" w16cid:durableId="229119706">
    <w:abstractNumId w:val="7"/>
  </w:num>
  <w:num w:numId="5" w16cid:durableId="371612475">
    <w:abstractNumId w:val="9"/>
  </w:num>
  <w:num w:numId="6" w16cid:durableId="745104553">
    <w:abstractNumId w:val="0"/>
  </w:num>
  <w:num w:numId="7" w16cid:durableId="2005938270">
    <w:abstractNumId w:val="5"/>
  </w:num>
  <w:num w:numId="8" w16cid:durableId="141701184">
    <w:abstractNumId w:val="2"/>
  </w:num>
  <w:num w:numId="9" w16cid:durableId="955719349">
    <w:abstractNumId w:val="1"/>
  </w:num>
  <w:num w:numId="10" w16cid:durableId="64913002">
    <w:abstractNumId w:val="13"/>
  </w:num>
  <w:num w:numId="11" w16cid:durableId="790978273">
    <w:abstractNumId w:val="3"/>
  </w:num>
  <w:num w:numId="12" w16cid:durableId="750010015">
    <w:abstractNumId w:val="10"/>
  </w:num>
  <w:num w:numId="13" w16cid:durableId="1945454656">
    <w:abstractNumId w:val="6"/>
  </w:num>
  <w:num w:numId="14" w16cid:durableId="21083803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attachedTemplate r:id="rId1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M0tzQyNbQ0MzIyNjRW0lEKTi0uzszPAykwrgUAKPwI6ywAAAA="/>
  </w:docVars>
  <w:rsids>
    <w:rsidRoot w:val="006D203C"/>
    <w:rsid w:val="00011D68"/>
    <w:rsid w:val="00012394"/>
    <w:rsid w:val="00015991"/>
    <w:rsid w:val="000320EB"/>
    <w:rsid w:val="000424D1"/>
    <w:rsid w:val="0004314A"/>
    <w:rsid w:val="00051CA6"/>
    <w:rsid w:val="000675EF"/>
    <w:rsid w:val="00070E73"/>
    <w:rsid w:val="00072819"/>
    <w:rsid w:val="00072EA8"/>
    <w:rsid w:val="00074186"/>
    <w:rsid w:val="000753BF"/>
    <w:rsid w:val="000775D8"/>
    <w:rsid w:val="00080978"/>
    <w:rsid w:val="00084540"/>
    <w:rsid w:val="00084F11"/>
    <w:rsid w:val="00086B98"/>
    <w:rsid w:val="00087DBF"/>
    <w:rsid w:val="00094411"/>
    <w:rsid w:val="00095F5D"/>
    <w:rsid w:val="00096D8B"/>
    <w:rsid w:val="000A16EA"/>
    <w:rsid w:val="000A6F8D"/>
    <w:rsid w:val="000B20FA"/>
    <w:rsid w:val="000B2F98"/>
    <w:rsid w:val="000B5E95"/>
    <w:rsid w:val="000C66C2"/>
    <w:rsid w:val="000C7AF9"/>
    <w:rsid w:val="000D3977"/>
    <w:rsid w:val="000D3E9B"/>
    <w:rsid w:val="000D3F1E"/>
    <w:rsid w:val="000D4328"/>
    <w:rsid w:val="000D44BE"/>
    <w:rsid w:val="000D6643"/>
    <w:rsid w:val="000E0F1F"/>
    <w:rsid w:val="000F2E31"/>
    <w:rsid w:val="000F5D64"/>
    <w:rsid w:val="00103121"/>
    <w:rsid w:val="00111C31"/>
    <w:rsid w:val="00112913"/>
    <w:rsid w:val="001200B8"/>
    <w:rsid w:val="001202CE"/>
    <w:rsid w:val="00120371"/>
    <w:rsid w:val="00122FA6"/>
    <w:rsid w:val="0013464C"/>
    <w:rsid w:val="00136977"/>
    <w:rsid w:val="0014014B"/>
    <w:rsid w:val="00140A8B"/>
    <w:rsid w:val="00141FFE"/>
    <w:rsid w:val="0015050A"/>
    <w:rsid w:val="00150E7F"/>
    <w:rsid w:val="0015421E"/>
    <w:rsid w:val="00154EF7"/>
    <w:rsid w:val="0015571C"/>
    <w:rsid w:val="001557C1"/>
    <w:rsid w:val="0015789C"/>
    <w:rsid w:val="001616DD"/>
    <w:rsid w:val="001819DF"/>
    <w:rsid w:val="00186C49"/>
    <w:rsid w:val="00186F2D"/>
    <w:rsid w:val="00192E41"/>
    <w:rsid w:val="001944BC"/>
    <w:rsid w:val="001949FE"/>
    <w:rsid w:val="001A1340"/>
    <w:rsid w:val="001A2A47"/>
    <w:rsid w:val="001A30BF"/>
    <w:rsid w:val="001A5081"/>
    <w:rsid w:val="001B0BA0"/>
    <w:rsid w:val="001B0CCE"/>
    <w:rsid w:val="001B2E2C"/>
    <w:rsid w:val="001B460A"/>
    <w:rsid w:val="001B506B"/>
    <w:rsid w:val="001C0A65"/>
    <w:rsid w:val="001C3446"/>
    <w:rsid w:val="001C5CEA"/>
    <w:rsid w:val="001C632D"/>
    <w:rsid w:val="001D4CE0"/>
    <w:rsid w:val="001D5791"/>
    <w:rsid w:val="001E0B33"/>
    <w:rsid w:val="001E3294"/>
    <w:rsid w:val="001F0925"/>
    <w:rsid w:val="00200D70"/>
    <w:rsid w:val="00203963"/>
    <w:rsid w:val="00204654"/>
    <w:rsid w:val="00207CE8"/>
    <w:rsid w:val="00210EAA"/>
    <w:rsid w:val="00211C6A"/>
    <w:rsid w:val="0021660C"/>
    <w:rsid w:val="00216AD3"/>
    <w:rsid w:val="002171B0"/>
    <w:rsid w:val="00230FFA"/>
    <w:rsid w:val="0023279C"/>
    <w:rsid w:val="00233F07"/>
    <w:rsid w:val="00236A68"/>
    <w:rsid w:val="00237271"/>
    <w:rsid w:val="00237C1B"/>
    <w:rsid w:val="00241544"/>
    <w:rsid w:val="00241963"/>
    <w:rsid w:val="00241B34"/>
    <w:rsid w:val="00243F76"/>
    <w:rsid w:val="00245912"/>
    <w:rsid w:val="00250B91"/>
    <w:rsid w:val="002531E8"/>
    <w:rsid w:val="00254A5C"/>
    <w:rsid w:val="002556F2"/>
    <w:rsid w:val="00256542"/>
    <w:rsid w:val="0026134B"/>
    <w:rsid w:val="0026135A"/>
    <w:rsid w:val="00265A5C"/>
    <w:rsid w:val="00281095"/>
    <w:rsid w:val="002953F0"/>
    <w:rsid w:val="00295A44"/>
    <w:rsid w:val="002A189D"/>
    <w:rsid w:val="002A3BE0"/>
    <w:rsid w:val="002A4220"/>
    <w:rsid w:val="002A4E2D"/>
    <w:rsid w:val="002A6DC2"/>
    <w:rsid w:val="002A782A"/>
    <w:rsid w:val="002B265C"/>
    <w:rsid w:val="002B3FB5"/>
    <w:rsid w:val="002C5847"/>
    <w:rsid w:val="002D3B25"/>
    <w:rsid w:val="002D703A"/>
    <w:rsid w:val="002E0CF3"/>
    <w:rsid w:val="002E3A6B"/>
    <w:rsid w:val="002E40A9"/>
    <w:rsid w:val="002E4831"/>
    <w:rsid w:val="002F0023"/>
    <w:rsid w:val="002F35E5"/>
    <w:rsid w:val="002F39A3"/>
    <w:rsid w:val="0030024A"/>
    <w:rsid w:val="003023C5"/>
    <w:rsid w:val="00302FD4"/>
    <w:rsid w:val="00303E3F"/>
    <w:rsid w:val="00304970"/>
    <w:rsid w:val="00306F6A"/>
    <w:rsid w:val="00307FBA"/>
    <w:rsid w:val="00311909"/>
    <w:rsid w:val="0031224C"/>
    <w:rsid w:val="00320A19"/>
    <w:rsid w:val="00323902"/>
    <w:rsid w:val="00324939"/>
    <w:rsid w:val="00325D88"/>
    <w:rsid w:val="00334E98"/>
    <w:rsid w:val="003375D3"/>
    <w:rsid w:val="0034107B"/>
    <w:rsid w:val="003430F1"/>
    <w:rsid w:val="003463F5"/>
    <w:rsid w:val="0035019D"/>
    <w:rsid w:val="00351016"/>
    <w:rsid w:val="0035465F"/>
    <w:rsid w:val="00361CD4"/>
    <w:rsid w:val="003643B0"/>
    <w:rsid w:val="00365D1A"/>
    <w:rsid w:val="00367196"/>
    <w:rsid w:val="003712C5"/>
    <w:rsid w:val="00372B2D"/>
    <w:rsid w:val="00374C36"/>
    <w:rsid w:val="003762E0"/>
    <w:rsid w:val="0037734A"/>
    <w:rsid w:val="003812F3"/>
    <w:rsid w:val="0038530B"/>
    <w:rsid w:val="0039100C"/>
    <w:rsid w:val="0039282B"/>
    <w:rsid w:val="003B6B44"/>
    <w:rsid w:val="003B7933"/>
    <w:rsid w:val="003C695E"/>
    <w:rsid w:val="003D0CFA"/>
    <w:rsid w:val="003D1E56"/>
    <w:rsid w:val="003E08B0"/>
    <w:rsid w:val="003E120F"/>
    <w:rsid w:val="003E39DC"/>
    <w:rsid w:val="003E6E15"/>
    <w:rsid w:val="0040443E"/>
    <w:rsid w:val="004104FF"/>
    <w:rsid w:val="00414DD2"/>
    <w:rsid w:val="00416030"/>
    <w:rsid w:val="0042583E"/>
    <w:rsid w:val="00425D3B"/>
    <w:rsid w:val="00426F67"/>
    <w:rsid w:val="00436BE0"/>
    <w:rsid w:val="004443E3"/>
    <w:rsid w:val="00447790"/>
    <w:rsid w:val="00451CCA"/>
    <w:rsid w:val="004527D9"/>
    <w:rsid w:val="004539A8"/>
    <w:rsid w:val="00454C5A"/>
    <w:rsid w:val="00456AD3"/>
    <w:rsid w:val="0046444D"/>
    <w:rsid w:val="00466B32"/>
    <w:rsid w:val="004730D0"/>
    <w:rsid w:val="00473756"/>
    <w:rsid w:val="004763C2"/>
    <w:rsid w:val="004862C4"/>
    <w:rsid w:val="00487BA8"/>
    <w:rsid w:val="00494D00"/>
    <w:rsid w:val="00497D22"/>
    <w:rsid w:val="004A049A"/>
    <w:rsid w:val="004A22E6"/>
    <w:rsid w:val="004B2BBE"/>
    <w:rsid w:val="004B5BEC"/>
    <w:rsid w:val="004C571E"/>
    <w:rsid w:val="004C6349"/>
    <w:rsid w:val="004D0821"/>
    <w:rsid w:val="004D0AF5"/>
    <w:rsid w:val="004D7685"/>
    <w:rsid w:val="004E2D95"/>
    <w:rsid w:val="004E485D"/>
    <w:rsid w:val="004E6E84"/>
    <w:rsid w:val="004E6F8C"/>
    <w:rsid w:val="004E799E"/>
    <w:rsid w:val="004F11F8"/>
    <w:rsid w:val="00507C5B"/>
    <w:rsid w:val="00511075"/>
    <w:rsid w:val="00511B75"/>
    <w:rsid w:val="005133CE"/>
    <w:rsid w:val="00513627"/>
    <w:rsid w:val="00514679"/>
    <w:rsid w:val="005165F1"/>
    <w:rsid w:val="00522301"/>
    <w:rsid w:val="005250B8"/>
    <w:rsid w:val="005350BC"/>
    <w:rsid w:val="005362C9"/>
    <w:rsid w:val="00537285"/>
    <w:rsid w:val="00542911"/>
    <w:rsid w:val="00542EA8"/>
    <w:rsid w:val="00543978"/>
    <w:rsid w:val="00543A77"/>
    <w:rsid w:val="005441DF"/>
    <w:rsid w:val="00545027"/>
    <w:rsid w:val="00545353"/>
    <w:rsid w:val="00545F97"/>
    <w:rsid w:val="00555D6C"/>
    <w:rsid w:val="0056322C"/>
    <w:rsid w:val="00567AAF"/>
    <w:rsid w:val="00570A16"/>
    <w:rsid w:val="00571C93"/>
    <w:rsid w:val="0057436B"/>
    <w:rsid w:val="005747DE"/>
    <w:rsid w:val="00574B2B"/>
    <w:rsid w:val="005752ED"/>
    <w:rsid w:val="005754BB"/>
    <w:rsid w:val="005757D1"/>
    <w:rsid w:val="005761EA"/>
    <w:rsid w:val="00584136"/>
    <w:rsid w:val="005859AD"/>
    <w:rsid w:val="00590F88"/>
    <w:rsid w:val="00592EC2"/>
    <w:rsid w:val="00596FD0"/>
    <w:rsid w:val="005A6757"/>
    <w:rsid w:val="005B2C19"/>
    <w:rsid w:val="005B2EAC"/>
    <w:rsid w:val="005B42B7"/>
    <w:rsid w:val="005B7AC5"/>
    <w:rsid w:val="005D3626"/>
    <w:rsid w:val="005D443B"/>
    <w:rsid w:val="005D476C"/>
    <w:rsid w:val="005D6ACB"/>
    <w:rsid w:val="005E186D"/>
    <w:rsid w:val="005E2021"/>
    <w:rsid w:val="005E72E7"/>
    <w:rsid w:val="005F0A67"/>
    <w:rsid w:val="00600B03"/>
    <w:rsid w:val="00602B85"/>
    <w:rsid w:val="00602C53"/>
    <w:rsid w:val="00604B52"/>
    <w:rsid w:val="00604DB4"/>
    <w:rsid w:val="00606AC0"/>
    <w:rsid w:val="00606D9E"/>
    <w:rsid w:val="0060729C"/>
    <w:rsid w:val="006107C0"/>
    <w:rsid w:val="00611F73"/>
    <w:rsid w:val="00620444"/>
    <w:rsid w:val="00623713"/>
    <w:rsid w:val="00630023"/>
    <w:rsid w:val="00630E36"/>
    <w:rsid w:val="00632DCC"/>
    <w:rsid w:val="00641AB2"/>
    <w:rsid w:val="00642917"/>
    <w:rsid w:val="00642EA2"/>
    <w:rsid w:val="00646D46"/>
    <w:rsid w:val="00647928"/>
    <w:rsid w:val="00652863"/>
    <w:rsid w:val="006614B7"/>
    <w:rsid w:val="006656FD"/>
    <w:rsid w:val="006670A1"/>
    <w:rsid w:val="00672BA1"/>
    <w:rsid w:val="00674D77"/>
    <w:rsid w:val="006755E6"/>
    <w:rsid w:val="00680296"/>
    <w:rsid w:val="00681BDF"/>
    <w:rsid w:val="0069136B"/>
    <w:rsid w:val="0069142A"/>
    <w:rsid w:val="00691502"/>
    <w:rsid w:val="006930E3"/>
    <w:rsid w:val="00694905"/>
    <w:rsid w:val="006B089F"/>
    <w:rsid w:val="006B318F"/>
    <w:rsid w:val="006B6A41"/>
    <w:rsid w:val="006C01C8"/>
    <w:rsid w:val="006C4AF4"/>
    <w:rsid w:val="006C6100"/>
    <w:rsid w:val="006C7718"/>
    <w:rsid w:val="006C7FE9"/>
    <w:rsid w:val="006D0DF5"/>
    <w:rsid w:val="006D203C"/>
    <w:rsid w:val="006E6B4C"/>
    <w:rsid w:val="006F0DD5"/>
    <w:rsid w:val="006F0FC3"/>
    <w:rsid w:val="006F1C91"/>
    <w:rsid w:val="006F66F7"/>
    <w:rsid w:val="006F76DD"/>
    <w:rsid w:val="00701607"/>
    <w:rsid w:val="00702C17"/>
    <w:rsid w:val="00704426"/>
    <w:rsid w:val="0070790B"/>
    <w:rsid w:val="007170BA"/>
    <w:rsid w:val="0071737C"/>
    <w:rsid w:val="00722631"/>
    <w:rsid w:val="00734361"/>
    <w:rsid w:val="00734AAC"/>
    <w:rsid w:val="00735116"/>
    <w:rsid w:val="007371DA"/>
    <w:rsid w:val="00741D93"/>
    <w:rsid w:val="00742E2E"/>
    <w:rsid w:val="00745636"/>
    <w:rsid w:val="00747826"/>
    <w:rsid w:val="0075168F"/>
    <w:rsid w:val="00751992"/>
    <w:rsid w:val="0075291F"/>
    <w:rsid w:val="007634B6"/>
    <w:rsid w:val="0076527E"/>
    <w:rsid w:val="00765F6C"/>
    <w:rsid w:val="00773113"/>
    <w:rsid w:val="0077359D"/>
    <w:rsid w:val="00776701"/>
    <w:rsid w:val="00783602"/>
    <w:rsid w:val="007854B6"/>
    <w:rsid w:val="00786371"/>
    <w:rsid w:val="00791CD4"/>
    <w:rsid w:val="00792787"/>
    <w:rsid w:val="0079319A"/>
    <w:rsid w:val="0079546C"/>
    <w:rsid w:val="00796DAB"/>
    <w:rsid w:val="007A2ED7"/>
    <w:rsid w:val="007A3279"/>
    <w:rsid w:val="007A41C3"/>
    <w:rsid w:val="007B3398"/>
    <w:rsid w:val="007B3E57"/>
    <w:rsid w:val="007B4251"/>
    <w:rsid w:val="007B5F3A"/>
    <w:rsid w:val="007C0BC8"/>
    <w:rsid w:val="007C0EE5"/>
    <w:rsid w:val="007C4686"/>
    <w:rsid w:val="007C6F3E"/>
    <w:rsid w:val="007C78E5"/>
    <w:rsid w:val="007D0400"/>
    <w:rsid w:val="007D2AB2"/>
    <w:rsid w:val="007D5B2D"/>
    <w:rsid w:val="007D5F45"/>
    <w:rsid w:val="007E1CC2"/>
    <w:rsid w:val="007E3586"/>
    <w:rsid w:val="007E694A"/>
    <w:rsid w:val="007F0A76"/>
    <w:rsid w:val="007F223C"/>
    <w:rsid w:val="007F3687"/>
    <w:rsid w:val="00802460"/>
    <w:rsid w:val="00802B3C"/>
    <w:rsid w:val="00803646"/>
    <w:rsid w:val="00806963"/>
    <w:rsid w:val="00807AB3"/>
    <w:rsid w:val="008250C5"/>
    <w:rsid w:val="0083088B"/>
    <w:rsid w:val="00843CEC"/>
    <w:rsid w:val="0085649C"/>
    <w:rsid w:val="0087247E"/>
    <w:rsid w:val="00874D7B"/>
    <w:rsid w:val="00877239"/>
    <w:rsid w:val="00882DC6"/>
    <w:rsid w:val="00886977"/>
    <w:rsid w:val="00887814"/>
    <w:rsid w:val="00887A51"/>
    <w:rsid w:val="00894559"/>
    <w:rsid w:val="008955F8"/>
    <w:rsid w:val="00897928"/>
    <w:rsid w:val="008A2C2B"/>
    <w:rsid w:val="008A470F"/>
    <w:rsid w:val="008A7E39"/>
    <w:rsid w:val="008B0629"/>
    <w:rsid w:val="008B1496"/>
    <w:rsid w:val="008B33FE"/>
    <w:rsid w:val="008B798B"/>
    <w:rsid w:val="008D4370"/>
    <w:rsid w:val="008D698F"/>
    <w:rsid w:val="008D6E62"/>
    <w:rsid w:val="008E0478"/>
    <w:rsid w:val="008E2F2B"/>
    <w:rsid w:val="008E3AB2"/>
    <w:rsid w:val="008F4E89"/>
    <w:rsid w:val="008F6F9F"/>
    <w:rsid w:val="00901766"/>
    <w:rsid w:val="00903A6B"/>
    <w:rsid w:val="00905859"/>
    <w:rsid w:val="00905B3A"/>
    <w:rsid w:val="0091221E"/>
    <w:rsid w:val="009132CF"/>
    <w:rsid w:val="00913C81"/>
    <w:rsid w:val="00914FC3"/>
    <w:rsid w:val="00922B7A"/>
    <w:rsid w:val="00933090"/>
    <w:rsid w:val="009330C0"/>
    <w:rsid w:val="0094278C"/>
    <w:rsid w:val="00944575"/>
    <w:rsid w:val="00945EF2"/>
    <w:rsid w:val="00946E8E"/>
    <w:rsid w:val="00950B6A"/>
    <w:rsid w:val="00953691"/>
    <w:rsid w:val="00954431"/>
    <w:rsid w:val="009626DE"/>
    <w:rsid w:val="009658D0"/>
    <w:rsid w:val="009662F6"/>
    <w:rsid w:val="00967DAB"/>
    <w:rsid w:val="00972BB4"/>
    <w:rsid w:val="0098079E"/>
    <w:rsid w:val="00980D72"/>
    <w:rsid w:val="00985904"/>
    <w:rsid w:val="00992AB8"/>
    <w:rsid w:val="009957E2"/>
    <w:rsid w:val="00997BDA"/>
    <w:rsid w:val="00997FDA"/>
    <w:rsid w:val="009A50DC"/>
    <w:rsid w:val="009C1C51"/>
    <w:rsid w:val="009C56EE"/>
    <w:rsid w:val="009C6A3F"/>
    <w:rsid w:val="009D16C6"/>
    <w:rsid w:val="009D3874"/>
    <w:rsid w:val="009F6544"/>
    <w:rsid w:val="009F6987"/>
    <w:rsid w:val="00A00E6A"/>
    <w:rsid w:val="00A064CA"/>
    <w:rsid w:val="00A11077"/>
    <w:rsid w:val="00A20D7B"/>
    <w:rsid w:val="00A21347"/>
    <w:rsid w:val="00A2496A"/>
    <w:rsid w:val="00A24B5A"/>
    <w:rsid w:val="00A25FBA"/>
    <w:rsid w:val="00A304D9"/>
    <w:rsid w:val="00A34D7F"/>
    <w:rsid w:val="00A35631"/>
    <w:rsid w:val="00A40711"/>
    <w:rsid w:val="00A47AA5"/>
    <w:rsid w:val="00A51302"/>
    <w:rsid w:val="00A64608"/>
    <w:rsid w:val="00A823F6"/>
    <w:rsid w:val="00A82FB7"/>
    <w:rsid w:val="00A962E6"/>
    <w:rsid w:val="00AA0E57"/>
    <w:rsid w:val="00AA1090"/>
    <w:rsid w:val="00AA1427"/>
    <w:rsid w:val="00AA41E0"/>
    <w:rsid w:val="00AA6792"/>
    <w:rsid w:val="00AB04A1"/>
    <w:rsid w:val="00AB213E"/>
    <w:rsid w:val="00AB3362"/>
    <w:rsid w:val="00AB429B"/>
    <w:rsid w:val="00AB6554"/>
    <w:rsid w:val="00AC34ED"/>
    <w:rsid w:val="00AC44A5"/>
    <w:rsid w:val="00AD0109"/>
    <w:rsid w:val="00AD017A"/>
    <w:rsid w:val="00AD1AF7"/>
    <w:rsid w:val="00AD221B"/>
    <w:rsid w:val="00AD4AE0"/>
    <w:rsid w:val="00AD5E5F"/>
    <w:rsid w:val="00AD690C"/>
    <w:rsid w:val="00AD73D8"/>
    <w:rsid w:val="00AE2A8A"/>
    <w:rsid w:val="00AE2C80"/>
    <w:rsid w:val="00AF0418"/>
    <w:rsid w:val="00AF0AF4"/>
    <w:rsid w:val="00AF5DD7"/>
    <w:rsid w:val="00B06CBA"/>
    <w:rsid w:val="00B11BC1"/>
    <w:rsid w:val="00B11FCE"/>
    <w:rsid w:val="00B146A0"/>
    <w:rsid w:val="00B1522C"/>
    <w:rsid w:val="00B20A62"/>
    <w:rsid w:val="00B24456"/>
    <w:rsid w:val="00B25813"/>
    <w:rsid w:val="00B26B6C"/>
    <w:rsid w:val="00B27D39"/>
    <w:rsid w:val="00B3748F"/>
    <w:rsid w:val="00B37A92"/>
    <w:rsid w:val="00B42FC8"/>
    <w:rsid w:val="00B448F9"/>
    <w:rsid w:val="00B47348"/>
    <w:rsid w:val="00B52413"/>
    <w:rsid w:val="00B529E3"/>
    <w:rsid w:val="00B53DE0"/>
    <w:rsid w:val="00B576F2"/>
    <w:rsid w:val="00B57F91"/>
    <w:rsid w:val="00B64E44"/>
    <w:rsid w:val="00B6781F"/>
    <w:rsid w:val="00B715A9"/>
    <w:rsid w:val="00B730C0"/>
    <w:rsid w:val="00B77C41"/>
    <w:rsid w:val="00B77E0B"/>
    <w:rsid w:val="00B8725B"/>
    <w:rsid w:val="00B87967"/>
    <w:rsid w:val="00B9012E"/>
    <w:rsid w:val="00B929B6"/>
    <w:rsid w:val="00BA5178"/>
    <w:rsid w:val="00BB09E8"/>
    <w:rsid w:val="00BB0CB3"/>
    <w:rsid w:val="00BB40F8"/>
    <w:rsid w:val="00BC0399"/>
    <w:rsid w:val="00BC3765"/>
    <w:rsid w:val="00BC3CBF"/>
    <w:rsid w:val="00BC732D"/>
    <w:rsid w:val="00BD2295"/>
    <w:rsid w:val="00BD48D9"/>
    <w:rsid w:val="00BD72D0"/>
    <w:rsid w:val="00BE0C84"/>
    <w:rsid w:val="00BE2484"/>
    <w:rsid w:val="00BE661D"/>
    <w:rsid w:val="00BE7C11"/>
    <w:rsid w:val="00BF085E"/>
    <w:rsid w:val="00BF4666"/>
    <w:rsid w:val="00BF5B99"/>
    <w:rsid w:val="00C12D11"/>
    <w:rsid w:val="00C13217"/>
    <w:rsid w:val="00C14410"/>
    <w:rsid w:val="00C14E30"/>
    <w:rsid w:val="00C15DC7"/>
    <w:rsid w:val="00C1606F"/>
    <w:rsid w:val="00C16BEC"/>
    <w:rsid w:val="00C20185"/>
    <w:rsid w:val="00C209B2"/>
    <w:rsid w:val="00C2115F"/>
    <w:rsid w:val="00C2168A"/>
    <w:rsid w:val="00C23147"/>
    <w:rsid w:val="00C34AB6"/>
    <w:rsid w:val="00C43B0F"/>
    <w:rsid w:val="00C441B4"/>
    <w:rsid w:val="00C4468A"/>
    <w:rsid w:val="00C54D63"/>
    <w:rsid w:val="00C54ED0"/>
    <w:rsid w:val="00C602E4"/>
    <w:rsid w:val="00C61F56"/>
    <w:rsid w:val="00C646FB"/>
    <w:rsid w:val="00C64E71"/>
    <w:rsid w:val="00C66474"/>
    <w:rsid w:val="00C66D67"/>
    <w:rsid w:val="00C70DBA"/>
    <w:rsid w:val="00C84EAA"/>
    <w:rsid w:val="00C85D1F"/>
    <w:rsid w:val="00C914E7"/>
    <w:rsid w:val="00C92D27"/>
    <w:rsid w:val="00C92EBD"/>
    <w:rsid w:val="00C97709"/>
    <w:rsid w:val="00C97CD9"/>
    <w:rsid w:val="00CA4D37"/>
    <w:rsid w:val="00CB379D"/>
    <w:rsid w:val="00CB6197"/>
    <w:rsid w:val="00CC141F"/>
    <w:rsid w:val="00CC7FD1"/>
    <w:rsid w:val="00CD088C"/>
    <w:rsid w:val="00CE2DDD"/>
    <w:rsid w:val="00CE3473"/>
    <w:rsid w:val="00CF0D12"/>
    <w:rsid w:val="00CF55E5"/>
    <w:rsid w:val="00CF5D85"/>
    <w:rsid w:val="00CF7810"/>
    <w:rsid w:val="00D0129C"/>
    <w:rsid w:val="00D02775"/>
    <w:rsid w:val="00D03E99"/>
    <w:rsid w:val="00D044AC"/>
    <w:rsid w:val="00D05873"/>
    <w:rsid w:val="00D17D67"/>
    <w:rsid w:val="00D2394E"/>
    <w:rsid w:val="00D23C0D"/>
    <w:rsid w:val="00D23C5E"/>
    <w:rsid w:val="00D24476"/>
    <w:rsid w:val="00D30F67"/>
    <w:rsid w:val="00D37B80"/>
    <w:rsid w:val="00D37F06"/>
    <w:rsid w:val="00D4441A"/>
    <w:rsid w:val="00D451ED"/>
    <w:rsid w:val="00D45EDE"/>
    <w:rsid w:val="00D5059F"/>
    <w:rsid w:val="00D51422"/>
    <w:rsid w:val="00D553A7"/>
    <w:rsid w:val="00D571D6"/>
    <w:rsid w:val="00D65A24"/>
    <w:rsid w:val="00D72F01"/>
    <w:rsid w:val="00D73537"/>
    <w:rsid w:val="00D736A8"/>
    <w:rsid w:val="00D81D4A"/>
    <w:rsid w:val="00D82A0B"/>
    <w:rsid w:val="00D84BC1"/>
    <w:rsid w:val="00D90BC0"/>
    <w:rsid w:val="00D9294E"/>
    <w:rsid w:val="00D93B99"/>
    <w:rsid w:val="00D958A0"/>
    <w:rsid w:val="00D95E20"/>
    <w:rsid w:val="00D96DD3"/>
    <w:rsid w:val="00D97D66"/>
    <w:rsid w:val="00DA18B7"/>
    <w:rsid w:val="00DB3B25"/>
    <w:rsid w:val="00DB525C"/>
    <w:rsid w:val="00DB6C96"/>
    <w:rsid w:val="00DB7DDF"/>
    <w:rsid w:val="00DC3CF2"/>
    <w:rsid w:val="00DC462E"/>
    <w:rsid w:val="00DD05D7"/>
    <w:rsid w:val="00DD38E5"/>
    <w:rsid w:val="00DD414D"/>
    <w:rsid w:val="00DD53A9"/>
    <w:rsid w:val="00DD732D"/>
    <w:rsid w:val="00DE02D9"/>
    <w:rsid w:val="00DE0580"/>
    <w:rsid w:val="00DE140A"/>
    <w:rsid w:val="00DE6620"/>
    <w:rsid w:val="00DE6835"/>
    <w:rsid w:val="00DF0405"/>
    <w:rsid w:val="00DF17E8"/>
    <w:rsid w:val="00E0242F"/>
    <w:rsid w:val="00E03E59"/>
    <w:rsid w:val="00E04C45"/>
    <w:rsid w:val="00E070B1"/>
    <w:rsid w:val="00E12CFD"/>
    <w:rsid w:val="00E12EBA"/>
    <w:rsid w:val="00E15F4A"/>
    <w:rsid w:val="00E3023A"/>
    <w:rsid w:val="00E315E9"/>
    <w:rsid w:val="00E33430"/>
    <w:rsid w:val="00E343E2"/>
    <w:rsid w:val="00E34C26"/>
    <w:rsid w:val="00E34E3B"/>
    <w:rsid w:val="00E47290"/>
    <w:rsid w:val="00E51AE3"/>
    <w:rsid w:val="00E557E8"/>
    <w:rsid w:val="00E579EA"/>
    <w:rsid w:val="00E7149B"/>
    <w:rsid w:val="00E71DFE"/>
    <w:rsid w:val="00E729C6"/>
    <w:rsid w:val="00E742F5"/>
    <w:rsid w:val="00E756BF"/>
    <w:rsid w:val="00E76B0A"/>
    <w:rsid w:val="00E76C6B"/>
    <w:rsid w:val="00E7776A"/>
    <w:rsid w:val="00E8023A"/>
    <w:rsid w:val="00E81E0A"/>
    <w:rsid w:val="00E828EE"/>
    <w:rsid w:val="00E92CA2"/>
    <w:rsid w:val="00E93B50"/>
    <w:rsid w:val="00E95DF5"/>
    <w:rsid w:val="00E97BEC"/>
    <w:rsid w:val="00EA1E5E"/>
    <w:rsid w:val="00EA1F50"/>
    <w:rsid w:val="00EA5E51"/>
    <w:rsid w:val="00EA76A5"/>
    <w:rsid w:val="00EA7776"/>
    <w:rsid w:val="00EB2650"/>
    <w:rsid w:val="00EB5997"/>
    <w:rsid w:val="00EC3700"/>
    <w:rsid w:val="00EC3CBC"/>
    <w:rsid w:val="00EE03CC"/>
    <w:rsid w:val="00EE122A"/>
    <w:rsid w:val="00EE66F8"/>
    <w:rsid w:val="00EF3D24"/>
    <w:rsid w:val="00EF5BEB"/>
    <w:rsid w:val="00F049DF"/>
    <w:rsid w:val="00F05AAE"/>
    <w:rsid w:val="00F12B6A"/>
    <w:rsid w:val="00F12C9A"/>
    <w:rsid w:val="00F13B1F"/>
    <w:rsid w:val="00F13C98"/>
    <w:rsid w:val="00F14B20"/>
    <w:rsid w:val="00F174F8"/>
    <w:rsid w:val="00F2028A"/>
    <w:rsid w:val="00F21AC7"/>
    <w:rsid w:val="00F22509"/>
    <w:rsid w:val="00F31406"/>
    <w:rsid w:val="00F3168A"/>
    <w:rsid w:val="00F37F48"/>
    <w:rsid w:val="00F50179"/>
    <w:rsid w:val="00F7013F"/>
    <w:rsid w:val="00F74D97"/>
    <w:rsid w:val="00F82D98"/>
    <w:rsid w:val="00F83F02"/>
    <w:rsid w:val="00F8499B"/>
    <w:rsid w:val="00F91022"/>
    <w:rsid w:val="00F94324"/>
    <w:rsid w:val="00FA32A6"/>
    <w:rsid w:val="00FA650B"/>
    <w:rsid w:val="00FB2B89"/>
    <w:rsid w:val="00FB631B"/>
    <w:rsid w:val="00FC544A"/>
    <w:rsid w:val="00FC7AB7"/>
    <w:rsid w:val="00FD256E"/>
    <w:rsid w:val="00FD3C9C"/>
    <w:rsid w:val="00FF1274"/>
    <w:rsid w:val="00FF5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F41955"/>
  <w15:docId w15:val="{816C905F-76DE-4008-871C-4C8993529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en-US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customStyle="1" w:styleId="css-901oao">
    <w:name w:val="css-901oao"/>
    <w:basedOn w:val="Domylnaczcionkaakapitu"/>
    <w:rsid w:val="00B77E0B"/>
  </w:style>
  <w:style w:type="character" w:styleId="Nierozpoznanawzmianka">
    <w:name w:val="Unresolved Mention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01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01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en-US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val="en-US" w:eastAsia="en-US"/>
    </w:rPr>
  </w:style>
  <w:style w:type="paragraph" w:customStyle="1" w:styleId="ThemaReferat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val="de-DE" w:eastAsia="de-DE"/>
    </w:rPr>
  </w:style>
  <w:style w:type="paragraph" w:customStyle="1" w:styleId="Default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val="de-DE" w:eastAsia="de-DE"/>
    </w:rPr>
  </w:style>
  <w:style w:type="paragraph" w:customStyle="1" w:styleId="Pressetext">
    <w:name w:val="Pressetext"/>
    <w:basedOn w:val="Normalny"/>
    <w:rsid w:val="00426F67"/>
    <w:pPr>
      <w:spacing w:after="306" w:line="306" w:lineRule="exact"/>
    </w:pPr>
    <w:rPr>
      <w:sz w:val="22"/>
      <w:szCs w:val="24"/>
      <w:lang w:val="de-DE"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customStyle="1" w:styleId="markedcontent">
    <w:name w:val="markedcontent"/>
    <w:basedOn w:val="Domylnaczcionkaakapitu"/>
    <w:rsid w:val="0021660C"/>
  </w:style>
  <w:style w:type="paragraph" w:customStyle="1" w:styleId="Untertitel1">
    <w:name w:val="Untertitel1"/>
    <w:basedOn w:val="Normalny"/>
    <w:next w:val="Normalny"/>
    <w:rsid w:val="00096D8B"/>
    <w:rPr>
      <w:b/>
      <w:lang w:val="de-DE"/>
    </w:rPr>
  </w:style>
  <w:style w:type="character" w:customStyle="1" w:styleId="ts-alignment-element">
    <w:name w:val="ts-alignment-element"/>
    <w:basedOn w:val="Domylnaczcionkaakapitu"/>
    <w:rsid w:val="00B26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dalena.kolomanska@pl.bosch.com" TargetMode="External"/><Relationship Id="rId13" Type="http://schemas.openxmlformats.org/officeDocument/2006/relationships/hyperlink" Target="http://www.iot.bosch.co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bos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oschPol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witter.com/BoschPress" TargetMode="External"/><Relationship Id="rId10" Type="http://schemas.openxmlformats.org/officeDocument/2006/relationships/hyperlink" Target="http://www.bosch-prasa.p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osch.pl" TargetMode="External"/><Relationship Id="rId14" Type="http://schemas.openxmlformats.org/officeDocument/2006/relationships/hyperlink" Target="http://www.bosch-pres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9BB28A-1BC6-4975-8483-C1725A809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PI_Vorlage_RB_de.dotx</Template>
  <TotalTime>5</TotalTime>
  <Pages>1</Pages>
  <Words>980</Words>
  <Characters>5883</Characters>
  <Application>Microsoft Office Word</Application>
  <DocSecurity>0</DocSecurity>
  <PresentationFormat/>
  <Lines>49</Lines>
  <Paragraphs>13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Presse Information</vt:lpstr>
      <vt:lpstr>Presse Information</vt:lpstr>
      <vt:lpstr>Presse Information</vt:lpstr>
    </vt:vector>
  </TitlesOfParts>
  <Company>Bosch Group</Company>
  <LinksUpToDate>false</LinksUpToDate>
  <CharactersWithSpaces>6850</CharactersWithSpaces>
  <SharedDoc>false</SharedDoc>
  <HyperlinkBase/>
  <HLinks>
    <vt:vector size="12" baseType="variant">
      <vt:variant>
        <vt:i4>8323185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http://www.bosch-presse.de/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 Information</dc:title>
  <dc:subject/>
  <dc:creator>Kahn Sven (C/CGC-EC1))</dc:creator>
  <cp:keywords/>
  <dc:description/>
  <cp:lastModifiedBy>Karolina Debek</cp:lastModifiedBy>
  <cp:revision>6</cp:revision>
  <cp:lastPrinted>2023-04-06T09:52:00Z</cp:lastPrinted>
  <dcterms:created xsi:type="dcterms:W3CDTF">2023-09-27T09:43:00Z</dcterms:created>
  <dcterms:modified xsi:type="dcterms:W3CDTF">2023-09-27T09:49:00Z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bd5ad6a8b330afef12e5b73b24dee74d3dc2953e92b089c9f402d0d4b43d062f</vt:lpwstr>
  </property>
</Properties>
</file>