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D1A9" w14:textId="77777777" w:rsidR="001D203D" w:rsidRDefault="001D203D" w:rsidP="001D203D">
      <w:pPr>
        <w:pStyle w:val="Oberzeile"/>
        <w:spacing w:line="276" w:lineRule="auto"/>
        <w:jc w:val="both"/>
        <w:rPr>
          <w:b/>
          <w:lang w:val="pl-PL"/>
        </w:rPr>
      </w:pPr>
    </w:p>
    <w:p w14:paraId="7F853282" w14:textId="77777777" w:rsidR="001D203D" w:rsidRDefault="001D203D" w:rsidP="001D203D">
      <w:pPr>
        <w:pStyle w:val="Oberzeile"/>
        <w:spacing w:line="276" w:lineRule="auto"/>
        <w:jc w:val="both"/>
        <w:rPr>
          <w:b/>
          <w:lang w:val="pl-PL"/>
        </w:rPr>
      </w:pPr>
    </w:p>
    <w:p w14:paraId="6919151E" w14:textId="4F542E27" w:rsidR="006C3264" w:rsidRPr="006C3264" w:rsidRDefault="006C3264" w:rsidP="006C3264">
      <w:pPr>
        <w:pStyle w:val="Oberzeile"/>
        <w:spacing w:line="276" w:lineRule="auto"/>
        <w:jc w:val="both"/>
        <w:rPr>
          <w:b/>
          <w:sz w:val="36"/>
          <w:szCs w:val="36"/>
          <w:lang w:val="pl-PL"/>
        </w:rPr>
      </w:pPr>
      <w:r w:rsidRPr="006C3264">
        <w:rPr>
          <w:b/>
          <w:sz w:val="36"/>
          <w:szCs w:val="36"/>
          <w:lang w:val="pl-PL"/>
        </w:rPr>
        <w:t xml:space="preserve">Nowa generacja klimatyzatorów pokojowych Bosch z serii </w:t>
      </w:r>
      <w:proofErr w:type="spellStart"/>
      <w:r w:rsidRPr="006C3264">
        <w:rPr>
          <w:b/>
          <w:sz w:val="36"/>
          <w:szCs w:val="36"/>
          <w:lang w:val="pl-PL"/>
        </w:rPr>
        <w:t>Climate</w:t>
      </w:r>
      <w:proofErr w:type="spellEnd"/>
      <w:r w:rsidRPr="006C3264">
        <w:rPr>
          <w:b/>
          <w:sz w:val="36"/>
          <w:szCs w:val="36"/>
          <w:lang w:val="pl-PL"/>
        </w:rPr>
        <w:t xml:space="preserve"> 6000i </w:t>
      </w:r>
    </w:p>
    <w:p w14:paraId="7BA4C01D" w14:textId="37800384" w:rsidR="006C3264" w:rsidRDefault="006C3264" w:rsidP="006C3264">
      <w:pPr>
        <w:spacing w:line="276" w:lineRule="auto"/>
        <w:jc w:val="both"/>
        <w:rPr>
          <w:rFonts w:cs="Arial"/>
          <w:sz w:val="24"/>
          <w:szCs w:val="24"/>
          <w:lang w:val="pl-PL"/>
        </w:rPr>
      </w:pPr>
      <w:r w:rsidRPr="006C3264">
        <w:rPr>
          <w:rFonts w:cs="Arial"/>
          <w:sz w:val="24"/>
          <w:szCs w:val="24"/>
          <w:lang w:val="pl-PL"/>
        </w:rPr>
        <w:t>Dobre samopoczucie zależy od powietrza</w:t>
      </w:r>
      <w:r w:rsidRPr="006C3264" w:rsidDel="005612EC">
        <w:rPr>
          <w:rFonts w:cs="Arial"/>
          <w:sz w:val="24"/>
          <w:szCs w:val="24"/>
          <w:lang w:val="pl-PL"/>
        </w:rPr>
        <w:t xml:space="preserve"> </w:t>
      </w:r>
    </w:p>
    <w:p w14:paraId="4513B126" w14:textId="1F7FE29D" w:rsidR="006C3264" w:rsidRDefault="006C3264" w:rsidP="006C3264">
      <w:pPr>
        <w:spacing w:line="276" w:lineRule="auto"/>
        <w:jc w:val="both"/>
        <w:rPr>
          <w:rFonts w:cs="Arial"/>
          <w:sz w:val="24"/>
          <w:szCs w:val="24"/>
          <w:lang w:val="pl-PL"/>
        </w:rPr>
      </w:pPr>
    </w:p>
    <w:p w14:paraId="63DBAE59" w14:textId="3CFD530B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t xml:space="preserve">Powszechnie panuje przekonanie, że klimatyzację montuje się głównie w okresie wiosenno-letnim, kiedy doskwierają upały i szukamy rozwiązania, które przyniesie </w:t>
      </w:r>
      <w:r w:rsidR="00695A51">
        <w:rPr>
          <w:b/>
          <w:bCs/>
          <w:lang w:val="pl-PL"/>
        </w:rPr>
        <w:t xml:space="preserve">natychmiast </w:t>
      </w:r>
      <w:r w:rsidRPr="006C3264">
        <w:rPr>
          <w:b/>
          <w:bCs/>
          <w:lang w:val="pl-PL"/>
        </w:rPr>
        <w:t xml:space="preserve">upragniony chłód. Warto jednak pamiętać, że klimatyzacja poza chłodzeniem spełnia również inne, ważne funkcje. W zimie </w:t>
      </w:r>
      <w:r w:rsidR="00695A51">
        <w:rPr>
          <w:b/>
          <w:bCs/>
          <w:lang w:val="pl-PL"/>
        </w:rPr>
        <w:t xml:space="preserve">np. </w:t>
      </w:r>
      <w:r w:rsidRPr="006C3264">
        <w:rPr>
          <w:b/>
          <w:bCs/>
          <w:lang w:val="pl-PL"/>
        </w:rPr>
        <w:t>może stanowić źródło ciepła</w:t>
      </w:r>
      <w:r w:rsidR="00695A51">
        <w:rPr>
          <w:b/>
          <w:bCs/>
          <w:lang w:val="pl-PL"/>
        </w:rPr>
        <w:t>.</w:t>
      </w:r>
      <w:r w:rsidR="003E5169">
        <w:rPr>
          <w:b/>
          <w:bCs/>
          <w:lang w:val="pl-PL"/>
        </w:rPr>
        <w:t xml:space="preserve"> </w:t>
      </w:r>
      <w:r w:rsidR="00695A51">
        <w:rPr>
          <w:b/>
          <w:bCs/>
          <w:lang w:val="pl-PL"/>
        </w:rPr>
        <w:t xml:space="preserve">Oczyszcza także powietrze z zanieczyszczeń. Właśnie w takie funkcje wyposażony jest </w:t>
      </w:r>
      <w:r w:rsidRPr="006C3264">
        <w:rPr>
          <w:b/>
          <w:bCs/>
          <w:lang w:val="pl-PL"/>
        </w:rPr>
        <w:t xml:space="preserve"> najnowszy klimatyzator z oferty Bosch Termotechnika: </w:t>
      </w:r>
      <w:proofErr w:type="spellStart"/>
      <w:r w:rsidRPr="006C3264">
        <w:rPr>
          <w:b/>
          <w:bCs/>
          <w:lang w:val="pl-PL"/>
        </w:rPr>
        <w:t>Climate</w:t>
      </w:r>
      <w:proofErr w:type="spellEnd"/>
      <w:r w:rsidRPr="006C3264">
        <w:rPr>
          <w:b/>
          <w:bCs/>
          <w:lang w:val="pl-PL"/>
        </w:rPr>
        <w:t xml:space="preserve"> 6000i.</w:t>
      </w:r>
    </w:p>
    <w:p w14:paraId="7DBC7E25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43404E46" w14:textId="4177FFD0" w:rsidR="006C3264" w:rsidRP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Klimatyzator </w:t>
      </w:r>
      <w:proofErr w:type="spellStart"/>
      <w:r w:rsidRPr="006C3264">
        <w:rPr>
          <w:lang w:val="pl-PL"/>
        </w:rPr>
        <w:t>Climate</w:t>
      </w:r>
      <w:proofErr w:type="spellEnd"/>
      <w:r w:rsidRPr="006C3264">
        <w:rPr>
          <w:lang w:val="pl-PL"/>
        </w:rPr>
        <w:t xml:space="preserve"> 6000i oferuje inteligentne rozwiązania, które zapewnią komfort i efektywność bez wysiłku. Podczas nieobecności użytkownika urządzenie automatycznie obniża częstotliwość pracy, aby oszczędzać energię. Dzięki specjalnemu czujnikowi pozwala na dostosowanie poziomu wilgotności</w:t>
      </w:r>
      <w:r w:rsidR="00695A51">
        <w:rPr>
          <w:lang w:val="pl-PL"/>
        </w:rPr>
        <w:t xml:space="preserve"> w zakresie </w:t>
      </w:r>
      <w:r w:rsidRPr="006C3264">
        <w:rPr>
          <w:lang w:val="pl-PL"/>
        </w:rPr>
        <w:t xml:space="preserve"> od 35 do 85%. Sprawdzona technologia jonizacji wraz z filtrem BIO gwarantują polepszenie jakości powietrza.</w:t>
      </w:r>
    </w:p>
    <w:p w14:paraId="15079E96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605B9B16" w14:textId="77777777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t>Funkcje do zadań specjalnych</w:t>
      </w:r>
    </w:p>
    <w:p w14:paraId="2C177451" w14:textId="184CC980" w:rsid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 </w:t>
      </w:r>
    </w:p>
    <w:p w14:paraId="3559767B" w14:textId="7C4F937F" w:rsid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 </w:t>
      </w:r>
      <w:r w:rsidR="00695A51">
        <w:rPr>
          <w:lang w:val="pl-PL"/>
        </w:rPr>
        <w:t>C</w:t>
      </w:r>
      <w:r w:rsidRPr="006C3264">
        <w:rPr>
          <w:lang w:val="pl-PL"/>
        </w:rPr>
        <w:t xml:space="preserve">zujnik obecności (Human sensor) troszczy się o optymalne zużycie energii. Jeśli przez 30 minut czujnik nie wykryje żadnego ruchu w pomieszczeniu, instalacja klimatyzacyjna redukuje moc. Gdy ponownie będzie wykrywalny ruch w pomieszczeniu, moc wzrasta do normalnej wartości. Dzięki temu </w:t>
      </w:r>
      <w:r w:rsidR="00695A51">
        <w:rPr>
          <w:lang w:val="pl-PL"/>
        </w:rPr>
        <w:t xml:space="preserve">można </w:t>
      </w:r>
      <w:r w:rsidRPr="006C3264">
        <w:rPr>
          <w:lang w:val="pl-PL"/>
        </w:rPr>
        <w:t xml:space="preserve"> ograniczyć zużycie energii elektrycznej, a co za tym idzie zadbać o klimat i </w:t>
      </w:r>
      <w:r w:rsidR="005F03D5">
        <w:rPr>
          <w:lang w:val="pl-PL"/>
        </w:rPr>
        <w:t xml:space="preserve">domowy </w:t>
      </w:r>
      <w:r w:rsidRPr="006C3264">
        <w:rPr>
          <w:lang w:val="pl-PL"/>
        </w:rPr>
        <w:t xml:space="preserve">budżet. </w:t>
      </w:r>
    </w:p>
    <w:p w14:paraId="579209CA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21355079" w14:textId="77777777" w:rsid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t xml:space="preserve">Nie tylko temperatura powietrza ma znaczenie dla pełnego odczucia komfortu. </w:t>
      </w:r>
    </w:p>
    <w:p w14:paraId="2C559166" w14:textId="77777777" w:rsidR="006C3264" w:rsidRDefault="006C3264" w:rsidP="006C3264">
      <w:pPr>
        <w:spacing w:line="276" w:lineRule="auto"/>
        <w:jc w:val="both"/>
        <w:rPr>
          <w:b/>
          <w:bCs/>
          <w:lang w:val="pl-PL"/>
        </w:rPr>
      </w:pPr>
    </w:p>
    <w:p w14:paraId="44231E35" w14:textId="3BA6A888" w:rsid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Niemniej ważnym aspektem jest utrzymanie odpowiedniej wilgotności powietrza. </w:t>
      </w:r>
      <w:proofErr w:type="spellStart"/>
      <w:r w:rsidRPr="006C3264">
        <w:rPr>
          <w:lang w:val="pl-PL"/>
        </w:rPr>
        <w:t>Climate</w:t>
      </w:r>
      <w:proofErr w:type="spellEnd"/>
      <w:r w:rsidRPr="006C3264">
        <w:rPr>
          <w:lang w:val="pl-PL"/>
        </w:rPr>
        <w:t xml:space="preserve"> 6000i </w:t>
      </w:r>
      <w:r w:rsidR="00695A51">
        <w:rPr>
          <w:lang w:val="pl-PL"/>
        </w:rPr>
        <w:t xml:space="preserve">ma też </w:t>
      </w:r>
      <w:r w:rsidRPr="006C3264">
        <w:rPr>
          <w:lang w:val="pl-PL"/>
        </w:rPr>
        <w:t>możliwość regulacji wilgotności powietrza (</w:t>
      </w:r>
      <w:proofErr w:type="spellStart"/>
      <w:r w:rsidRPr="006C3264">
        <w:rPr>
          <w:lang w:val="pl-PL"/>
        </w:rPr>
        <w:t>Humidity</w:t>
      </w:r>
      <w:proofErr w:type="spellEnd"/>
      <w:r w:rsidRPr="006C3264">
        <w:rPr>
          <w:lang w:val="pl-PL"/>
        </w:rPr>
        <w:t xml:space="preserve"> </w:t>
      </w:r>
      <w:proofErr w:type="spellStart"/>
      <w:r w:rsidRPr="006C3264">
        <w:rPr>
          <w:lang w:val="pl-PL"/>
        </w:rPr>
        <w:t>control</w:t>
      </w:r>
      <w:proofErr w:type="spellEnd"/>
      <w:r w:rsidRPr="006C3264">
        <w:rPr>
          <w:lang w:val="pl-PL"/>
        </w:rPr>
        <w:t xml:space="preserve">). Po naciśnięciu przycisku </w:t>
      </w:r>
      <w:proofErr w:type="spellStart"/>
      <w:r w:rsidRPr="006C3264">
        <w:rPr>
          <w:lang w:val="pl-PL"/>
        </w:rPr>
        <w:t>Humidity</w:t>
      </w:r>
      <w:proofErr w:type="spellEnd"/>
      <w:r w:rsidRPr="006C3264">
        <w:rPr>
          <w:lang w:val="pl-PL"/>
        </w:rPr>
        <w:t xml:space="preserve"> na pilocie klimatyzatora, można dostosować poziom wilgotności powietrza do  indywidualnych potrzeb (zakres ustawień między 35 a 85%, w krokach co 5%). Inną funkcją, która również reguluje wilgotność powietrza jest tryb osuszania (</w:t>
      </w:r>
      <w:proofErr w:type="spellStart"/>
      <w:r w:rsidRPr="006C3264">
        <w:rPr>
          <w:lang w:val="pl-PL"/>
        </w:rPr>
        <w:t>Dry</w:t>
      </w:r>
      <w:proofErr w:type="spellEnd"/>
      <w:r w:rsidRPr="006C3264">
        <w:rPr>
          <w:lang w:val="pl-PL"/>
        </w:rPr>
        <w:t xml:space="preserve"> </w:t>
      </w:r>
      <w:proofErr w:type="spellStart"/>
      <w:r w:rsidRPr="006C3264">
        <w:rPr>
          <w:lang w:val="pl-PL"/>
        </w:rPr>
        <w:t>Mode</w:t>
      </w:r>
      <w:proofErr w:type="spellEnd"/>
      <w:r w:rsidRPr="006C3264">
        <w:rPr>
          <w:lang w:val="pl-PL"/>
        </w:rPr>
        <w:t xml:space="preserve">). W tym trybie pracy urządzenie automatycznie dostosowuje parametry tak, aby zmniejszyć wilgotność powietrza. </w:t>
      </w:r>
    </w:p>
    <w:p w14:paraId="414AC4D4" w14:textId="5D67A9FB" w:rsidR="006C3264" w:rsidRDefault="006C3264" w:rsidP="006C3264">
      <w:pPr>
        <w:spacing w:line="276" w:lineRule="auto"/>
        <w:jc w:val="both"/>
        <w:rPr>
          <w:lang w:val="pl-PL"/>
        </w:rPr>
      </w:pPr>
    </w:p>
    <w:p w14:paraId="6CF0EBFB" w14:textId="77777777" w:rsidR="003E5169" w:rsidRDefault="003E5169" w:rsidP="006C3264">
      <w:pPr>
        <w:spacing w:line="276" w:lineRule="auto"/>
        <w:jc w:val="both"/>
        <w:rPr>
          <w:lang w:val="pl-PL"/>
        </w:rPr>
      </w:pPr>
    </w:p>
    <w:p w14:paraId="138AF38D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124AA2B6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5450D038" w14:textId="77777777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lastRenderedPageBreak/>
        <w:t>Funkcje oszczędzania energii</w:t>
      </w:r>
    </w:p>
    <w:p w14:paraId="3B50E5B6" w14:textId="6C6DE090" w:rsid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Poza opisanym powyżej czujnikiem obecności, klimatyzatory mają kilka dodatkowych ustawień, które stoją na straży mniejszego zużycia energii. Funkcja ECO pozwala na pracę z automatyczną prędkością wentylatora i ustawioną temperaturą minimalną 24°C. Jeśli ustawiona wcześniej temperatura jest niższa, funkcja wyłącza się. Funkcja ECO dostępna jest w trybie chłodzenia. </w:t>
      </w:r>
    </w:p>
    <w:p w14:paraId="4E4CF590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29894A24" w14:textId="24F0F92F" w:rsidR="006C3264" w:rsidRPr="006C3264" w:rsidRDefault="006C3264" w:rsidP="006C3264">
      <w:pPr>
        <w:spacing w:line="276" w:lineRule="auto"/>
        <w:jc w:val="both"/>
        <w:rPr>
          <w:lang w:val="pl-PL"/>
        </w:rPr>
      </w:pPr>
      <w:r w:rsidRPr="006C3264">
        <w:rPr>
          <w:lang w:val="pl-PL"/>
        </w:rPr>
        <w:t xml:space="preserve">Kolejna propozycja to redukcja zużycia mocy elektrycznej o 25% lub 50%. Dzięki funkcji GEAR można dostosować moc urządzenia do obsługiwanego pomieszczenia. Poprzez możliwość redukcji mocy roboczej w trzech zakresach pracy 50, 75 i 100%, można precyzyjne korzystać z klimatyzatora.  </w:t>
      </w:r>
    </w:p>
    <w:p w14:paraId="12EE0473" w14:textId="77777777" w:rsidR="006C3264" w:rsidRPr="006C3264" w:rsidRDefault="006C3264" w:rsidP="006C3264">
      <w:pPr>
        <w:spacing w:line="276" w:lineRule="auto"/>
        <w:jc w:val="both"/>
        <w:rPr>
          <w:lang w:val="pl-PL"/>
        </w:rPr>
      </w:pPr>
    </w:p>
    <w:p w14:paraId="502D5A30" w14:textId="77777777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t>Zaawansowane funkcje pracy</w:t>
      </w:r>
    </w:p>
    <w:p w14:paraId="7F2320CB" w14:textId="4B9435A6" w:rsidR="006C3264" w:rsidRDefault="006C3264" w:rsidP="006C3264">
      <w:pPr>
        <w:spacing w:line="276" w:lineRule="auto"/>
        <w:jc w:val="both"/>
        <w:rPr>
          <w:lang w:val="pl-PL"/>
        </w:rPr>
      </w:pPr>
      <w:r>
        <w:rPr>
          <w:lang w:val="pl-PL"/>
        </w:rPr>
        <w:t xml:space="preserve">Przydatna </w:t>
      </w:r>
      <w:r w:rsidR="00695A51">
        <w:rPr>
          <w:lang w:val="pl-PL"/>
        </w:rPr>
        <w:t xml:space="preserve">funkcja </w:t>
      </w:r>
      <w:r w:rsidRPr="006C3264">
        <w:rPr>
          <w:lang w:val="pl-PL"/>
        </w:rPr>
        <w:t xml:space="preserve"> </w:t>
      </w:r>
      <w:r>
        <w:rPr>
          <w:lang w:val="pl-PL"/>
        </w:rPr>
        <w:t>„</w:t>
      </w:r>
      <w:r w:rsidRPr="006C3264">
        <w:rPr>
          <w:lang w:val="pl-PL"/>
        </w:rPr>
        <w:t xml:space="preserve">Wind </w:t>
      </w:r>
      <w:proofErr w:type="spellStart"/>
      <w:r w:rsidRPr="006C3264">
        <w:rPr>
          <w:lang w:val="pl-PL"/>
        </w:rPr>
        <w:t>avoid</w:t>
      </w:r>
      <w:proofErr w:type="spellEnd"/>
      <w:r w:rsidRPr="006C3264">
        <w:rPr>
          <w:lang w:val="pl-PL"/>
        </w:rPr>
        <w:t xml:space="preserve"> me</w:t>
      </w:r>
      <w:r>
        <w:rPr>
          <w:lang w:val="pl-PL"/>
        </w:rPr>
        <w:t>”</w:t>
      </w:r>
      <w:r w:rsidRPr="006C3264">
        <w:rPr>
          <w:lang w:val="pl-PL"/>
        </w:rPr>
        <w:t xml:space="preserve"> zapobiega nakierowaniu na osobę bezpośredniego strumienia powietrza. </w:t>
      </w:r>
      <w:r>
        <w:rPr>
          <w:lang w:val="pl-PL"/>
        </w:rPr>
        <w:t>Natomiast aby</w:t>
      </w:r>
      <w:r w:rsidRPr="006C3264">
        <w:rPr>
          <w:lang w:val="pl-PL"/>
        </w:rPr>
        <w:t xml:space="preserve"> mieć pewność, że urządzenie w środku jest czyste, należy skorzystać z funkcji </w:t>
      </w:r>
      <w:proofErr w:type="spellStart"/>
      <w:r w:rsidRPr="006C3264">
        <w:rPr>
          <w:lang w:val="pl-PL"/>
        </w:rPr>
        <w:t>samoczyszczenia</w:t>
      </w:r>
      <w:proofErr w:type="spellEnd"/>
      <w:r w:rsidRPr="006C3264">
        <w:rPr>
          <w:lang w:val="pl-PL"/>
        </w:rPr>
        <w:t xml:space="preserve"> (</w:t>
      </w:r>
      <w:proofErr w:type="spellStart"/>
      <w:r w:rsidRPr="006C3264">
        <w:rPr>
          <w:lang w:val="pl-PL"/>
        </w:rPr>
        <w:t>iClean</w:t>
      </w:r>
      <w:proofErr w:type="spellEnd"/>
      <w:r w:rsidRPr="006C3264">
        <w:rPr>
          <w:lang w:val="pl-PL"/>
        </w:rPr>
        <w:t>). Dzięki temu mamy pewność, że w naszym otoczeniu jest świeże i czyste powietrze, wolne od niepożądanych elementów. W przypadku, gdy chcemy, aby temperatura w naszym najbliższym otoczeniu była dokładnie taka</w:t>
      </w:r>
      <w:r w:rsidR="00695A51">
        <w:rPr>
          <w:lang w:val="pl-PL"/>
        </w:rPr>
        <w:t>,</w:t>
      </w:r>
      <w:r w:rsidRPr="006C3264">
        <w:rPr>
          <w:lang w:val="pl-PL"/>
        </w:rPr>
        <w:t xml:space="preserve"> jaką sobie życzymy, na pewno pomocna będzie funkcja </w:t>
      </w:r>
      <w:r>
        <w:rPr>
          <w:lang w:val="pl-PL"/>
        </w:rPr>
        <w:t>„</w:t>
      </w:r>
      <w:proofErr w:type="spellStart"/>
      <w:r w:rsidRPr="006C3264">
        <w:rPr>
          <w:lang w:val="pl-PL"/>
        </w:rPr>
        <w:t>Follow</w:t>
      </w:r>
      <w:proofErr w:type="spellEnd"/>
      <w:r w:rsidRPr="006C3264">
        <w:rPr>
          <w:lang w:val="pl-PL"/>
        </w:rPr>
        <w:t xml:space="preserve"> Me</w:t>
      </w:r>
      <w:r>
        <w:rPr>
          <w:lang w:val="pl-PL"/>
        </w:rPr>
        <w:t>”</w:t>
      </w:r>
      <w:r w:rsidRPr="006C3264">
        <w:rPr>
          <w:lang w:val="pl-PL"/>
        </w:rPr>
        <w:t>. Ta funkcja włącza pilota zdalnego sterowania w aktualnej lokalizacji w celu pomiaru temperatury z częstotliwością co 3 min</w:t>
      </w:r>
      <w:r>
        <w:rPr>
          <w:lang w:val="pl-PL"/>
        </w:rPr>
        <w:t>.</w:t>
      </w:r>
    </w:p>
    <w:p w14:paraId="3D0C58D7" w14:textId="77777777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</w:p>
    <w:p w14:paraId="01ADF540" w14:textId="77777777" w:rsidR="006C3264" w:rsidRPr="006C3264" w:rsidRDefault="006C3264" w:rsidP="006C3264">
      <w:pPr>
        <w:spacing w:line="276" w:lineRule="auto"/>
        <w:jc w:val="both"/>
        <w:rPr>
          <w:b/>
          <w:bCs/>
          <w:lang w:val="pl-PL"/>
        </w:rPr>
      </w:pPr>
      <w:r w:rsidRPr="006C3264">
        <w:rPr>
          <w:b/>
          <w:bCs/>
          <w:lang w:val="pl-PL"/>
        </w:rPr>
        <w:t>Cztery jednostki gotowe do pracy</w:t>
      </w:r>
    </w:p>
    <w:p w14:paraId="099676B6" w14:textId="09A64223" w:rsidR="001D203D" w:rsidRPr="00244F02" w:rsidRDefault="006C3264" w:rsidP="006C3264">
      <w:pPr>
        <w:spacing w:line="276" w:lineRule="auto"/>
        <w:jc w:val="both"/>
        <w:rPr>
          <w:lang w:val="pl-PL"/>
        </w:rPr>
      </w:pPr>
      <w:proofErr w:type="spellStart"/>
      <w:r w:rsidRPr="006C3264">
        <w:rPr>
          <w:lang w:val="pl-PL"/>
        </w:rPr>
        <w:t>Climate</w:t>
      </w:r>
      <w:proofErr w:type="spellEnd"/>
      <w:r w:rsidRPr="006C3264">
        <w:rPr>
          <w:lang w:val="pl-PL"/>
        </w:rPr>
        <w:t xml:space="preserve"> 6000i dostępny jest w 4 wariantach mocy: 2,6 - 3,5 - 5,3 - 7,0 </w:t>
      </w:r>
      <w:proofErr w:type="spellStart"/>
      <w:r w:rsidRPr="006C3264">
        <w:rPr>
          <w:lang w:val="pl-PL"/>
        </w:rPr>
        <w:t>kW.</w:t>
      </w:r>
      <w:proofErr w:type="spellEnd"/>
      <w:r w:rsidRPr="006C3264">
        <w:rPr>
          <w:lang w:val="pl-PL"/>
        </w:rPr>
        <w:t xml:space="preserve"> Najwyższa klasa efektywności energetycznej A+++ w trybie chłodzenia oraz A++ (dla modeli 2,6 i 3,5 kW) lub A+ (dla modeli 5,3 i 7,0 kW) w trybie grzania. Modele z tej serii mają możliwość zdalnego sterowania przez aplikację </w:t>
      </w:r>
      <w:proofErr w:type="spellStart"/>
      <w:r w:rsidRPr="006C3264">
        <w:rPr>
          <w:lang w:val="pl-PL"/>
        </w:rPr>
        <w:t>HomeCom</w:t>
      </w:r>
      <w:proofErr w:type="spellEnd"/>
      <w:r w:rsidRPr="006C3264">
        <w:rPr>
          <w:lang w:val="pl-PL"/>
        </w:rPr>
        <w:t xml:space="preserve"> </w:t>
      </w:r>
      <w:proofErr w:type="spellStart"/>
      <w:r w:rsidRPr="006C3264">
        <w:rPr>
          <w:lang w:val="pl-PL"/>
        </w:rPr>
        <w:t>Easy</w:t>
      </w:r>
      <w:proofErr w:type="spellEnd"/>
      <w:r w:rsidRPr="006C3264">
        <w:rPr>
          <w:lang w:val="pl-PL"/>
        </w:rPr>
        <w:t xml:space="preserve">, która zapewnia pełną kontrolę nad klimatem w domu lub biurze. Aplikację można pobrać bezpłatnie ze strony Google Play i/lub </w:t>
      </w:r>
      <w:proofErr w:type="spellStart"/>
      <w:r w:rsidRPr="006C3264">
        <w:rPr>
          <w:lang w:val="pl-PL"/>
        </w:rPr>
        <w:t>App</w:t>
      </w:r>
      <w:proofErr w:type="spellEnd"/>
      <w:r w:rsidRPr="006C3264">
        <w:rPr>
          <w:lang w:val="pl-PL"/>
        </w:rPr>
        <w:t xml:space="preserve"> </w:t>
      </w:r>
      <w:proofErr w:type="spellStart"/>
      <w:r w:rsidRPr="006C3264">
        <w:rPr>
          <w:lang w:val="pl-PL"/>
        </w:rPr>
        <w:t>Store</w:t>
      </w:r>
      <w:proofErr w:type="spellEnd"/>
      <w:r w:rsidRPr="006C3264">
        <w:rPr>
          <w:lang w:val="pl-PL"/>
        </w:rPr>
        <w:t>.</w:t>
      </w:r>
    </w:p>
    <w:p w14:paraId="74E95ED3" w14:textId="77777777" w:rsidR="001D203D" w:rsidRPr="00244F02" w:rsidRDefault="001D203D" w:rsidP="001D203D">
      <w:pPr>
        <w:tabs>
          <w:tab w:val="left" w:pos="2970"/>
        </w:tabs>
        <w:spacing w:line="276" w:lineRule="auto"/>
        <w:jc w:val="both"/>
        <w:rPr>
          <w:lang w:val="pl-PL"/>
        </w:rPr>
      </w:pPr>
      <w:r w:rsidRPr="00244F02">
        <w:rPr>
          <w:lang w:val="pl-PL"/>
        </w:rPr>
        <w:tab/>
      </w:r>
    </w:p>
    <w:p w14:paraId="37E7C78E" w14:textId="77777777" w:rsidR="001D203D" w:rsidRPr="00865643" w:rsidRDefault="001D203D" w:rsidP="001D203D">
      <w:pPr>
        <w:pStyle w:val="Untertitel1"/>
        <w:spacing w:line="276" w:lineRule="auto"/>
        <w:jc w:val="both"/>
        <w:rPr>
          <w:lang w:val="pl-PL"/>
        </w:rPr>
      </w:pPr>
      <w:r w:rsidRPr="008F3B85">
        <w:rPr>
          <w:lang w:val="pl-PL"/>
        </w:rPr>
        <w:t>Kontakt dla prasy:</w:t>
      </w:r>
    </w:p>
    <w:p w14:paraId="51DF52A6" w14:textId="77777777" w:rsidR="001D203D" w:rsidRPr="00865643" w:rsidRDefault="001D203D" w:rsidP="001D203D">
      <w:pPr>
        <w:spacing w:line="276" w:lineRule="auto"/>
        <w:jc w:val="both"/>
        <w:rPr>
          <w:lang w:val="pl-PL"/>
        </w:rPr>
      </w:pPr>
      <w:r w:rsidRPr="00865643">
        <w:rPr>
          <w:lang w:val="pl-PL"/>
        </w:rPr>
        <w:t>Hanna Żurek</w:t>
      </w:r>
    </w:p>
    <w:p w14:paraId="7F728FC1" w14:textId="77777777" w:rsidR="001D203D" w:rsidRPr="00865643" w:rsidRDefault="001D203D" w:rsidP="001D203D">
      <w:pPr>
        <w:spacing w:line="276" w:lineRule="auto"/>
        <w:rPr>
          <w:lang w:val="pl-PL"/>
        </w:rPr>
      </w:pPr>
      <w:r w:rsidRPr="00912539">
        <w:rPr>
          <w:lang w:val="pl-PL"/>
        </w:rPr>
        <w:t>Specjalista ds. PR</w:t>
      </w:r>
      <w:r w:rsidRPr="00865643">
        <w:rPr>
          <w:lang w:val="pl-PL"/>
        </w:rPr>
        <w:br/>
      </w:r>
      <w:hyperlink r:id="rId7" w:history="1">
        <w:r w:rsidRPr="00912539">
          <w:rPr>
            <w:rStyle w:val="Hipercze"/>
            <w:color w:val="auto"/>
            <w:u w:val="none"/>
            <w:lang w:val="pl-PL"/>
          </w:rPr>
          <w:t>+48 22 715 42 17</w:t>
        </w:r>
      </w:hyperlink>
      <w:r w:rsidRPr="00912539">
        <w:rPr>
          <w:lang w:val="pl-PL"/>
        </w:rPr>
        <w:t xml:space="preserve"> </w:t>
      </w:r>
    </w:p>
    <w:p w14:paraId="6901DD11" w14:textId="77777777" w:rsidR="001D203D" w:rsidRPr="00865643" w:rsidRDefault="00813747" w:rsidP="001D203D">
      <w:pPr>
        <w:spacing w:line="276" w:lineRule="auto"/>
        <w:jc w:val="both"/>
        <w:rPr>
          <w:lang w:val="pl-PL"/>
        </w:rPr>
      </w:pPr>
      <w:hyperlink r:id="rId8" w:history="1">
        <w:r w:rsidR="001D203D" w:rsidRPr="00912539">
          <w:rPr>
            <w:rStyle w:val="Hipercze"/>
            <w:color w:val="auto"/>
            <w:u w:val="none"/>
            <w:lang w:val="pl-PL"/>
          </w:rPr>
          <w:t>hanna.zurek@pl.bosch.com</w:t>
        </w:r>
      </w:hyperlink>
      <w:r w:rsidR="001D203D" w:rsidRPr="00912539">
        <w:rPr>
          <w:lang w:val="pl-PL"/>
        </w:rPr>
        <w:t xml:space="preserve"> </w:t>
      </w:r>
    </w:p>
    <w:p w14:paraId="078ABC0E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14:paraId="705D279F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iCs/>
          <w:sz w:val="18"/>
          <w:szCs w:val="22"/>
          <w:lang w:val="pl-PL"/>
        </w:rPr>
      </w:pPr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W Polsce Grupa Bosch jest obecna od roku 1992 i jest reprezentowana przez 4 spółki: Robert Bosch Sp. z o.o., Bosch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Rexroth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 Sp. z o.o., BSH Sprzęt Gospodarstwa Domowego Sp. z o.o., sia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Abrasives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 Sp. z o.o. Bosch prowadzi w Polsce działalność w 5 lokalizacjach: Warszawie, Wrocławiu, Łodzi, Rzeszowie i Goleniowie. W 2016 roku Grupa Bosch w Polsce wygenerowała obrót w wysokości 5,04 mld złotych i zatrudniała ok. 5 140 pracowników (wg danych na 31.12.2016). </w:t>
      </w:r>
    </w:p>
    <w:p w14:paraId="40C5E3FD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sz w:val="18"/>
          <w:szCs w:val="22"/>
          <w:lang w:val="pl-PL"/>
        </w:rPr>
      </w:pPr>
    </w:p>
    <w:p w14:paraId="02C84A0A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iCs/>
          <w:sz w:val="18"/>
          <w:szCs w:val="22"/>
          <w:lang w:val="pl-PL"/>
        </w:rPr>
      </w:pPr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Więcej: </w:t>
      </w:r>
      <w:hyperlink r:id="rId9" w:history="1">
        <w:r w:rsidRPr="00912539">
          <w:rPr>
            <w:rFonts w:ascii="Arial" w:hAnsi="Arial" w:cs="Arial"/>
            <w:i/>
            <w:iCs/>
            <w:color w:val="0000FF"/>
            <w:sz w:val="18"/>
            <w:szCs w:val="22"/>
            <w:u w:val="single"/>
            <w:lang w:val="pl-PL"/>
          </w:rPr>
          <w:t>www.bosch.pl</w:t>
        </w:r>
      </w:hyperlink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, </w:t>
      </w:r>
      <w:hyperlink r:id="rId10" w:history="1">
        <w:r w:rsidRPr="00912539">
          <w:rPr>
            <w:rFonts w:ascii="Arial" w:hAnsi="Arial" w:cs="Arial"/>
            <w:i/>
            <w:iCs/>
            <w:color w:val="0000FF"/>
            <w:sz w:val="18"/>
            <w:szCs w:val="22"/>
            <w:u w:val="single"/>
            <w:lang w:val="pl-PL"/>
          </w:rPr>
          <w:t>www.bosch-prasa.pl</w:t>
        </w:r>
      </w:hyperlink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, </w:t>
      </w:r>
      <w:hyperlink r:id="rId11" w:history="1">
        <w:r w:rsidRPr="00912539">
          <w:rPr>
            <w:rFonts w:ascii="Arial" w:hAnsi="Arial" w:cs="Arial"/>
            <w:i/>
            <w:iCs/>
            <w:color w:val="0000FF"/>
            <w:sz w:val="18"/>
            <w:szCs w:val="22"/>
            <w:u w:val="single"/>
            <w:lang w:val="pl-PL"/>
          </w:rPr>
          <w:t>www.facebook.com/BoschPolska</w:t>
        </w:r>
      </w:hyperlink>
    </w:p>
    <w:p w14:paraId="58CD0F0A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sz w:val="18"/>
          <w:szCs w:val="22"/>
          <w:lang w:val="pl-PL"/>
        </w:rPr>
      </w:pPr>
    </w:p>
    <w:p w14:paraId="4DC6CF52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iCs/>
          <w:sz w:val="18"/>
          <w:szCs w:val="22"/>
          <w:lang w:val="pl-PL"/>
        </w:rPr>
      </w:pPr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Grupa Bosch jest wiodącym w świecie dostawcą technologii i usług. Zatrudnia około 400 500 pracowników na całym świecie (wg danych na 31.12.2017). Według wstępnych danych, w 2017 roku spółka wygenerowała obrót w wysokości 78 mld euro. Firma prowadzi działalność w czterech sektorach: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Mobility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 Solutions,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Industrial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 Technology, Consumer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Goods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, oraz Energy and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Building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 Technology. Jako wiodące przedsiębiorstwo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IoT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, Bosch oferuje innowacyjne rozwiązania dla inteligentnych domów (Smart Homes), inteligentnych miast (Smart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Cities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) oraz zintegrowanej w sieci mobilności i zintegrowanego przemysłu. Wykorzystując swoje doświadczenie w technologii sensorów, oprogramowania i usług, Bosch oferuje swoim klientom </w:t>
      </w:r>
      <w:r w:rsidRPr="00912539">
        <w:rPr>
          <w:rFonts w:ascii="Arial" w:hAnsi="Arial" w:cs="Arial"/>
          <w:i/>
          <w:iCs/>
          <w:sz w:val="18"/>
          <w:szCs w:val="22"/>
          <w:lang w:val="pl-PL"/>
        </w:rPr>
        <w:lastRenderedPageBreak/>
        <w:t xml:space="preserve">zintegrowane rozwiązania z jednego źródła. Strategicznym celem Grupy Bosch jest dostarczanie rozwiązań dla świata zintegrowanego w </w:t>
      </w:r>
      <w:proofErr w:type="spellStart"/>
      <w:r w:rsidRPr="00912539">
        <w:rPr>
          <w:rFonts w:ascii="Arial" w:hAnsi="Arial" w:cs="Arial"/>
          <w:i/>
          <w:iCs/>
          <w:sz w:val="18"/>
          <w:szCs w:val="22"/>
          <w:lang w:val="pl-PL"/>
        </w:rPr>
        <w:t>internecie</w:t>
      </w:r>
      <w:proofErr w:type="spellEnd"/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. Innowacyjne produkty i usługi Bosch poprawiają jakość życia, jednocześnie budząc entuzjazm użytkowników. Bosch tworzy technologię, która jest „bliżej nas”. Grupę Bosch reprezentuje spółka Robert Bosch GmbH oraz ok. 450 spółek zależnych i regionalnych w 60 krajach świata. Z uwzględnieniem dystrybutorów i partnerów serwisowych, Bosch prowadzi sprzedaż i produkcję niemal we wszystkich krajach świata. Podstawą przyszłego wzrostu przedsiębiorstwa jest innowacyjność. Bosch zatrudnia 62 500 pracowników w działach badań i rozwoju w 125 ośrodkach R&amp;D na całym świecie. </w:t>
      </w:r>
    </w:p>
    <w:p w14:paraId="5F0C61B7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iCs/>
          <w:sz w:val="18"/>
          <w:lang w:val="pl-PL"/>
        </w:rPr>
      </w:pPr>
    </w:p>
    <w:p w14:paraId="790D9D04" w14:textId="77777777" w:rsidR="001D203D" w:rsidRPr="00912539" w:rsidRDefault="001D203D" w:rsidP="001D203D">
      <w:pPr>
        <w:spacing w:line="276" w:lineRule="auto"/>
        <w:jc w:val="both"/>
        <w:rPr>
          <w:rFonts w:ascii="Arial" w:hAnsi="Arial" w:cs="Arial"/>
          <w:i/>
          <w:iCs/>
          <w:sz w:val="18"/>
          <w:szCs w:val="22"/>
          <w:lang w:val="pl-PL"/>
        </w:rPr>
      </w:pPr>
      <w:r w:rsidRPr="00912539">
        <w:rPr>
          <w:rFonts w:ascii="Arial" w:hAnsi="Arial" w:cs="Arial"/>
          <w:i/>
          <w:iCs/>
          <w:sz w:val="18"/>
          <w:szCs w:val="22"/>
          <w:lang w:val="pl-PL"/>
        </w:rPr>
        <w:t>Więcej:</w:t>
      </w:r>
      <w:r w:rsidRPr="00912539">
        <w:rPr>
          <w:rFonts w:ascii="Arial" w:hAnsi="Arial" w:cs="Arial"/>
          <w:i/>
          <w:iCs/>
          <w:sz w:val="18"/>
          <w:lang w:val="pl-PL"/>
        </w:rPr>
        <w:t xml:space="preserve"> </w:t>
      </w:r>
      <w:hyperlink r:id="rId12" w:history="1">
        <w:r w:rsidRPr="00912539">
          <w:rPr>
            <w:rStyle w:val="Hipercze"/>
            <w:rFonts w:ascii="Arial" w:hAnsi="Arial" w:cs="Arial"/>
            <w:i/>
            <w:iCs/>
            <w:sz w:val="18"/>
            <w:szCs w:val="22"/>
            <w:lang w:val="pl-PL"/>
          </w:rPr>
          <w:t>www.bosch.com</w:t>
        </w:r>
      </w:hyperlink>
      <w:r w:rsidRPr="00912539">
        <w:rPr>
          <w:rStyle w:val="Hipercze"/>
          <w:rFonts w:ascii="Arial" w:hAnsi="Arial" w:cs="Arial"/>
          <w:i/>
          <w:iCs/>
          <w:sz w:val="18"/>
          <w:szCs w:val="22"/>
          <w:lang w:val="pl-PL"/>
        </w:rPr>
        <w:t xml:space="preserve">, </w:t>
      </w:r>
      <w:hyperlink r:id="rId13" w:tgtFrame="_blank" w:history="1">
        <w:r w:rsidRPr="00912539">
          <w:rPr>
            <w:rStyle w:val="Hipercze"/>
            <w:rFonts w:ascii="Arial" w:hAnsi="Arial" w:cs="Arial"/>
            <w:i/>
            <w:iCs/>
            <w:sz w:val="18"/>
            <w:szCs w:val="22"/>
            <w:lang w:val="pl-PL"/>
          </w:rPr>
          <w:t>www.iot.bosch.com</w:t>
        </w:r>
      </w:hyperlink>
      <w:r w:rsidRPr="00912539">
        <w:rPr>
          <w:rStyle w:val="Hipercze"/>
          <w:rFonts w:ascii="Arial" w:hAnsi="Arial" w:cs="Arial"/>
          <w:i/>
          <w:iCs/>
          <w:sz w:val="18"/>
          <w:szCs w:val="22"/>
          <w:lang w:val="pl-PL"/>
        </w:rPr>
        <w:t xml:space="preserve">, </w:t>
      </w:r>
      <w:hyperlink r:id="rId14" w:history="1">
        <w:r w:rsidRPr="00912539">
          <w:rPr>
            <w:rStyle w:val="Hipercze"/>
            <w:rFonts w:ascii="Arial" w:hAnsi="Arial" w:cs="Arial"/>
            <w:i/>
            <w:iCs/>
            <w:sz w:val="18"/>
            <w:szCs w:val="22"/>
            <w:lang w:val="pl-PL"/>
          </w:rPr>
          <w:t>www.bosch-press.com</w:t>
        </w:r>
      </w:hyperlink>
      <w:r w:rsidRPr="00912539">
        <w:rPr>
          <w:rFonts w:ascii="Arial" w:hAnsi="Arial" w:cs="Arial"/>
          <w:i/>
          <w:iCs/>
          <w:sz w:val="18"/>
          <w:szCs w:val="22"/>
          <w:lang w:val="pl-PL"/>
        </w:rPr>
        <w:t xml:space="preserve">, </w:t>
      </w:r>
      <w:hyperlink r:id="rId15" w:history="1">
        <w:r w:rsidRPr="00912539">
          <w:rPr>
            <w:rStyle w:val="Hipercze"/>
            <w:rFonts w:ascii="Arial" w:hAnsi="Arial" w:cs="Arial"/>
            <w:i/>
            <w:iCs/>
            <w:sz w:val="18"/>
            <w:szCs w:val="22"/>
            <w:lang w:val="pl-PL"/>
          </w:rPr>
          <w:t>www.twitter.com/BoschPresse</w:t>
        </w:r>
      </w:hyperlink>
    </w:p>
    <w:p w14:paraId="1A4DA61B" w14:textId="77777777" w:rsidR="00407757" w:rsidRPr="00244F02" w:rsidRDefault="00407757" w:rsidP="001D203D">
      <w:pPr>
        <w:rPr>
          <w:lang w:val="pl-PL"/>
        </w:rPr>
      </w:pPr>
    </w:p>
    <w:sectPr w:rsidR="00407757" w:rsidRPr="00244F02" w:rsidSect="00C0139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8959" w14:textId="77777777" w:rsidR="00A70B6C" w:rsidRDefault="00A70B6C">
      <w:r>
        <w:separator/>
      </w:r>
    </w:p>
  </w:endnote>
  <w:endnote w:type="continuationSeparator" w:id="0">
    <w:p w14:paraId="0A263D06" w14:textId="77777777" w:rsidR="00A70B6C" w:rsidRDefault="00A7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5C71" w14:textId="3DD4638E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244F02">
      <w:rPr>
        <w:rFonts w:ascii="Bosch Office Sans" w:hAnsi="Bosch Office Sans"/>
        <w:spacing w:val="4"/>
        <w:sz w:val="15"/>
        <w:szCs w:val="15"/>
        <w:lang w:val="en-GB"/>
      </w:rPr>
      <w:t>3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A70B6C">
      <w:fldChar w:fldCharType="begin"/>
    </w:r>
    <w:r w:rsidR="00A70B6C">
      <w:instrText xml:space="preserve"> NUMPAGES   \* MERGEFORMAT </w:instrText>
    </w:r>
    <w:r w:rsidR="00A70B6C">
      <w:fldChar w:fldCharType="separate"/>
    </w:r>
    <w:r w:rsidR="00244F02" w:rsidRPr="00244F02">
      <w:rPr>
        <w:rFonts w:ascii="Bosch Office Sans" w:hAnsi="Bosch Office Sans"/>
        <w:spacing w:val="4"/>
        <w:sz w:val="15"/>
        <w:szCs w:val="15"/>
        <w:lang w:val="en-GB"/>
      </w:rPr>
      <w:t>3</w:t>
    </w:r>
    <w:r w:rsidR="00A70B6C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317F4959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3DE0" w14:textId="77777777" w:rsidR="00E73359" w:rsidRPr="00912539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C8717" w14:textId="77777777" w:rsidR="00A70B6C" w:rsidRDefault="00A70B6C">
      <w:r>
        <w:separator/>
      </w:r>
    </w:p>
  </w:footnote>
  <w:footnote w:type="continuationSeparator" w:id="0">
    <w:p w14:paraId="41A91032" w14:textId="77777777" w:rsidR="00A70B6C" w:rsidRDefault="00A70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3F00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7561B6FE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40B61FDD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25F1493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540B" w14:textId="2AEF2A50" w:rsidR="00E73359" w:rsidRPr="000D1074" w:rsidRDefault="003E516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 xml:space="preserve">6 </w:t>
    </w:r>
    <w:r w:rsidR="000D1074" w:rsidRPr="000D1074">
      <w:rPr>
        <w:rFonts w:ascii="Bosch Office Sans" w:hAnsi="Bosch Office Sans"/>
        <w:spacing w:val="4"/>
        <w:sz w:val="21"/>
        <w:lang w:val="pl-PL"/>
      </w:rPr>
      <w:t>lipca</w:t>
    </w:r>
    <w:r w:rsidR="001D203D">
      <w:rPr>
        <w:rFonts w:ascii="Bosch Office Sans" w:hAnsi="Bosch Office Sans"/>
        <w:spacing w:val="4"/>
        <w:sz w:val="21"/>
        <w:lang w:val="pl-PL"/>
      </w:rPr>
      <w:t>, 202</w:t>
    </w:r>
    <w:r w:rsidR="006C3264">
      <w:rPr>
        <w:rFonts w:ascii="Bosch Office Sans" w:hAnsi="Bosch Office Sans"/>
        <w:spacing w:val="4"/>
        <w:sz w:val="21"/>
        <w:lang w:val="pl-PL"/>
      </w:rPr>
      <w:t>2</w:t>
    </w:r>
  </w:p>
  <w:p w14:paraId="7B48EB8E" w14:textId="77777777" w:rsidR="00E73359" w:rsidRPr="000D1074" w:rsidRDefault="00BA24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0D1074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3781A451" w14:textId="77777777" w:rsidR="000633A3" w:rsidRPr="000D1074" w:rsidRDefault="00BA24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0D1074">
      <w:rPr>
        <w:rFonts w:ascii="Bosch Office Sans" w:hAnsi="Bosch Office Sans"/>
        <w:sz w:val="40"/>
        <w:szCs w:val="40"/>
        <w:lang w:val="pl-PL"/>
      </w:rPr>
      <w:t>Termotechnika</w:t>
    </w:r>
  </w:p>
  <w:p w14:paraId="0389897A" w14:textId="77777777"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4E6BBCD3" w14:textId="77777777"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en-US"/>
      </w:rPr>
      <w:drawing>
        <wp:inline distT="0" distB="0" distL="0" distR="0" wp14:anchorId="0B23EFE4" wp14:editId="7CB6A589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  <w:bookmarkEnd w:id="0"/>
  </w:p>
  <w:p w14:paraId="1637CAA3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" w:name="bkmlogo4"/>
    <w:r>
      <w:t xml:space="preserve"> </w:t>
    </w:r>
    <w:r>
      <w:rPr>
        <w:noProof/>
        <w:lang w:val="en-US"/>
      </w:rPr>
      <w:drawing>
        <wp:inline distT="0" distB="0" distL="0" distR="0" wp14:anchorId="05F98351" wp14:editId="502F685B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14:paraId="75659C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563EC4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411232C3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46C24"/>
    <w:multiLevelType w:val="hybridMultilevel"/>
    <w:tmpl w:val="6AF6B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4A2D"/>
    <w:multiLevelType w:val="multilevel"/>
    <w:tmpl w:val="DDFA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378D4"/>
    <w:multiLevelType w:val="hybridMultilevel"/>
    <w:tmpl w:val="53545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DCD"/>
    <w:multiLevelType w:val="hybridMultilevel"/>
    <w:tmpl w:val="CF04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45426"/>
    <w:multiLevelType w:val="hybridMultilevel"/>
    <w:tmpl w:val="D8FCB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05E00"/>
    <w:multiLevelType w:val="hybridMultilevel"/>
    <w:tmpl w:val="69A8D9A6"/>
    <w:lvl w:ilvl="0" w:tplc="C9B4AF52">
      <w:start w:val="1"/>
      <w:numFmt w:val="decimal"/>
      <w:lvlText w:val="%1."/>
      <w:lvlJc w:val="left"/>
      <w:pPr>
        <w:ind w:left="720" w:hanging="360"/>
      </w:pPr>
      <w:rPr>
        <w:rFonts w:ascii="Bosch Office Sans" w:hAnsi="Bosch Office Sans" w:cs="Times New Roman" w:hint="default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31688"/>
    <w:multiLevelType w:val="hybridMultilevel"/>
    <w:tmpl w:val="32AC7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10"/>
  </w:num>
  <w:num w:numId="10">
    <w:abstractNumId w:val="7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3FDD"/>
    <w:rsid w:val="000C496B"/>
    <w:rsid w:val="000C6D5D"/>
    <w:rsid w:val="000D1074"/>
    <w:rsid w:val="000E24C6"/>
    <w:rsid w:val="000E49AE"/>
    <w:rsid w:val="000E71E3"/>
    <w:rsid w:val="000F46C3"/>
    <w:rsid w:val="000F709F"/>
    <w:rsid w:val="00106354"/>
    <w:rsid w:val="001063BF"/>
    <w:rsid w:val="00111C99"/>
    <w:rsid w:val="001405CC"/>
    <w:rsid w:val="0014235D"/>
    <w:rsid w:val="00151976"/>
    <w:rsid w:val="001524AF"/>
    <w:rsid w:val="00160563"/>
    <w:rsid w:val="00183754"/>
    <w:rsid w:val="00183FB0"/>
    <w:rsid w:val="001A5B06"/>
    <w:rsid w:val="001B0810"/>
    <w:rsid w:val="001C4984"/>
    <w:rsid w:val="001D203D"/>
    <w:rsid w:val="001D3277"/>
    <w:rsid w:val="001D7C22"/>
    <w:rsid w:val="001E4D24"/>
    <w:rsid w:val="0021364B"/>
    <w:rsid w:val="002177D7"/>
    <w:rsid w:val="00225EB2"/>
    <w:rsid w:val="00237538"/>
    <w:rsid w:val="00241992"/>
    <w:rsid w:val="00244F02"/>
    <w:rsid w:val="00265069"/>
    <w:rsid w:val="00287CF5"/>
    <w:rsid w:val="00291BB6"/>
    <w:rsid w:val="00296EF8"/>
    <w:rsid w:val="002A1644"/>
    <w:rsid w:val="002B72AA"/>
    <w:rsid w:val="002D1732"/>
    <w:rsid w:val="002D228D"/>
    <w:rsid w:val="002D2C17"/>
    <w:rsid w:val="002E394F"/>
    <w:rsid w:val="002F1511"/>
    <w:rsid w:val="002F4F94"/>
    <w:rsid w:val="00307ADB"/>
    <w:rsid w:val="00310D7B"/>
    <w:rsid w:val="00316D70"/>
    <w:rsid w:val="00325569"/>
    <w:rsid w:val="003311D4"/>
    <w:rsid w:val="00332F37"/>
    <w:rsid w:val="00344AE2"/>
    <w:rsid w:val="003460C1"/>
    <w:rsid w:val="00370107"/>
    <w:rsid w:val="003A6500"/>
    <w:rsid w:val="003B1B60"/>
    <w:rsid w:val="003C1145"/>
    <w:rsid w:val="003D505D"/>
    <w:rsid w:val="003E5169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7C75"/>
    <w:rsid w:val="004B7815"/>
    <w:rsid w:val="004B7BF5"/>
    <w:rsid w:val="004E01B3"/>
    <w:rsid w:val="004E114F"/>
    <w:rsid w:val="00507AD8"/>
    <w:rsid w:val="00517A85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E5DED"/>
    <w:rsid w:val="005F03D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3C42"/>
    <w:rsid w:val="00656820"/>
    <w:rsid w:val="00657634"/>
    <w:rsid w:val="00663CF4"/>
    <w:rsid w:val="006648DC"/>
    <w:rsid w:val="00671407"/>
    <w:rsid w:val="00677087"/>
    <w:rsid w:val="0067721F"/>
    <w:rsid w:val="00687AC0"/>
    <w:rsid w:val="00693399"/>
    <w:rsid w:val="00695A51"/>
    <w:rsid w:val="006A4879"/>
    <w:rsid w:val="006C0B92"/>
    <w:rsid w:val="006C3264"/>
    <w:rsid w:val="006C732A"/>
    <w:rsid w:val="006D2AB4"/>
    <w:rsid w:val="006D328C"/>
    <w:rsid w:val="006D3913"/>
    <w:rsid w:val="00700EDD"/>
    <w:rsid w:val="00704A42"/>
    <w:rsid w:val="00705054"/>
    <w:rsid w:val="007105B0"/>
    <w:rsid w:val="00713281"/>
    <w:rsid w:val="00721263"/>
    <w:rsid w:val="00725E7A"/>
    <w:rsid w:val="007312B8"/>
    <w:rsid w:val="007313AC"/>
    <w:rsid w:val="007360E4"/>
    <w:rsid w:val="007547BC"/>
    <w:rsid w:val="007653AF"/>
    <w:rsid w:val="00770F19"/>
    <w:rsid w:val="00780CEE"/>
    <w:rsid w:val="00783211"/>
    <w:rsid w:val="00787E29"/>
    <w:rsid w:val="007C21EC"/>
    <w:rsid w:val="007F4D4D"/>
    <w:rsid w:val="007F591F"/>
    <w:rsid w:val="008011D2"/>
    <w:rsid w:val="00810591"/>
    <w:rsid w:val="00813747"/>
    <w:rsid w:val="008230F4"/>
    <w:rsid w:val="00846D55"/>
    <w:rsid w:val="00856DB4"/>
    <w:rsid w:val="00860D2B"/>
    <w:rsid w:val="00865643"/>
    <w:rsid w:val="00865F18"/>
    <w:rsid w:val="0086746B"/>
    <w:rsid w:val="008810B6"/>
    <w:rsid w:val="00884D2C"/>
    <w:rsid w:val="008D0BA6"/>
    <w:rsid w:val="008D1540"/>
    <w:rsid w:val="008D32E4"/>
    <w:rsid w:val="00901F54"/>
    <w:rsid w:val="00912539"/>
    <w:rsid w:val="00912A08"/>
    <w:rsid w:val="00921F0A"/>
    <w:rsid w:val="00931D64"/>
    <w:rsid w:val="00933747"/>
    <w:rsid w:val="00940EDE"/>
    <w:rsid w:val="009529EF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6FB9"/>
    <w:rsid w:val="00A1567F"/>
    <w:rsid w:val="00A27D10"/>
    <w:rsid w:val="00A37015"/>
    <w:rsid w:val="00A44719"/>
    <w:rsid w:val="00A54C8D"/>
    <w:rsid w:val="00A655D3"/>
    <w:rsid w:val="00A66A54"/>
    <w:rsid w:val="00A70B6C"/>
    <w:rsid w:val="00A74190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4600D"/>
    <w:rsid w:val="00B57CB2"/>
    <w:rsid w:val="00BA0A70"/>
    <w:rsid w:val="00BA0BA9"/>
    <w:rsid w:val="00BA24C0"/>
    <w:rsid w:val="00BB4B5B"/>
    <w:rsid w:val="00BC2DA6"/>
    <w:rsid w:val="00BC6524"/>
    <w:rsid w:val="00BD1CA0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63849"/>
    <w:rsid w:val="00D743DC"/>
    <w:rsid w:val="00D86C80"/>
    <w:rsid w:val="00D95A95"/>
    <w:rsid w:val="00DB06EB"/>
    <w:rsid w:val="00DB60EC"/>
    <w:rsid w:val="00DC4D30"/>
    <w:rsid w:val="00DC5970"/>
    <w:rsid w:val="00DC6B10"/>
    <w:rsid w:val="00DE1C23"/>
    <w:rsid w:val="00DF31B5"/>
    <w:rsid w:val="00E0761C"/>
    <w:rsid w:val="00E13A9D"/>
    <w:rsid w:val="00E14301"/>
    <w:rsid w:val="00E52804"/>
    <w:rsid w:val="00E57F7F"/>
    <w:rsid w:val="00E7160A"/>
    <w:rsid w:val="00E73359"/>
    <w:rsid w:val="00E771A3"/>
    <w:rsid w:val="00E83F8E"/>
    <w:rsid w:val="00E86FD5"/>
    <w:rsid w:val="00EA5BEF"/>
    <w:rsid w:val="00EA62AC"/>
    <w:rsid w:val="00ED3012"/>
    <w:rsid w:val="00ED5C42"/>
    <w:rsid w:val="00EE011F"/>
    <w:rsid w:val="00EE3F16"/>
    <w:rsid w:val="00EF120D"/>
    <w:rsid w:val="00F24E2E"/>
    <w:rsid w:val="00F51420"/>
    <w:rsid w:val="00F514F0"/>
    <w:rsid w:val="00F74539"/>
    <w:rsid w:val="00F755B4"/>
    <w:rsid w:val="00F82C39"/>
    <w:rsid w:val="00FA2243"/>
    <w:rsid w:val="00FC05EA"/>
    <w:rsid w:val="00FC1E5F"/>
    <w:rsid w:val="00FC639E"/>
    <w:rsid w:val="00FD2A03"/>
    <w:rsid w:val="00FE5073"/>
    <w:rsid w:val="00FF057C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33C655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paragraph" w:styleId="NormalnyWeb">
    <w:name w:val="Normal (Web)"/>
    <w:basedOn w:val="Normalny"/>
    <w:uiPriority w:val="99"/>
    <w:unhideWhenUsed/>
    <w:rsid w:val="006648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st">
    <w:name w:val="st"/>
    <w:basedOn w:val="Domylnaczcionkaakapitu"/>
    <w:rsid w:val="006648DC"/>
  </w:style>
  <w:style w:type="character" w:styleId="Uwydatnienie">
    <w:name w:val="Emphasis"/>
    <w:basedOn w:val="Domylnaczcionkaakapitu"/>
    <w:uiPriority w:val="20"/>
    <w:qFormat/>
    <w:rsid w:val="006648DC"/>
    <w:rPr>
      <w:i/>
      <w:iCs/>
    </w:rPr>
  </w:style>
  <w:style w:type="paragraph" w:styleId="Akapitzlist">
    <w:name w:val="List Paragraph"/>
    <w:basedOn w:val="Normalny"/>
    <w:uiPriority w:val="34"/>
    <w:qFormat/>
    <w:rsid w:val="000D1074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311D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311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311D4"/>
    <w:rPr>
      <w:rFonts w:ascii="Bosch Office Sans" w:hAnsi="Bosch Office Sans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11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11D4"/>
    <w:rPr>
      <w:rFonts w:ascii="Bosch Office Sans" w:hAnsi="Bosch Office San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na.zurek@pl.bosch.com" TargetMode="External"/><Relationship Id="rId13" Type="http://schemas.openxmlformats.org/officeDocument/2006/relationships/hyperlink" Target="http://www.iot.bosch.com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tel:+48227154217" TargetMode="External"/><Relationship Id="rId12" Type="http://schemas.openxmlformats.org/officeDocument/2006/relationships/hyperlink" Target="http://www.bosch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witter.com/BoschPresse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e.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0</TotalTime>
  <Pages>3</Pages>
  <Words>913</Words>
  <Characters>5482</Characters>
  <Application>Microsoft Office Word</Application>
  <DocSecurity>0</DocSecurity>
  <PresentationFormat/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 Release</vt:lpstr>
      <vt:lpstr>Press Release</vt:lpstr>
      <vt:lpstr>Press Release</vt:lpstr>
    </vt:vector>
  </TitlesOfParts>
  <Company>Bosch Group</Company>
  <LinksUpToDate>false</LinksUpToDate>
  <CharactersWithSpaces>6383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Zurek Hanna (C/CGR-PL)</cp:lastModifiedBy>
  <cp:revision>3</cp:revision>
  <cp:lastPrinted>2021-07-26T07:51:00Z</cp:lastPrinted>
  <dcterms:created xsi:type="dcterms:W3CDTF">2022-07-05T07:01:00Z</dcterms:created>
  <dcterms:modified xsi:type="dcterms:W3CDTF">2022-07-06T09:45:00Z</dcterms:modified>
</cp:coreProperties>
</file>