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B90" w:rsidRPr="00D45B90" w:rsidRDefault="00D45B90" w:rsidP="00D45B90">
      <w:pPr>
        <w:autoSpaceDE w:val="0"/>
        <w:autoSpaceDN w:val="0"/>
        <w:adjustRightInd w:val="0"/>
        <w:rPr>
          <w:rFonts w:cs="Arial"/>
          <w:b/>
          <w:bCs/>
          <w:color w:val="000000"/>
          <w:sz w:val="30"/>
          <w:szCs w:val="30"/>
          <w:lang w:val="pl-PL"/>
        </w:rPr>
      </w:pPr>
      <w:r w:rsidRPr="00D45B90">
        <w:rPr>
          <w:rFonts w:cs="Arial"/>
          <w:b/>
          <w:bCs/>
          <w:color w:val="000000"/>
          <w:sz w:val="30"/>
          <w:szCs w:val="30"/>
          <w:lang w:val="pl-PL"/>
        </w:rPr>
        <w:t>Czujniki temperatury spalin i czujniki tlenku azotu uzupełniają ofertę Bosch dla warsztatów</w:t>
      </w:r>
    </w:p>
    <w:p w:rsidR="00D45B90" w:rsidRPr="00D45B90" w:rsidRDefault="00D45B90" w:rsidP="00D45B90">
      <w:pPr>
        <w:autoSpaceDE w:val="0"/>
        <w:autoSpaceDN w:val="0"/>
        <w:adjustRightInd w:val="0"/>
        <w:rPr>
          <w:rFonts w:cs="Arial"/>
          <w:bCs/>
          <w:color w:val="000000"/>
          <w:sz w:val="30"/>
          <w:szCs w:val="30"/>
          <w:lang w:val="pl-PL"/>
        </w:rPr>
      </w:pPr>
      <w:r w:rsidRPr="00D45B90">
        <w:rPr>
          <w:rFonts w:cs="Arial"/>
          <w:bCs/>
          <w:color w:val="000000"/>
          <w:sz w:val="30"/>
          <w:szCs w:val="30"/>
          <w:lang w:val="pl-PL"/>
        </w:rPr>
        <w:t xml:space="preserve">Szeroka gama produktów przyczyniających się do oczyszczania spalin, dostępna z jednego źródła </w:t>
      </w:r>
    </w:p>
    <w:p w:rsidR="00D45B90" w:rsidRPr="00D45B90" w:rsidRDefault="00D45B90" w:rsidP="00D45B90">
      <w:pPr>
        <w:autoSpaceDE w:val="0"/>
        <w:autoSpaceDN w:val="0"/>
        <w:adjustRightInd w:val="0"/>
        <w:rPr>
          <w:rFonts w:cs="Lucida Fax"/>
          <w:color w:val="000000"/>
          <w:lang w:val="pl-PL"/>
        </w:rPr>
      </w:pPr>
    </w:p>
    <w:p w:rsidR="00D45B90" w:rsidRPr="00271B66" w:rsidRDefault="00D45B90" w:rsidP="00D45B90">
      <w:pPr>
        <w:pStyle w:val="Akapitzlist"/>
        <w:numPr>
          <w:ilvl w:val="0"/>
          <w:numId w:val="11"/>
        </w:numPr>
        <w:autoSpaceDE w:val="0"/>
        <w:autoSpaceDN w:val="0"/>
        <w:adjustRightInd w:val="0"/>
        <w:spacing w:after="0" w:line="340" w:lineRule="atLeast"/>
        <w:rPr>
          <w:rFonts w:ascii="Bosch Office Sans" w:hAnsi="Bosch Office Sans" w:cs="Lucida Fax"/>
          <w:color w:val="000000"/>
          <w:sz w:val="21"/>
          <w:szCs w:val="21"/>
        </w:rPr>
      </w:pPr>
      <w:r w:rsidRPr="00271B66">
        <w:rPr>
          <w:rFonts w:ascii="Bosch Office Sans" w:hAnsi="Bosch Office Sans" w:cs="Lucida Fax"/>
          <w:color w:val="000000"/>
          <w:sz w:val="21"/>
          <w:szCs w:val="21"/>
        </w:rPr>
        <w:t>Nowość w ofercie warsztatowej Bosch: czujniki temperatury spalin i czujniki tlenku azotu</w:t>
      </w:r>
    </w:p>
    <w:p w:rsidR="00D45B90" w:rsidRPr="00271B66" w:rsidRDefault="00D45B90" w:rsidP="00D45B90">
      <w:pPr>
        <w:pStyle w:val="Akapitzlist"/>
        <w:numPr>
          <w:ilvl w:val="0"/>
          <w:numId w:val="11"/>
        </w:numPr>
        <w:autoSpaceDE w:val="0"/>
        <w:autoSpaceDN w:val="0"/>
        <w:adjustRightInd w:val="0"/>
        <w:spacing w:after="0" w:line="340" w:lineRule="atLeast"/>
        <w:rPr>
          <w:rFonts w:ascii="Bosch Office Sans" w:hAnsi="Bosch Office Sans" w:cs="Lucida Fax"/>
          <w:color w:val="000000"/>
          <w:sz w:val="21"/>
          <w:szCs w:val="21"/>
        </w:rPr>
      </w:pPr>
      <w:r w:rsidRPr="00271B66">
        <w:rPr>
          <w:rFonts w:ascii="Bosch Office Sans" w:hAnsi="Bosch Office Sans" w:cs="Lucida Fax"/>
          <w:color w:val="000000"/>
          <w:sz w:val="21"/>
          <w:szCs w:val="21"/>
        </w:rPr>
        <w:t>Pięć różnych czujników spalin Bosch w jakości OE</w:t>
      </w:r>
    </w:p>
    <w:p w:rsidR="00D45B90" w:rsidRPr="00271B66" w:rsidRDefault="00D45B90" w:rsidP="00D45B90">
      <w:pPr>
        <w:pStyle w:val="Akapitzlist"/>
        <w:numPr>
          <w:ilvl w:val="0"/>
          <w:numId w:val="11"/>
        </w:numPr>
        <w:autoSpaceDE w:val="0"/>
        <w:autoSpaceDN w:val="0"/>
        <w:adjustRightInd w:val="0"/>
        <w:spacing w:after="0" w:line="340" w:lineRule="atLeast"/>
        <w:rPr>
          <w:rFonts w:ascii="Bosch Office Sans" w:hAnsi="Bosch Office Sans" w:cs="Lucida Fax"/>
          <w:color w:val="000000"/>
          <w:sz w:val="21"/>
          <w:szCs w:val="21"/>
        </w:rPr>
      </w:pPr>
      <w:r w:rsidRPr="00271B66">
        <w:rPr>
          <w:rFonts w:ascii="Bosch Office Sans" w:hAnsi="Bosch Office Sans" w:cs="Lucida Fax"/>
          <w:color w:val="000000"/>
          <w:sz w:val="21"/>
          <w:szCs w:val="21"/>
        </w:rPr>
        <w:t>Niezawodny monitoring pod kątem zgodności z obowiązującymi normami emisji</w:t>
      </w:r>
    </w:p>
    <w:p w:rsidR="00D45B90" w:rsidRPr="00D45B90" w:rsidRDefault="00D45B90" w:rsidP="00D45B90">
      <w:pPr>
        <w:autoSpaceDE w:val="0"/>
        <w:autoSpaceDN w:val="0"/>
        <w:adjustRightInd w:val="0"/>
        <w:rPr>
          <w:rFonts w:cs="Lucida Fax"/>
          <w:color w:val="000000"/>
          <w:lang w:val="pl-PL"/>
        </w:rPr>
      </w:pPr>
    </w:p>
    <w:p w:rsidR="00D45B90" w:rsidRPr="00D45B90" w:rsidRDefault="00D45B90" w:rsidP="00D45B90">
      <w:pPr>
        <w:autoSpaceDE w:val="0"/>
        <w:autoSpaceDN w:val="0"/>
        <w:adjustRightInd w:val="0"/>
        <w:rPr>
          <w:rFonts w:cs="Lucida Fax"/>
          <w:color w:val="000000"/>
          <w:lang w:val="pl-PL"/>
        </w:rPr>
      </w:pPr>
      <w:r w:rsidRPr="00D45B90">
        <w:rPr>
          <w:rFonts w:cs="Lucida Fax"/>
          <w:color w:val="000000"/>
          <w:lang w:val="pl-PL"/>
        </w:rPr>
        <w:t>Różne czujniki instalowane obecnie w układach wylotowych nowoczesnych samochodów osobowych i ciężarowych monitorują skład spalin z najwyższą precyzją. W ten sposób wnoszą istotny wkład w zachowanie ustawowych limitów emisji oraz przepisów dotyczących diagnostyki pokładowej OBD. Dlatego tak ważna jest wymiana uszkodzonych lub zużytych czujników. Oferta Bosch, obejmująca sondy lambda, czujniki cząstek stałych i czujniki różnicy ciśnienia, została teraz uzupełniona o czujniki temperatury spalin oraz - zupełnie nowe - czujniki tlenku azotu, przeznaczone do większości pojazdów na rynku europejskim. Wraz z systemem oczyszczania spalin Denoxtronic warsztaty mają więc do dyspozycji szeroką gamę komponentów w jakości OE do ograniczania emisji spalin.</w:t>
      </w:r>
    </w:p>
    <w:p w:rsidR="00D45B90" w:rsidRPr="00D45B90" w:rsidRDefault="00D45B90" w:rsidP="00D45B90">
      <w:pPr>
        <w:autoSpaceDE w:val="0"/>
        <w:autoSpaceDN w:val="0"/>
        <w:adjustRightInd w:val="0"/>
        <w:rPr>
          <w:rFonts w:cs="Lucida Fax"/>
          <w:color w:val="000000"/>
          <w:lang w:val="pl-PL"/>
        </w:rPr>
      </w:pPr>
    </w:p>
    <w:p w:rsidR="00D45B90" w:rsidRPr="00D45B90" w:rsidRDefault="00D45B90" w:rsidP="00D45B90">
      <w:pPr>
        <w:autoSpaceDE w:val="0"/>
        <w:autoSpaceDN w:val="0"/>
        <w:adjustRightInd w:val="0"/>
        <w:rPr>
          <w:rFonts w:cs="Arial"/>
          <w:b/>
          <w:bCs/>
          <w:color w:val="000000"/>
          <w:lang w:val="pl-PL"/>
        </w:rPr>
      </w:pPr>
      <w:r w:rsidRPr="00D45B90">
        <w:rPr>
          <w:rFonts w:cs="Arial"/>
          <w:b/>
          <w:bCs/>
          <w:color w:val="000000"/>
          <w:lang w:val="pl-PL"/>
        </w:rPr>
        <w:t>Pięć czujników spalin pomaga w przestrzeganiu limitów emisji</w:t>
      </w:r>
    </w:p>
    <w:p w:rsidR="00D45B90" w:rsidRPr="00D45B90" w:rsidRDefault="00D45B90" w:rsidP="00D45B90">
      <w:pPr>
        <w:autoSpaceDE w:val="0"/>
        <w:autoSpaceDN w:val="0"/>
        <w:adjustRightInd w:val="0"/>
        <w:rPr>
          <w:rFonts w:cs="Lucida Fax"/>
          <w:color w:val="000000"/>
          <w:lang w:val="pl-PL"/>
        </w:rPr>
      </w:pPr>
      <w:r w:rsidRPr="00D45B90">
        <w:rPr>
          <w:rFonts w:cs="Lucida Fax"/>
          <w:color w:val="000000"/>
          <w:lang w:val="pl-PL"/>
        </w:rPr>
        <w:t xml:space="preserve">Niezawodny pomiar składu spalin to podstawa efektywnego ich oczyszczania. W tym celu nowoczesne samochody osobowe i ciężarowe są wyposażane nawet w pięć różnych czujników instalowanych w układzie wylotowym. Wszystkie te czujniki są zintegrowane z systemem diagnostycznym OBD i w przypadku jakichkolwiek usterek można je łatwo zidentyfikować oraz sprawdzić za pomocą testera, takiego jak na przykład Bosch KTS. W razie uszkodzenia </w:t>
      </w:r>
      <w:r>
        <w:rPr>
          <w:rFonts w:cs="Lucida Fax"/>
          <w:color w:val="000000"/>
          <w:lang w:val="pl-PL"/>
        </w:rPr>
        <w:t>można je</w:t>
      </w:r>
      <w:r w:rsidRPr="00D45B90">
        <w:rPr>
          <w:rFonts w:cs="Lucida Fax"/>
          <w:color w:val="000000"/>
          <w:lang w:val="pl-PL"/>
        </w:rPr>
        <w:t xml:space="preserve"> łatwo i szybko wymienić.</w:t>
      </w:r>
    </w:p>
    <w:p w:rsidR="00D45B90" w:rsidRPr="00D45B90" w:rsidRDefault="00D45B90" w:rsidP="00D45B90">
      <w:pPr>
        <w:autoSpaceDE w:val="0"/>
        <w:autoSpaceDN w:val="0"/>
        <w:adjustRightInd w:val="0"/>
        <w:rPr>
          <w:rFonts w:cs="Lucida Fax"/>
          <w:color w:val="000000"/>
          <w:lang w:val="pl-PL"/>
        </w:rPr>
      </w:pPr>
    </w:p>
    <w:p w:rsidR="00D45B90" w:rsidRPr="00D45B90" w:rsidRDefault="00D45B90" w:rsidP="00D45B90">
      <w:pPr>
        <w:autoSpaceDE w:val="0"/>
        <w:autoSpaceDN w:val="0"/>
        <w:adjustRightInd w:val="0"/>
        <w:rPr>
          <w:rFonts w:cs="Arial"/>
          <w:b/>
          <w:bCs/>
          <w:color w:val="000000"/>
          <w:lang w:val="pl-PL"/>
        </w:rPr>
      </w:pPr>
      <w:r w:rsidRPr="00D45B90">
        <w:rPr>
          <w:rFonts w:cs="Arial"/>
          <w:b/>
          <w:bCs/>
          <w:color w:val="000000"/>
          <w:lang w:val="pl-PL"/>
        </w:rPr>
        <w:t>Czujniki tlenku azotu</w:t>
      </w:r>
    </w:p>
    <w:p w:rsidR="00D45B90" w:rsidRPr="00D45B90" w:rsidRDefault="00D45B90" w:rsidP="00D45B90">
      <w:pPr>
        <w:autoSpaceDE w:val="0"/>
        <w:autoSpaceDN w:val="0"/>
        <w:adjustRightInd w:val="0"/>
        <w:rPr>
          <w:rFonts w:cs="Lucida Fax"/>
          <w:color w:val="000000"/>
          <w:lang w:val="pl-PL"/>
        </w:rPr>
      </w:pPr>
      <w:r w:rsidRPr="00D45B90">
        <w:rPr>
          <w:rFonts w:cs="Lucida Fax"/>
          <w:color w:val="000000"/>
          <w:lang w:val="pl-PL"/>
        </w:rPr>
        <w:t xml:space="preserve">Coraz więcej samochodów osobowych z silnikiem Diesla, a także coraz większa liczba lekkich i ciężkich pojazdów użytkowych jest wyposażonych w czujniki tlenku azotu. Czujniki te, za pomocą szczególnie wytrzymałego i odpornego na </w:t>
      </w:r>
      <w:r w:rsidRPr="00D45B90">
        <w:rPr>
          <w:rFonts w:cs="Lucida Fax"/>
          <w:color w:val="000000"/>
          <w:lang w:val="pl-PL"/>
        </w:rPr>
        <w:lastRenderedPageBreak/>
        <w:t>ciepło elementu ceramicznego, mierzą koncentrację tlenku azotu (NOx) za katalizatorem SCR. Niektóre typy silników mają drugi czujnik tlenku azotu zainstalowany przed katalizatorem. Czujniki te regulują ilość mocznika (AdBlue), który jest wtryskiwany w celu selektywnej redukcji katalitycznej (SCR) dla zmniejszenia emisji NOx. Ponadto monitorują podzespoły układu SCR. Ze względu na to, że technologia SCR jest coraz częściej stosowana, czujniki tlenku azotu mają również coraz większe znaczenie dla rynku usług motoryzacyjnych. Aktualna oferta firmy Bosch obejmuje 24 numery katalogowe czujników przeznaczonych do wielu modeli pojazdów i ten asortyment jest stale rozszerzany.</w:t>
      </w:r>
    </w:p>
    <w:p w:rsidR="00D45B90" w:rsidRPr="00D45B90" w:rsidRDefault="00D45B90" w:rsidP="00D45B90">
      <w:pPr>
        <w:autoSpaceDE w:val="0"/>
        <w:autoSpaceDN w:val="0"/>
        <w:adjustRightInd w:val="0"/>
        <w:rPr>
          <w:rFonts w:cs="Lucida Fax"/>
          <w:color w:val="000000"/>
          <w:lang w:val="pl-PL"/>
        </w:rPr>
      </w:pPr>
    </w:p>
    <w:p w:rsidR="00D45B90" w:rsidRPr="00D45B90" w:rsidRDefault="00D45B90" w:rsidP="00D45B90">
      <w:pPr>
        <w:autoSpaceDE w:val="0"/>
        <w:autoSpaceDN w:val="0"/>
        <w:adjustRightInd w:val="0"/>
        <w:rPr>
          <w:rFonts w:cs="Arial"/>
          <w:b/>
          <w:bCs/>
          <w:color w:val="000000"/>
          <w:lang w:val="pl-PL"/>
        </w:rPr>
      </w:pPr>
      <w:r w:rsidRPr="00D45B90">
        <w:rPr>
          <w:rFonts w:cs="Arial"/>
          <w:b/>
          <w:bCs/>
          <w:color w:val="000000"/>
          <w:lang w:val="pl-PL"/>
        </w:rPr>
        <w:t>Czujniki temperatury spalin</w:t>
      </w:r>
    </w:p>
    <w:p w:rsidR="00D45B90" w:rsidRPr="00D45B90" w:rsidRDefault="00D45B90" w:rsidP="00D45B90">
      <w:pPr>
        <w:autoSpaceDE w:val="0"/>
        <w:autoSpaceDN w:val="0"/>
        <w:adjustRightInd w:val="0"/>
        <w:rPr>
          <w:rFonts w:cs="Lucida Fax"/>
          <w:color w:val="000000"/>
          <w:lang w:val="pl-PL"/>
        </w:rPr>
      </w:pPr>
      <w:r w:rsidRPr="00D45B90">
        <w:rPr>
          <w:rFonts w:cs="Lucida Fax"/>
          <w:color w:val="000000"/>
          <w:lang w:val="pl-PL"/>
        </w:rPr>
        <w:t>Czujniki temperatury spalin mogą być instalowane w różnych miejscach w układzie wylotowym zarówno silników wysokoprężnych jak i benzynowych. Mierzą temperaturę spalin i przesyłają jako sygnał napięciowy do sterownika silnika. Czujniki temperatury spalin stosowane w silnikach diesla monitorują tempe</w:t>
      </w:r>
      <w:r w:rsidR="00CF666F">
        <w:rPr>
          <w:rFonts w:cs="Lucida Fax"/>
          <w:color w:val="000000"/>
          <w:lang w:val="pl-PL"/>
        </w:rPr>
        <w:t xml:space="preserve">raturę filtra cząstek stałych. </w:t>
      </w:r>
      <w:r w:rsidRPr="00D45B90">
        <w:rPr>
          <w:rFonts w:cs="Lucida Fax"/>
          <w:color w:val="000000"/>
          <w:lang w:val="pl-PL"/>
        </w:rPr>
        <w:t>Dlatego też znacząco przyczyniają się do przestrzegania dopuszczalnych wartości emisji i efektywności paliwowej. Z kolei czujniki temperatury spalin stosowane w silnikach benzynowych służą głównie do ochrony krytycznych elementów, takich jak np. katalizator i turbosprężarka. Od lipca 2020 r. asortyment części zamiennych Bosch dla warsztatów obejmuje około 90 numerów katalogowych i tym samym pokrywa większość pojazdów europejskich marek.</w:t>
      </w:r>
    </w:p>
    <w:p w:rsidR="00D45B90" w:rsidRPr="00D45B90" w:rsidRDefault="00D45B90" w:rsidP="00D45B90">
      <w:pPr>
        <w:autoSpaceDE w:val="0"/>
        <w:autoSpaceDN w:val="0"/>
        <w:adjustRightInd w:val="0"/>
        <w:rPr>
          <w:rFonts w:cs="Lucida Fax"/>
          <w:color w:val="000000"/>
          <w:lang w:val="pl-PL"/>
        </w:rPr>
      </w:pPr>
    </w:p>
    <w:p w:rsidR="00D45B90" w:rsidRPr="00D45B90" w:rsidRDefault="00D45B90" w:rsidP="00D45B90">
      <w:pPr>
        <w:autoSpaceDE w:val="0"/>
        <w:autoSpaceDN w:val="0"/>
        <w:adjustRightInd w:val="0"/>
        <w:rPr>
          <w:rFonts w:cs="Arial"/>
          <w:b/>
          <w:bCs/>
          <w:color w:val="000000"/>
          <w:lang w:val="pl-PL"/>
        </w:rPr>
      </w:pPr>
      <w:r w:rsidRPr="00D45B90">
        <w:rPr>
          <w:rFonts w:cs="Arial"/>
          <w:b/>
          <w:bCs/>
          <w:color w:val="000000"/>
          <w:lang w:val="pl-PL"/>
        </w:rPr>
        <w:t>Czujniki cząstek stałych</w:t>
      </w:r>
    </w:p>
    <w:p w:rsidR="00D45B90" w:rsidRPr="00D45B90" w:rsidRDefault="00D45B90" w:rsidP="00D45B90">
      <w:pPr>
        <w:autoSpaceDE w:val="0"/>
        <w:autoSpaceDN w:val="0"/>
        <w:adjustRightInd w:val="0"/>
        <w:rPr>
          <w:rFonts w:cs="Lucida Fax"/>
          <w:color w:val="000000"/>
          <w:lang w:val="pl-PL"/>
        </w:rPr>
      </w:pPr>
      <w:r w:rsidRPr="00D45B90">
        <w:rPr>
          <w:rFonts w:cs="Lucida Fax"/>
          <w:color w:val="000000"/>
          <w:lang w:val="pl-PL"/>
        </w:rPr>
        <w:t xml:space="preserve">Już od 2019 roku warsztaty mogą zamawiać czujniki cząstek </w:t>
      </w:r>
      <w:r w:rsidRPr="00D45B90">
        <w:rPr>
          <w:rFonts w:cs="Arial"/>
          <w:bCs/>
          <w:color w:val="000000"/>
          <w:lang w:val="pl-PL"/>
        </w:rPr>
        <w:t>stałych</w:t>
      </w:r>
      <w:r w:rsidRPr="00D45B90">
        <w:rPr>
          <w:rFonts w:cs="Lucida Fax"/>
          <w:color w:val="000000"/>
          <w:lang w:val="pl-PL"/>
        </w:rPr>
        <w:t xml:space="preserve"> Bosch. Asortyment obejmujący 40 numerów katalogowych jest stale rozszerzany. Czujniki analizują ilość cząstek sadzy zawartych w spalinach diesli za pomocą pomiaru rezystancji. Na tej podstawie sterownik ocenia działanie filtra cząstek stałych. Przed każdym cyklem pomiarowym element czujnika jest regenerowany poprzez podgrzewanie, aby czujnik był zawsze w tym samym stanie podczas pomiaru.</w:t>
      </w:r>
    </w:p>
    <w:p w:rsidR="00D45B90" w:rsidRPr="00D45B90" w:rsidRDefault="00D45B90" w:rsidP="00D45B90">
      <w:pPr>
        <w:autoSpaceDE w:val="0"/>
        <w:autoSpaceDN w:val="0"/>
        <w:adjustRightInd w:val="0"/>
        <w:rPr>
          <w:rFonts w:cs="Lucida Fax"/>
          <w:color w:val="000000"/>
          <w:lang w:val="pl-PL"/>
        </w:rPr>
      </w:pPr>
    </w:p>
    <w:p w:rsidR="00D45B90" w:rsidRPr="00D45B90" w:rsidRDefault="00D45B90" w:rsidP="00D45B90">
      <w:pPr>
        <w:autoSpaceDE w:val="0"/>
        <w:autoSpaceDN w:val="0"/>
        <w:adjustRightInd w:val="0"/>
        <w:rPr>
          <w:rFonts w:cs="Arial"/>
          <w:b/>
          <w:bCs/>
          <w:color w:val="000000"/>
          <w:lang w:val="pl-PL"/>
        </w:rPr>
      </w:pPr>
      <w:r w:rsidRPr="00D45B90">
        <w:rPr>
          <w:rFonts w:cs="Arial"/>
          <w:b/>
          <w:bCs/>
          <w:color w:val="000000"/>
          <w:lang w:val="pl-PL"/>
        </w:rPr>
        <w:t>Czujniki różnicy ciśnienia</w:t>
      </w:r>
    </w:p>
    <w:p w:rsidR="00D45B90" w:rsidRPr="00D45B90" w:rsidRDefault="00D45B90" w:rsidP="00D45B90">
      <w:pPr>
        <w:autoSpaceDE w:val="0"/>
        <w:autoSpaceDN w:val="0"/>
        <w:adjustRightInd w:val="0"/>
        <w:rPr>
          <w:rFonts w:cs="Lucida Fax"/>
          <w:color w:val="000000"/>
          <w:lang w:val="pl-PL"/>
        </w:rPr>
      </w:pPr>
      <w:r w:rsidRPr="00D45B90">
        <w:rPr>
          <w:rFonts w:cs="Lucida Fax"/>
          <w:color w:val="000000"/>
          <w:lang w:val="pl-PL"/>
        </w:rPr>
        <w:t>Czujniki tego typu mierzą różnicę ciśnienia w filtrze cząstek stałych. Zmierzone wartości dostarczają informacji o stanie napełnienia filtra cząstek stałych, co pozwala uruchamiać, zależnie od potrzeby i w sposób oszczędzający paliwo, regenerację filtra cząstek stałych - tak zwane wypalanie filtra DPF. Czujniki różnicy ciśnienia są również używane do sterowania niskociśnieniową recyrkulacją spalin. Obecna oferta tych czujników Bosch, zawierająca ponad 40 numerów katalogowych, obejmuje większość pojazdów na rynku europejskim.</w:t>
      </w:r>
    </w:p>
    <w:p w:rsidR="00D45B90" w:rsidRPr="00D45B90" w:rsidRDefault="00D45B90" w:rsidP="00D45B90">
      <w:pPr>
        <w:autoSpaceDE w:val="0"/>
        <w:autoSpaceDN w:val="0"/>
        <w:adjustRightInd w:val="0"/>
        <w:rPr>
          <w:rFonts w:cs="Lucida Fax"/>
          <w:color w:val="000000"/>
          <w:lang w:val="pl-PL"/>
        </w:rPr>
      </w:pPr>
    </w:p>
    <w:p w:rsidR="00D45B90" w:rsidRPr="00D45B90" w:rsidRDefault="00D45B90" w:rsidP="00D45B90">
      <w:pPr>
        <w:autoSpaceDE w:val="0"/>
        <w:autoSpaceDN w:val="0"/>
        <w:adjustRightInd w:val="0"/>
        <w:rPr>
          <w:rFonts w:cs="Arial"/>
          <w:b/>
          <w:bCs/>
          <w:color w:val="000000"/>
          <w:lang w:val="pl-PL"/>
        </w:rPr>
      </w:pPr>
    </w:p>
    <w:p w:rsidR="00D45B90" w:rsidRPr="00D45B90" w:rsidRDefault="00D45B90" w:rsidP="00D45B90">
      <w:pPr>
        <w:autoSpaceDE w:val="0"/>
        <w:autoSpaceDN w:val="0"/>
        <w:adjustRightInd w:val="0"/>
        <w:rPr>
          <w:rFonts w:cs="Arial"/>
          <w:b/>
          <w:bCs/>
          <w:color w:val="000000"/>
          <w:lang w:val="pl-PL"/>
        </w:rPr>
      </w:pPr>
      <w:r w:rsidRPr="00D45B90">
        <w:rPr>
          <w:rFonts w:cs="Arial"/>
          <w:b/>
          <w:bCs/>
          <w:color w:val="000000"/>
          <w:lang w:val="pl-PL"/>
        </w:rPr>
        <w:lastRenderedPageBreak/>
        <w:t>Sondy lambda</w:t>
      </w:r>
    </w:p>
    <w:p w:rsidR="00D45B90" w:rsidRPr="00D45B90" w:rsidRDefault="00D45B90" w:rsidP="00D45B90">
      <w:pPr>
        <w:autoSpaceDE w:val="0"/>
        <w:autoSpaceDN w:val="0"/>
        <w:adjustRightInd w:val="0"/>
        <w:rPr>
          <w:rFonts w:cs="Lucida Fax"/>
          <w:color w:val="000000"/>
          <w:lang w:val="pl-PL"/>
        </w:rPr>
      </w:pPr>
      <w:r w:rsidRPr="00D45B90">
        <w:rPr>
          <w:rFonts w:cs="Lucida Fax"/>
          <w:color w:val="000000"/>
          <w:lang w:val="pl-PL"/>
        </w:rPr>
        <w:t>Czujniki tlenu, zwane popularnie sondami lambda, określają ilość tlenu zawartego w spalinach. Na tej podstawie sterownik silnika wyznacza optymalną dawkę paliwa wtryskiwanego do komory spalania. Sondy lambda są stosowane w silnikach benzynowych, wysokoprężnych jak i zasilanych gazem. Oferta firmy Bosch obejmuje sondy lambda do ponad 80 procent wszystkich pojazdów na rynku. Dzięki wysokiej dokładności pomiaru czujniki te aktywnie wspierają efektywność pracy silnika oraz skuteczne oczyszczanie spalin. Nowe sondy lambda, w porównaniu ze zużytymi, pozwalają zaoszczędzić do 15 procent paliwa.</w:t>
      </w:r>
    </w:p>
    <w:p w:rsidR="00D45B90" w:rsidRPr="00D45B90" w:rsidRDefault="00D45B90" w:rsidP="00D45B90">
      <w:pPr>
        <w:autoSpaceDE w:val="0"/>
        <w:autoSpaceDN w:val="0"/>
        <w:adjustRightInd w:val="0"/>
        <w:rPr>
          <w:rFonts w:cs="Lucida Fax"/>
          <w:color w:val="000000"/>
          <w:lang w:val="pl-PL"/>
        </w:rPr>
      </w:pPr>
    </w:p>
    <w:p w:rsidR="00D45B90" w:rsidRPr="00D45B90" w:rsidRDefault="00D45B90" w:rsidP="00D45B90">
      <w:pPr>
        <w:autoSpaceDE w:val="0"/>
        <w:autoSpaceDN w:val="0"/>
        <w:adjustRightInd w:val="0"/>
        <w:rPr>
          <w:rFonts w:cs="Arial"/>
          <w:b/>
          <w:bCs/>
          <w:color w:val="000000"/>
          <w:lang w:val="pl-PL"/>
        </w:rPr>
      </w:pPr>
      <w:r w:rsidRPr="00D45B90">
        <w:rPr>
          <w:rFonts w:cs="Arial"/>
          <w:b/>
          <w:bCs/>
          <w:color w:val="000000"/>
          <w:lang w:val="pl-PL"/>
        </w:rPr>
        <w:t>Denoxtronic</w:t>
      </w:r>
    </w:p>
    <w:p w:rsidR="00D45B90" w:rsidRPr="00D45B90" w:rsidRDefault="00D45B90" w:rsidP="00D45B90">
      <w:pPr>
        <w:autoSpaceDE w:val="0"/>
        <w:autoSpaceDN w:val="0"/>
        <w:adjustRightInd w:val="0"/>
        <w:rPr>
          <w:rFonts w:cs="Lucida Fax"/>
          <w:color w:val="000000"/>
          <w:lang w:val="pl-PL"/>
        </w:rPr>
      </w:pPr>
      <w:r w:rsidRPr="00D45B90">
        <w:rPr>
          <w:rFonts w:cs="Lucida Fax"/>
          <w:color w:val="000000"/>
          <w:lang w:val="pl-PL"/>
        </w:rPr>
        <w:t>Coraz większego znaczenia nabiera również system oczyszczania spalin Denoxtronic, często stosowany w pojazdach z silnikiem Diesla i generujący dodatkowy potencjał dla warsztatów samochodowych. Ten system wtryskuje wodny roztwór mocznika (znany jako AdBlue) do układu wylotowego. W połączeniu z katalizatorem SCR umożliwia to zamianę szkodliwych tlenków azotu (NOx) w wodę i azot. Jako twórca systemu Denoxtronic, firma Bosch dostarcza kompleksowe rozwiązania dla warsztatów – od diagnostyki i części zamiennych, po naprawy i szkolenia techniczne.</w:t>
      </w:r>
    </w:p>
    <w:p w:rsidR="00D45B90" w:rsidRPr="00D45B90" w:rsidRDefault="00D45B90" w:rsidP="00D45B90">
      <w:pPr>
        <w:autoSpaceDE w:val="0"/>
        <w:autoSpaceDN w:val="0"/>
        <w:adjustRightInd w:val="0"/>
        <w:rPr>
          <w:rFonts w:cs="Lucida Fax"/>
          <w:color w:val="000000"/>
          <w:lang w:val="pl-PL"/>
        </w:rPr>
      </w:pPr>
    </w:p>
    <w:p w:rsidR="00BC58C2" w:rsidRPr="000D0AD6" w:rsidRDefault="00BC58C2" w:rsidP="00BC58C2">
      <w:pPr>
        <w:pStyle w:val="Zwischenberschrift"/>
        <w:rPr>
          <w:b w:val="0"/>
          <w:lang w:val="pl-PL"/>
        </w:rPr>
      </w:pPr>
      <w:r w:rsidRPr="000D0AD6">
        <w:rPr>
          <w:lang w:val="pl-PL"/>
        </w:rPr>
        <w:t xml:space="preserve">Zdjęcia do bezpłatnego wykorzystania z podpisem fot. Bosch. </w:t>
      </w:r>
    </w:p>
    <w:p w:rsidR="00BC58C2" w:rsidRPr="000D0AD6" w:rsidRDefault="00BC58C2" w:rsidP="00BC58C2">
      <w:pPr>
        <w:rPr>
          <w:lang w:val="pl-PL"/>
        </w:rPr>
      </w:pPr>
    </w:p>
    <w:p w:rsidR="00BC58C2" w:rsidRDefault="00BC58C2" w:rsidP="00BC58C2">
      <w:pPr>
        <w:rPr>
          <w:lang w:val="pl-PL"/>
        </w:rPr>
      </w:pPr>
      <w:r w:rsidRPr="000D0AD6">
        <w:rPr>
          <w:b/>
          <w:lang w:val="pl-PL"/>
        </w:rPr>
        <w:t>Kontakt dla mediów:</w:t>
      </w:r>
      <w:r w:rsidRPr="000D0AD6">
        <w:rPr>
          <w:b/>
          <w:lang w:val="pl-PL"/>
        </w:rPr>
        <w:br/>
      </w:r>
      <w:r w:rsidRPr="000D0AD6">
        <w:rPr>
          <w:lang w:val="pl-PL"/>
        </w:rPr>
        <w:t>Łukasz K</w:t>
      </w:r>
      <w:r>
        <w:rPr>
          <w:lang w:val="pl-PL"/>
        </w:rPr>
        <w:t>ałucki</w:t>
      </w:r>
    </w:p>
    <w:p w:rsidR="00BC58C2" w:rsidRPr="000D0AD6" w:rsidRDefault="00BC58C2" w:rsidP="00BC58C2">
      <w:pPr>
        <w:rPr>
          <w:lang w:val="pl-PL"/>
        </w:rPr>
      </w:pPr>
      <w:r>
        <w:rPr>
          <w:lang w:val="pl-PL"/>
        </w:rPr>
        <w:t>Starszy specjalista ds. PR</w:t>
      </w:r>
      <w:r w:rsidRPr="000D0AD6">
        <w:rPr>
          <w:lang w:val="pl-PL"/>
        </w:rPr>
        <w:br/>
      </w:r>
      <w:r>
        <w:rPr>
          <w:lang w:val="pl-PL"/>
        </w:rPr>
        <w:t>lukasz.kalucki@pl.bosch.com</w:t>
      </w:r>
    </w:p>
    <w:p w:rsidR="00BC58C2" w:rsidRPr="000D0AD6" w:rsidRDefault="00BC58C2" w:rsidP="00BC58C2">
      <w:pPr>
        <w:rPr>
          <w:lang w:val="pl-PL"/>
        </w:rPr>
      </w:pPr>
      <w:r>
        <w:rPr>
          <w:lang w:val="pl-PL"/>
        </w:rPr>
        <w:t>+48 </w:t>
      </w:r>
      <w:r w:rsidR="00E70D9D">
        <w:rPr>
          <w:lang w:val="pl-PL"/>
        </w:rPr>
        <w:t xml:space="preserve">22 </w:t>
      </w:r>
      <w:bookmarkStart w:id="0" w:name="_GoBack"/>
      <w:bookmarkEnd w:id="0"/>
      <w:r>
        <w:rPr>
          <w:lang w:val="pl-PL"/>
        </w:rPr>
        <w:t>715 48 05</w:t>
      </w:r>
    </w:p>
    <w:p w:rsidR="00BC58C2" w:rsidRPr="000D0AD6" w:rsidRDefault="00BC58C2" w:rsidP="00BC58C2">
      <w:pPr>
        <w:spacing w:line="240" w:lineRule="auto"/>
        <w:rPr>
          <w:i/>
          <w:sz w:val="18"/>
          <w:szCs w:val="18"/>
          <w:lang w:val="pl-PL"/>
        </w:rPr>
      </w:pPr>
    </w:p>
    <w:p w:rsidR="00BC58C2" w:rsidRPr="000D0AD6" w:rsidRDefault="00BC58C2" w:rsidP="00BC58C2">
      <w:pPr>
        <w:spacing w:line="240" w:lineRule="auto"/>
        <w:rPr>
          <w:i/>
          <w:sz w:val="18"/>
          <w:szCs w:val="18"/>
          <w:lang w:val="pl-PL"/>
        </w:rPr>
      </w:pPr>
    </w:p>
    <w:p w:rsidR="00BC58C2" w:rsidRPr="000D0AD6" w:rsidRDefault="00BC58C2" w:rsidP="00BC58C2">
      <w:pPr>
        <w:spacing w:line="240" w:lineRule="auto"/>
        <w:jc w:val="both"/>
        <w:rPr>
          <w:rFonts w:cs="Arial"/>
          <w:iCs/>
          <w:sz w:val="20"/>
          <w:szCs w:val="20"/>
          <w:lang w:val="pl-PL"/>
        </w:rPr>
      </w:pPr>
      <w:r w:rsidRPr="000D0AD6">
        <w:rPr>
          <w:rFonts w:cs="Arial"/>
          <w:iCs/>
          <w:sz w:val="20"/>
          <w:szCs w:val="20"/>
          <w:lang w:val="pl-PL"/>
        </w:rPr>
        <w:t xml:space="preserve">Grupa Bosch jest wiodącym globalnym dostawcą technologii i usług. Zatrudnia blisko 400 000 pracowników na całym świecie (wg danych na 31.12.2019). W 2019 roku firma wygenerowała obrót w wysokości 77,7 miliarda euro. Bosch prowadzi działalność </w:t>
      </w:r>
      <w:r w:rsidRPr="000D0AD6">
        <w:rPr>
          <w:rFonts w:cs="Arial"/>
          <w:iCs/>
          <w:sz w:val="20"/>
          <w:szCs w:val="20"/>
          <w:lang w:val="pl-PL"/>
        </w:rPr>
        <w:br/>
        <w:t xml:space="preserve">w czterech sektorach: Mobility Solutions, Industrial Technology, Consumer Goods oraz Energy and Building Technology. Jako wiodące przedsiębiorstwo IoT, firma oferuje innowacyjne rozwiązania dla inteligentnych domów (Smart Homes), inteligentnych miast (Smart Cities) oraz zintegrowanej w sieci mobilności i zintegrowanego przemysłu. Bosch realizuje wizję mobilności, która jest zrównoważona, bezpieczna </w:t>
      </w:r>
      <w:r w:rsidRPr="000D0AD6">
        <w:rPr>
          <w:rFonts w:cs="Arial"/>
          <w:iCs/>
          <w:sz w:val="20"/>
          <w:szCs w:val="20"/>
          <w:lang w:val="pl-PL"/>
        </w:rPr>
        <w:br/>
        <w:t xml:space="preserve">i ekscytująca. Wykorzystuje swoją wiedzę specjalistyczną w zakresie technologii czujników, oprogramowania i usług, a także własnej chmury IoT, aby oferować swoim klientom połączone rozwiązania między domenami z jednego źródła. Strategicznym celem Grupy Bosch jest ułatwianie życia poprzez produkty i rozwiązania, wyposażone w sztuczną inteligencję (AI), albo opracowane lub wyprodukowane z jej pomocą. Bosch poprawia jakość życia na całym świecie dzięki innowacyjnym produktom </w:t>
      </w:r>
      <w:r w:rsidRPr="000D0AD6">
        <w:rPr>
          <w:rFonts w:cs="Arial"/>
          <w:iCs/>
          <w:sz w:val="20"/>
          <w:szCs w:val="20"/>
          <w:lang w:val="pl-PL"/>
        </w:rPr>
        <w:br/>
        <w:t>i usługom, które wzbudzają entuzjazm. Bosch tworzy technologię, która jest „bliżej nas” Grupę Bosch reprezentuje spółka Robert Bosch GmbH oraz ok. 440 spółek zależnych i regionalnych w ponad 60 krajach. Z uwzględnieniem dystrybutorów i partnerów serwisowych, Bosch prowadzi sprzedaż i produkcję, działalność badawczo-rozwojową i sprzedaż niemal we wszystkich krajach świata. Podstawą przyszłego wzrostu przedsiębiorstwa jest innowacyjność. Bosch zatrudnia 72 600 pracowników w działach badań i rozwoju w 126 ośrodkach R&amp;D na całym świecie oraz 30 000 ekspertów IT.</w:t>
      </w:r>
    </w:p>
    <w:p w:rsidR="00BC58C2" w:rsidRPr="000D0AD6" w:rsidRDefault="00BC58C2" w:rsidP="00BC58C2">
      <w:pPr>
        <w:spacing w:line="240" w:lineRule="auto"/>
        <w:jc w:val="both"/>
        <w:rPr>
          <w:iCs/>
          <w:sz w:val="18"/>
          <w:szCs w:val="18"/>
          <w:lang w:val="pl-PL"/>
        </w:rPr>
      </w:pPr>
    </w:p>
    <w:p w:rsidR="00BC58C2" w:rsidRPr="000D0AD6" w:rsidRDefault="00BC58C2" w:rsidP="00BC58C2">
      <w:pPr>
        <w:spacing w:line="240" w:lineRule="auto"/>
        <w:rPr>
          <w:i/>
          <w:sz w:val="20"/>
          <w:szCs w:val="20"/>
          <w:lang w:val="pl-PL"/>
        </w:rPr>
      </w:pPr>
      <w:r w:rsidRPr="000D0AD6">
        <w:rPr>
          <w:i/>
          <w:sz w:val="20"/>
          <w:szCs w:val="20"/>
          <w:lang w:val="pl-PL"/>
        </w:rPr>
        <w:t xml:space="preserve">Więcej: </w:t>
      </w:r>
      <w:hyperlink r:id="rId7" w:history="1">
        <w:r w:rsidRPr="000D0AD6">
          <w:rPr>
            <w:rStyle w:val="Hipercze"/>
            <w:i/>
            <w:sz w:val="20"/>
            <w:szCs w:val="20"/>
            <w:lang w:val="pl-PL"/>
          </w:rPr>
          <w:t>www.bosch.com</w:t>
        </w:r>
      </w:hyperlink>
      <w:r w:rsidRPr="000D0AD6">
        <w:rPr>
          <w:i/>
          <w:sz w:val="20"/>
          <w:szCs w:val="20"/>
          <w:lang w:val="pl-PL"/>
        </w:rPr>
        <w:t xml:space="preserve">, </w:t>
      </w:r>
      <w:hyperlink r:id="rId8" w:history="1">
        <w:r w:rsidRPr="000D0AD6">
          <w:rPr>
            <w:rStyle w:val="Hipercze"/>
            <w:i/>
            <w:sz w:val="20"/>
            <w:szCs w:val="20"/>
            <w:lang w:val="pl-PL"/>
          </w:rPr>
          <w:t>www.iot.bosch.com</w:t>
        </w:r>
      </w:hyperlink>
      <w:r w:rsidRPr="000D0AD6">
        <w:rPr>
          <w:i/>
          <w:sz w:val="20"/>
          <w:szCs w:val="20"/>
          <w:lang w:val="pl-PL"/>
        </w:rPr>
        <w:t xml:space="preserve">, </w:t>
      </w:r>
      <w:hyperlink r:id="rId9" w:history="1">
        <w:r w:rsidRPr="000D0AD6">
          <w:rPr>
            <w:rStyle w:val="Hipercze"/>
            <w:i/>
            <w:sz w:val="20"/>
            <w:szCs w:val="20"/>
            <w:lang w:val="pl-PL"/>
          </w:rPr>
          <w:t>www.bosch-presse.de</w:t>
        </w:r>
      </w:hyperlink>
      <w:r w:rsidRPr="000D0AD6">
        <w:rPr>
          <w:i/>
          <w:sz w:val="20"/>
          <w:szCs w:val="20"/>
          <w:lang w:val="pl-PL"/>
        </w:rPr>
        <w:t xml:space="preserve">, </w:t>
      </w:r>
      <w:hyperlink r:id="rId10" w:history="1">
        <w:r w:rsidRPr="000D0AD6">
          <w:rPr>
            <w:rStyle w:val="Hipercze"/>
            <w:i/>
            <w:sz w:val="20"/>
            <w:szCs w:val="20"/>
            <w:lang w:val="pl-PL"/>
          </w:rPr>
          <w:t>www.twitter.com/BoschPresse</w:t>
        </w:r>
      </w:hyperlink>
    </w:p>
    <w:p w:rsidR="00BC58C2" w:rsidRPr="000D0AD6" w:rsidRDefault="00BC58C2" w:rsidP="00BC58C2">
      <w:pPr>
        <w:spacing w:line="240" w:lineRule="auto"/>
        <w:rPr>
          <w:i/>
          <w:sz w:val="18"/>
          <w:szCs w:val="18"/>
          <w:lang w:val="pl-PL"/>
        </w:rPr>
      </w:pPr>
    </w:p>
    <w:p w:rsidR="00BC58C2" w:rsidRPr="000D0AD6" w:rsidRDefault="00BC58C2" w:rsidP="00BC58C2">
      <w:pPr>
        <w:spacing w:line="240" w:lineRule="auto"/>
        <w:jc w:val="both"/>
        <w:rPr>
          <w:rFonts w:cs="Arial"/>
          <w:iCs/>
          <w:sz w:val="20"/>
          <w:szCs w:val="20"/>
          <w:lang w:val="pl-PL"/>
        </w:rPr>
      </w:pPr>
      <w:r w:rsidRPr="000D0AD6">
        <w:rPr>
          <w:rFonts w:cs="Arial"/>
          <w:iCs/>
          <w:sz w:val="20"/>
          <w:szCs w:val="20"/>
          <w:lang w:val="pl-PL"/>
        </w:rPr>
        <w:t xml:space="preserve">W Polsce Grupa Bosch jest obecna od roku 1992. Reprezentują ją cztery spółki: </w:t>
      </w:r>
      <w:r w:rsidRPr="000D0AD6">
        <w:rPr>
          <w:rFonts w:cs="Arial"/>
          <w:iCs/>
          <w:sz w:val="20"/>
          <w:szCs w:val="20"/>
          <w:lang w:val="pl-PL"/>
        </w:rPr>
        <w:br/>
        <w:t xml:space="preserve">Robert Bosch Sp. z o.o.; Bosch Rexroth Sp. z o.o.; BSH Sprzęt Gospodarstwa Domowego Sp. z o.o.; i sia Abrasives Sp. z o.o. Bosch prowadzi w Polsce działalność w pięciu lokalizacjach: Warszawie, Wrocławiu, Łodzi, Rzeszowie i Goleniowie </w:t>
      </w:r>
      <w:r w:rsidRPr="000D0AD6">
        <w:rPr>
          <w:rFonts w:cs="Arial"/>
          <w:iCs/>
          <w:sz w:val="20"/>
          <w:szCs w:val="20"/>
          <w:lang w:val="pl-PL"/>
        </w:rPr>
        <w:br/>
        <w:t xml:space="preserve">i zatrudnia 7900 pracowników (zgodnie ze stanem na 31.12.2019). W 2019 roku Grupa Bosch w Polsce wygenerowała obrót w wysokości ponad 5,6 mld złotych. </w:t>
      </w:r>
    </w:p>
    <w:p w:rsidR="00BC58C2" w:rsidRPr="000D0AD6" w:rsidRDefault="00BC58C2" w:rsidP="00BC58C2">
      <w:pPr>
        <w:rPr>
          <w:b/>
          <w:iCs/>
          <w:sz w:val="18"/>
          <w:szCs w:val="18"/>
          <w:lang w:val="pl-PL"/>
        </w:rPr>
      </w:pPr>
    </w:p>
    <w:p w:rsidR="00BC58C2" w:rsidRPr="000D0AD6" w:rsidRDefault="00BC58C2" w:rsidP="00BC58C2">
      <w:pPr>
        <w:rPr>
          <w:i/>
          <w:iCs/>
          <w:sz w:val="20"/>
          <w:szCs w:val="20"/>
          <w:lang w:val="pl-PL"/>
        </w:rPr>
      </w:pPr>
      <w:r w:rsidRPr="000D0AD6">
        <w:rPr>
          <w:i/>
          <w:iCs/>
          <w:sz w:val="20"/>
          <w:szCs w:val="20"/>
          <w:lang w:val="pl-PL"/>
        </w:rPr>
        <w:t xml:space="preserve">Więcej: </w:t>
      </w:r>
      <w:hyperlink r:id="rId11" w:history="1">
        <w:r w:rsidRPr="000D0AD6">
          <w:rPr>
            <w:rStyle w:val="Hipercze"/>
            <w:i/>
            <w:iCs/>
            <w:sz w:val="20"/>
            <w:szCs w:val="20"/>
            <w:lang w:val="pl-PL"/>
          </w:rPr>
          <w:t>www.bosch.pl</w:t>
        </w:r>
      </w:hyperlink>
      <w:r w:rsidRPr="000D0AD6">
        <w:rPr>
          <w:i/>
          <w:iCs/>
          <w:sz w:val="20"/>
          <w:szCs w:val="20"/>
          <w:lang w:val="pl-PL"/>
        </w:rPr>
        <w:t xml:space="preserve">, </w:t>
      </w:r>
      <w:hyperlink r:id="rId12" w:history="1">
        <w:r w:rsidRPr="000D0AD6">
          <w:rPr>
            <w:rStyle w:val="Hipercze"/>
            <w:i/>
            <w:iCs/>
            <w:sz w:val="20"/>
            <w:szCs w:val="20"/>
            <w:lang w:val="pl-PL"/>
          </w:rPr>
          <w:t>www.bosch-prasa.pl</w:t>
        </w:r>
      </w:hyperlink>
      <w:r w:rsidRPr="000D0AD6">
        <w:rPr>
          <w:i/>
          <w:iCs/>
          <w:sz w:val="20"/>
          <w:szCs w:val="20"/>
          <w:lang w:val="pl-PL"/>
        </w:rPr>
        <w:t xml:space="preserve">, </w:t>
      </w:r>
      <w:hyperlink r:id="rId13" w:history="1">
        <w:r w:rsidRPr="000D0AD6">
          <w:rPr>
            <w:rStyle w:val="Hipercze"/>
            <w:i/>
            <w:iCs/>
            <w:sz w:val="20"/>
            <w:szCs w:val="20"/>
            <w:lang w:val="pl-PL"/>
          </w:rPr>
          <w:t>www.facebook.com/BoschPolska</w:t>
        </w:r>
      </w:hyperlink>
      <w:r w:rsidRPr="000D0AD6">
        <w:rPr>
          <w:i/>
          <w:iCs/>
          <w:sz w:val="20"/>
          <w:szCs w:val="20"/>
          <w:lang w:val="pl-PL"/>
        </w:rPr>
        <w:t xml:space="preserve"> </w:t>
      </w:r>
    </w:p>
    <w:p w:rsidR="00BC58C2" w:rsidRPr="000D0AD6" w:rsidRDefault="00BC58C2" w:rsidP="00BC58C2">
      <w:pPr>
        <w:rPr>
          <w:rFonts w:cstheme="minorBidi"/>
          <w:sz w:val="18"/>
          <w:szCs w:val="18"/>
          <w:lang w:val="pl-PL"/>
        </w:rPr>
      </w:pPr>
    </w:p>
    <w:p w:rsidR="00BC58C2" w:rsidRPr="000D0AD6" w:rsidRDefault="00BC58C2" w:rsidP="00BC58C2">
      <w:pPr>
        <w:pStyle w:val="Zwischenberschrift"/>
        <w:rPr>
          <w:i/>
          <w:sz w:val="18"/>
          <w:szCs w:val="18"/>
          <w:lang w:val="pl-PL"/>
        </w:rPr>
      </w:pPr>
    </w:p>
    <w:p w:rsidR="00BC58C2" w:rsidRPr="00BE6A16" w:rsidRDefault="00BC58C2" w:rsidP="00BC58C2">
      <w:pPr>
        <w:rPr>
          <w:lang w:val="pl-PL"/>
        </w:rPr>
      </w:pPr>
    </w:p>
    <w:p w:rsidR="00BC58C2" w:rsidRPr="008F5E66" w:rsidRDefault="00BC58C2" w:rsidP="00BC58C2">
      <w:pPr>
        <w:rPr>
          <w:lang w:val="pl-PL"/>
        </w:rPr>
      </w:pPr>
    </w:p>
    <w:p w:rsidR="00E93B50" w:rsidRPr="00BC58C2" w:rsidRDefault="00E93B50" w:rsidP="00BC58C2">
      <w:pPr>
        <w:rPr>
          <w:lang w:val="pl-PL"/>
        </w:rPr>
      </w:pPr>
    </w:p>
    <w:sectPr w:rsidR="00E93B50" w:rsidRPr="00BC58C2" w:rsidSect="00B620F1">
      <w:headerReference w:type="default" r:id="rId14"/>
      <w:footerReference w:type="default" r:id="rId15"/>
      <w:headerReference w:type="first" r:id="rId16"/>
      <w:footerReference w:type="first" r:id="rId17"/>
      <w:type w:val="continuous"/>
      <w:pgSz w:w="11906" w:h="16838" w:code="9"/>
      <w:pgMar w:top="1718" w:right="3073" w:bottom="567"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5AB4" w:rsidRDefault="00B25AB4">
      <w:r>
        <w:separator/>
      </w:r>
    </w:p>
  </w:endnote>
  <w:endnote w:type="continuationSeparator" w:id="0">
    <w:p w:rsidR="00B25AB4" w:rsidRDefault="00B25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panose1 w:val="00000000000000000000"/>
    <w:charset w:val="00"/>
    <w:family w:val="auto"/>
    <w:pitch w:val="variable"/>
    <w:sig w:usb0="A00002FF" w:usb1="0000E0DB" w:usb2="00000000" w:usb3="00000000" w:csb0="0000019F" w:csb1="00000000"/>
  </w:font>
  <w:font w:name="Cambria">
    <w:panose1 w:val="02040503050406030204"/>
    <w:charset w:val="00"/>
    <w:family w:val="roman"/>
    <w:pitch w:val="variable"/>
    <w:sig w:usb0="E00006FF" w:usb1="420024FF" w:usb2="02000000" w:usb3="00000000" w:csb0="0000019F" w:csb1="00000000"/>
  </w:font>
  <w:font w:name="MLStat">
    <w:altName w:val="Times New Roman"/>
    <w:panose1 w:val="00000000000000000000"/>
    <w:charset w:val="00"/>
    <w:family w:val="roman"/>
    <w:notTrueType/>
    <w:pitch w:val="default"/>
    <w:sig w:usb0="0282BD7B" w:usb1="00000008" w:usb2="0282A578" w:usb3="00000008" w:csb0="0000002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Fax">
    <w:panose1 w:val="02060602050505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6C01C8">
      <w:rPr>
        <w:rFonts w:ascii="Bosch Office Sans" w:hAnsi="Bosch Office Sans"/>
        <w:spacing w:val="4"/>
        <w:sz w:val="15"/>
        <w:szCs w:val="15"/>
        <w:lang w:val="en-GB"/>
      </w:rPr>
      <w:t>S</w:t>
    </w:r>
    <w:r w:rsidR="0056662F">
      <w:rPr>
        <w:rFonts w:ascii="Bosch Office Sans" w:hAnsi="Bosch Office Sans"/>
        <w:spacing w:val="4"/>
        <w:sz w:val="15"/>
        <w:szCs w:val="15"/>
        <w:lang w:val="en-GB"/>
      </w:rPr>
      <w:t>trona</w:t>
    </w:r>
    <w:r w:rsidRPr="006C01C8">
      <w:rPr>
        <w:rFonts w:ascii="Bosch Office Sans" w:hAnsi="Bosch Office Sans"/>
        <w:spacing w:val="4"/>
        <w:sz w:val="15"/>
        <w:szCs w:val="15"/>
        <w:lang w:val="en-GB"/>
      </w:rPr>
      <w:t xml:space="preserve"> </w:t>
    </w:r>
    <w:r w:rsidR="00040319" w:rsidRPr="006C01C8">
      <w:rPr>
        <w:rFonts w:ascii="Bosch Office Sans" w:hAnsi="Bosch Office Sans"/>
        <w:spacing w:val="4"/>
        <w:sz w:val="15"/>
        <w:szCs w:val="15"/>
        <w:lang w:val="en-GB"/>
      </w:rPr>
      <w:fldChar w:fldCharType="begin"/>
    </w:r>
    <w:r w:rsidRPr="006C01C8">
      <w:rPr>
        <w:rFonts w:ascii="Bosch Office Sans" w:hAnsi="Bosch Office Sans"/>
        <w:spacing w:val="4"/>
        <w:sz w:val="15"/>
        <w:szCs w:val="15"/>
        <w:lang w:val="en-GB"/>
      </w:rPr>
      <w:instrText xml:space="preserve"> PAGE   \* MERGEFORMAT </w:instrText>
    </w:r>
    <w:r w:rsidR="00040319" w:rsidRPr="006C01C8">
      <w:rPr>
        <w:rFonts w:ascii="Bosch Office Sans" w:hAnsi="Bosch Office Sans"/>
        <w:spacing w:val="4"/>
        <w:sz w:val="15"/>
        <w:szCs w:val="15"/>
        <w:lang w:val="en-GB"/>
      </w:rPr>
      <w:fldChar w:fldCharType="separate"/>
    </w:r>
    <w:r w:rsidR="00E70D9D">
      <w:rPr>
        <w:rFonts w:ascii="Bosch Office Sans" w:hAnsi="Bosch Office Sans"/>
        <w:spacing w:val="4"/>
        <w:sz w:val="15"/>
        <w:szCs w:val="15"/>
        <w:lang w:val="en-GB"/>
      </w:rPr>
      <w:t>4</w:t>
    </w:r>
    <w:r w:rsidR="00040319" w:rsidRPr="006C01C8">
      <w:rPr>
        <w:rFonts w:ascii="Bosch Office Sans" w:hAnsi="Bosch Office Sans"/>
        <w:spacing w:val="4"/>
        <w:sz w:val="15"/>
        <w:szCs w:val="15"/>
        <w:lang w:val="en-GB"/>
      </w:rPr>
      <w:fldChar w:fldCharType="end"/>
    </w:r>
    <w:r w:rsidRPr="006C01C8">
      <w:rPr>
        <w:rFonts w:ascii="Bosch Office Sans" w:hAnsi="Bosch Office Sans"/>
        <w:spacing w:val="4"/>
        <w:sz w:val="15"/>
        <w:szCs w:val="15"/>
        <w:lang w:val="en-GB"/>
      </w:rPr>
      <w:t xml:space="preserve"> </w:t>
    </w:r>
    <w:r w:rsidR="0056662F">
      <w:rPr>
        <w:rFonts w:ascii="Bosch Office Sans" w:hAnsi="Bosch Office Sans"/>
        <w:spacing w:val="4"/>
        <w:sz w:val="15"/>
        <w:szCs w:val="15"/>
        <w:lang w:val="en-GB"/>
      </w:rPr>
      <w:t>z</w:t>
    </w:r>
    <w:r w:rsidRPr="006C01C8">
      <w:rPr>
        <w:rFonts w:ascii="Bosch Office Sans" w:hAnsi="Bosch Office Sans"/>
        <w:spacing w:val="4"/>
        <w:sz w:val="15"/>
        <w:szCs w:val="15"/>
        <w:lang w:val="en-GB"/>
      </w:rPr>
      <w:t xml:space="preserve"> </w:t>
    </w:r>
    <w:r w:rsidR="00E70D9D">
      <w:fldChar w:fldCharType="begin"/>
    </w:r>
    <w:r w:rsidR="00E70D9D">
      <w:instrText xml:space="preserve"> NUMPAGES   \* MERGEFORMAT </w:instrText>
    </w:r>
    <w:r w:rsidR="00E70D9D">
      <w:fldChar w:fldCharType="separate"/>
    </w:r>
    <w:r w:rsidR="00E70D9D" w:rsidRPr="00E70D9D">
      <w:rPr>
        <w:rFonts w:ascii="Bosch Office Sans" w:hAnsi="Bosch Office Sans"/>
        <w:spacing w:val="4"/>
        <w:sz w:val="15"/>
        <w:szCs w:val="15"/>
        <w:lang w:val="en-GB"/>
      </w:rPr>
      <w:t>4</w:t>
    </w:r>
    <w:r w:rsidR="00E70D9D">
      <w:rPr>
        <w:rFonts w:ascii="Bosch Office Sans" w:hAnsi="Bosch Office Sans"/>
        <w:spacing w:val="4"/>
        <w:sz w:val="15"/>
        <w:szCs w:val="15"/>
        <w:lang w:val="en-GB"/>
      </w:rPr>
      <w:fldChar w:fldCharType="end"/>
    </w:r>
  </w:p>
  <w:p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701"/>
      <w:gridCol w:w="3127"/>
      <w:gridCol w:w="2840"/>
    </w:tblGrid>
    <w:tr w:rsidR="00967DAB" w:rsidRPr="00CF666F" w:rsidTr="00B620F1">
      <w:tc>
        <w:tcPr>
          <w:tcW w:w="1701" w:type="dxa"/>
        </w:tcPr>
        <w:p w:rsidR="00967DAB" w:rsidRPr="006C01C8" w:rsidRDefault="00114B3C" w:rsidP="00D30F67">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lang w:val="de-DE"/>
            </w:rPr>
            <w:t>Robert Bosch Sp. z o.o.</w:t>
          </w:r>
        </w:p>
        <w:p w:rsidR="00967DAB" w:rsidRPr="006C01C8" w:rsidRDefault="00114B3C" w:rsidP="00D30F67">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lang w:val="de-DE"/>
            </w:rPr>
            <w:t>Ul. Jutrzenki 105</w:t>
          </w:r>
        </w:p>
        <w:p w:rsidR="00967DAB" w:rsidRPr="006C01C8" w:rsidRDefault="00114B3C" w:rsidP="00D30F67">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lang w:val="de-DE"/>
            </w:rPr>
            <w:t xml:space="preserve">02-231 Warszawa               </w:t>
          </w:r>
        </w:p>
      </w:tc>
      <w:tc>
        <w:tcPr>
          <w:tcW w:w="3127" w:type="dxa"/>
        </w:tcPr>
        <w:p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lang w:val="it-IT"/>
            </w:rPr>
          </w:pPr>
          <w:r w:rsidRPr="006C01C8">
            <w:rPr>
              <w:rFonts w:ascii="Bosch Office Sans" w:hAnsi="Bosch Office Sans"/>
              <w:sz w:val="15"/>
              <w:szCs w:val="15"/>
              <w:lang w:val="it-IT"/>
            </w:rPr>
            <w:t>E-Mail</w:t>
          </w:r>
          <w:r w:rsidRPr="006C01C8">
            <w:rPr>
              <w:rFonts w:ascii="Bosch Office Sans" w:hAnsi="Bosch Office Sans"/>
              <w:sz w:val="15"/>
              <w:szCs w:val="15"/>
              <w:lang w:val="it-IT"/>
            </w:rPr>
            <w:tab/>
          </w:r>
          <w:hyperlink r:id="rId1" w:history="1">
            <w:r w:rsidR="00114B3C" w:rsidRPr="00D3546A">
              <w:rPr>
                <w:rStyle w:val="Hipercze"/>
                <w:rFonts w:ascii="Bosch Office Sans" w:hAnsi="Bosch Office Sans"/>
                <w:sz w:val="15"/>
                <w:szCs w:val="15"/>
                <w:lang w:val="it-IT"/>
              </w:rPr>
              <w:t>lukasz.kalucki@pl.bosch,com</w:t>
            </w:r>
          </w:hyperlink>
        </w:p>
        <w:p w:rsidR="00967DAB" w:rsidRPr="00114B3C" w:rsidRDefault="00114B3C" w:rsidP="00D30F67">
          <w:pPr>
            <w:pStyle w:val="MLStat"/>
            <w:tabs>
              <w:tab w:val="left" w:pos="-9656"/>
            </w:tabs>
            <w:spacing w:before="0" w:after="0" w:line="226" w:lineRule="atLeast"/>
            <w:ind w:left="0" w:right="0" w:firstLine="0"/>
            <w:rPr>
              <w:rFonts w:ascii="Bosch Office Sans" w:hAnsi="Bosch Office Sans"/>
              <w:sz w:val="15"/>
              <w:szCs w:val="15"/>
              <w:lang w:val="pl-PL"/>
            </w:rPr>
          </w:pPr>
          <w:r>
            <w:rPr>
              <w:rFonts w:ascii="Bosch Office Sans" w:hAnsi="Bosch Office Sans"/>
              <w:sz w:val="15"/>
              <w:szCs w:val="15"/>
              <w:lang w:val="pl-PL"/>
            </w:rPr>
            <w:t>Telefon</w:t>
          </w:r>
          <w:r>
            <w:rPr>
              <w:rFonts w:ascii="Bosch Office Sans" w:hAnsi="Bosch Office Sans"/>
              <w:sz w:val="15"/>
              <w:szCs w:val="15"/>
              <w:lang w:val="pl-PL"/>
            </w:rPr>
            <w:tab/>
            <w:t>+22 715</w:t>
          </w:r>
          <w:r w:rsidR="00B0450B" w:rsidRPr="00114B3C">
            <w:rPr>
              <w:rFonts w:ascii="Bosch Office Sans" w:hAnsi="Bosch Office Sans"/>
              <w:sz w:val="15"/>
              <w:szCs w:val="15"/>
              <w:lang w:val="pl-PL"/>
            </w:rPr>
            <w:t xml:space="preserve"> </w:t>
          </w:r>
          <w:r>
            <w:rPr>
              <w:rFonts w:ascii="Bosch Office Sans" w:hAnsi="Bosch Office Sans"/>
              <w:sz w:val="15"/>
              <w:szCs w:val="15"/>
              <w:lang w:val="pl-PL"/>
            </w:rPr>
            <w:t>48 05</w:t>
          </w:r>
          <w:r w:rsidRPr="00114B3C">
            <w:rPr>
              <w:rFonts w:ascii="Bosch Office Sans" w:hAnsi="Bosch Office Sans"/>
              <w:sz w:val="15"/>
              <w:szCs w:val="15"/>
              <w:lang w:val="pl-PL"/>
            </w:rPr>
            <w:t xml:space="preserve">    </w:t>
          </w:r>
          <w:r>
            <w:rPr>
              <w:rFonts w:ascii="Bosch Office Sans" w:hAnsi="Bosch Office Sans"/>
              <w:sz w:val="15"/>
              <w:szCs w:val="15"/>
              <w:lang w:val="pl-PL"/>
            </w:rPr>
            <w:t xml:space="preserve">                                                  </w:t>
          </w:r>
          <w:r w:rsidRPr="00114B3C">
            <w:rPr>
              <w:rFonts w:ascii="Bosch Office Sans" w:hAnsi="Bosch Office Sans"/>
              <w:sz w:val="15"/>
              <w:szCs w:val="15"/>
              <w:lang w:val="pl-PL"/>
            </w:rPr>
            <w:t xml:space="preserve">  </w:t>
          </w:r>
          <w:r>
            <w:rPr>
              <w:rFonts w:ascii="Bosch Office Sans" w:hAnsi="Bosch Office Sans"/>
              <w:sz w:val="15"/>
              <w:szCs w:val="15"/>
              <w:lang w:val="pl-PL"/>
            </w:rPr>
            <w:t xml:space="preserve">                       </w:t>
          </w:r>
          <w:r w:rsidRPr="00114B3C">
            <w:rPr>
              <w:rFonts w:ascii="Bosch Office Sans" w:hAnsi="Bosch Office Sans"/>
              <w:sz w:val="15"/>
              <w:szCs w:val="15"/>
              <w:lang w:val="pl-PL"/>
            </w:rPr>
            <w:t xml:space="preserve">                                  </w:t>
          </w:r>
        </w:p>
        <w:p w:rsidR="00967DAB" w:rsidRPr="00114B3C" w:rsidRDefault="00967DAB" w:rsidP="00114B3C">
          <w:pPr>
            <w:pStyle w:val="MLStat"/>
            <w:tabs>
              <w:tab w:val="left" w:pos="-9656"/>
            </w:tabs>
            <w:spacing w:before="0" w:after="0" w:line="226" w:lineRule="atLeast"/>
            <w:ind w:left="0" w:right="0" w:firstLine="0"/>
            <w:rPr>
              <w:rFonts w:ascii="Bosch Office Sans" w:hAnsi="Bosch Office Sans"/>
              <w:sz w:val="15"/>
              <w:szCs w:val="15"/>
              <w:lang w:val="pl-PL"/>
            </w:rPr>
          </w:pPr>
        </w:p>
      </w:tc>
      <w:tc>
        <w:tcPr>
          <w:tcW w:w="2840" w:type="dxa"/>
        </w:tcPr>
        <w:p w:rsidR="00967DAB" w:rsidRPr="006C01C8" w:rsidRDefault="00114B3C" w:rsidP="00635F62">
          <w:pPr>
            <w:pStyle w:val="MLStat"/>
            <w:tabs>
              <w:tab w:val="left" w:pos="-9656"/>
            </w:tabs>
            <w:spacing w:before="0" w:after="0" w:line="226" w:lineRule="atLeast"/>
            <w:ind w:left="0" w:right="0" w:firstLine="0"/>
            <w:rPr>
              <w:rFonts w:ascii="Bosch Office Sans" w:hAnsi="Bosch Office Sans"/>
              <w:sz w:val="15"/>
              <w:szCs w:val="15"/>
              <w:lang w:val="de-DE"/>
            </w:rPr>
          </w:pPr>
          <w:r w:rsidRPr="00114B3C">
            <w:rPr>
              <w:rFonts w:ascii="Bosch Office Sans" w:hAnsi="Bosch Office Sans"/>
              <w:sz w:val="15"/>
              <w:szCs w:val="15"/>
              <w:lang w:val="pl-PL"/>
            </w:rPr>
            <w:t>Dział Komunkacji</w:t>
          </w:r>
          <w:r>
            <w:rPr>
              <w:rFonts w:ascii="Bosch Office Sans" w:hAnsi="Bosch Office Sans"/>
              <w:sz w:val="15"/>
              <w:szCs w:val="15"/>
              <w:lang w:val="pl-PL"/>
            </w:rPr>
            <w:t>, www.bosch-press.pl</w:t>
          </w:r>
        </w:p>
      </w:tc>
    </w:tr>
  </w:tbl>
  <w:p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5AB4" w:rsidRDefault="00B25AB4">
      <w:r>
        <w:separator/>
      </w:r>
    </w:p>
  </w:footnote>
  <w:footnote w:type="continuationSeparator" w:id="0">
    <w:p w:rsidR="00B25AB4" w:rsidRDefault="00B25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r w:rsidRPr="0034284C">
      <w:rPr>
        <w:rFonts w:ascii="Bosch Office Sans" w:eastAsia="Bosch Office Sans" w:hAnsi="Bosch Office Sans"/>
        <w:color w:val="000000"/>
        <w:sz w:val="20"/>
      </w:rPr>
      <w:t xml:space="preserve"> </w:t>
    </w:r>
  </w:p>
  <w:p w:rsidR="007C78E5" w:rsidRDefault="007C78E5" w:rsidP="007C78E5">
    <w:pPr>
      <w:framePr w:w="4536" w:h="561" w:wrap="around" w:vAnchor="page" w:hAnchor="page" w:xAlign="right" w:y="659" w:anchorLock="1"/>
      <w:tabs>
        <w:tab w:val="right" w:pos="1667"/>
      </w:tabs>
    </w:pPr>
    <w:r>
      <w:tab/>
    </w:r>
    <w:r w:rsidR="000C1B0E">
      <w:t xml:space="preserve"> </w:t>
    </w:r>
  </w:p>
  <w:p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DAB" w:rsidRPr="006C01C8" w:rsidRDefault="00D45B90"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de-DE"/>
      </w:rPr>
    </w:pPr>
    <w:r>
      <w:rPr>
        <w:rFonts w:ascii="Bosch Office Sans" w:hAnsi="Bosch Office Sans"/>
        <w:spacing w:val="4"/>
        <w:sz w:val="21"/>
        <w:lang w:val="de-DE"/>
      </w:rPr>
      <w:t>7 września</w:t>
    </w:r>
    <w:r w:rsidR="00352A3A">
      <w:rPr>
        <w:rFonts w:ascii="Bosch Office Sans" w:hAnsi="Bosch Office Sans"/>
        <w:spacing w:val="4"/>
        <w:sz w:val="21"/>
        <w:lang w:val="de-DE"/>
      </w:rPr>
      <w:t xml:space="preserve"> 2020</w:t>
    </w:r>
  </w:p>
  <w:p w:rsidR="00967DAB" w:rsidRPr="00CC33E0"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de-DE"/>
      </w:rPr>
    </w:pPr>
    <w:r w:rsidRPr="00CC33E0">
      <w:rPr>
        <w:rFonts w:ascii="Bosch Office Sans" w:hAnsi="Bosch Office Sans"/>
        <w:b/>
        <w:sz w:val="40"/>
        <w:szCs w:val="40"/>
        <w:lang w:val="de-DE"/>
      </w:rPr>
      <w:t>Informa</w:t>
    </w:r>
    <w:r w:rsidR="002A1D9C">
      <w:rPr>
        <w:rFonts w:ascii="Bosch Office Sans" w:hAnsi="Bosch Office Sans"/>
        <w:b/>
        <w:sz w:val="40"/>
        <w:szCs w:val="40"/>
        <w:lang w:val="de-DE"/>
      </w:rPr>
      <w:t>cja prasowa</w:t>
    </w:r>
  </w:p>
  <w:p w:rsidR="00E070B1" w:rsidRDefault="00E070B1" w:rsidP="00E070B1">
    <w:pPr>
      <w:framePr w:w="4536" w:h="561" w:wrap="around" w:vAnchor="page" w:hAnchor="page" w:xAlign="right" w:y="659" w:anchorLock="1"/>
      <w:tabs>
        <w:tab w:val="right" w:pos="1667"/>
      </w:tabs>
    </w:pPr>
    <w:r w:rsidRPr="004263C1">
      <w:rPr>
        <w:lang w:val="de-DE"/>
      </w:rPr>
      <w:tab/>
    </w:r>
    <w:bookmarkStart w:id="1" w:name="bkmlogo4"/>
    <w:r w:rsidRPr="004263C1">
      <w:rPr>
        <w:lang w:val="de-DE"/>
      </w:rPr>
      <w:t xml:space="preserve"> </w:t>
    </w:r>
    <w:r>
      <w:rPr>
        <w:noProof/>
      </w:rPr>
      <w:drawing>
        <wp:inline distT="0" distB="0" distL="0" distR="0">
          <wp:extent cx="353695" cy="363855"/>
          <wp:effectExtent l="0" t="0" r="1905" b="0"/>
          <wp:docPr id="1"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sidRPr="00AB14A1">
      <w:rPr>
        <w:sz w:val="2"/>
        <w:szCs w:val="2"/>
      </w:rPr>
      <w:t xml:space="preserve"> </w:t>
    </w:r>
    <w:bookmarkEnd w:id="1"/>
  </w:p>
  <w:p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rsidR="00E070B1"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rsidR="00E070B1"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bookmarkStart w:id="2" w:name="bkmlogo2"/>
    <w:r>
      <w:rPr>
        <w:rFonts w:ascii="Bosch Office Sans" w:eastAsia="Bosch Office Sans" w:hAnsi="Bosch Office Sans"/>
        <w:color w:val="000000"/>
        <w:sz w:val="20"/>
      </w:rPr>
      <w:drawing>
        <wp:inline distT="0" distB="0" distL="0" distR="0">
          <wp:extent cx="1287780" cy="462280"/>
          <wp:effectExtent l="0" t="0" r="0" b="0"/>
          <wp:docPr id="2"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sidRPr="0034284C">
      <w:rPr>
        <w:rFonts w:ascii="Bosch Office Sans" w:eastAsia="Bosch Office Sans" w:hAnsi="Bosch Office Sans"/>
        <w:color w:val="000000"/>
        <w:sz w:val="20"/>
      </w:rPr>
      <w:t xml:space="preserve"> </w:t>
    </w:r>
    <w:bookmarkEnd w:id="2"/>
  </w:p>
  <w:p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7E0713"/>
    <w:multiLevelType w:val="hybridMultilevel"/>
    <w:tmpl w:val="21AE5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C1028"/>
    <w:multiLevelType w:val="hybridMultilevel"/>
    <w:tmpl w:val="DF0C7126"/>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 w15:restartNumberingAfterBreak="0">
    <w:nsid w:val="21E91CC9"/>
    <w:multiLevelType w:val="hybridMultilevel"/>
    <w:tmpl w:val="24E84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5"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5E77C4"/>
    <w:multiLevelType w:val="hybridMultilevel"/>
    <w:tmpl w:val="C20E3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BA80C68"/>
    <w:multiLevelType w:val="hybridMultilevel"/>
    <w:tmpl w:val="5498A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10"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10"/>
  </w:num>
  <w:num w:numId="2">
    <w:abstractNumId w:val="9"/>
  </w:num>
  <w:num w:numId="3">
    <w:abstractNumId w:val="4"/>
  </w:num>
  <w:num w:numId="4">
    <w:abstractNumId w:val="5"/>
  </w:num>
  <w:num w:numId="5">
    <w:abstractNumId w:val="7"/>
  </w:num>
  <w:num w:numId="6">
    <w:abstractNumId w:val="0"/>
  </w:num>
  <w:num w:numId="7">
    <w:abstractNumId w:val="3"/>
  </w:num>
  <w:num w:numId="8">
    <w:abstractNumId w:val="1"/>
  </w:num>
  <w:num w:numId="9">
    <w:abstractNumId w:val="6"/>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activeWritingStyle w:appName="MSWord" w:lang="en-GB" w:vendorID="8" w:dllVersion="513" w:checkStyle="1"/>
  <w:activeWritingStyle w:appName="MSWord" w:lang="en-US" w:vendorID="8" w:dllVersion="513" w:checkStyle="1"/>
  <w:activeWritingStyle w:appName="MSWord" w:lang="it-IT" w:vendorID="3" w:dllVersion="517" w:checkStyle="1"/>
  <w:attachedTemplate r:id="rId1"/>
  <w:defaultTabStop w:val="720"/>
  <w:autoHyphenation/>
  <w:hyphenationZone w:val="142"/>
  <w:drawingGridHorizontalSpacing w:val="142"/>
  <w:drawingGridVerticalSpacing w:val="142"/>
  <w:noPunctuationKerning/>
  <w:characterSpacingControl w:val="doNotCompress"/>
  <w:hdrShapeDefaults>
    <o:shapedefaults v:ext="edit" spidmax="54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DC6"/>
    <w:rsid w:val="0001179C"/>
    <w:rsid w:val="00011D68"/>
    <w:rsid w:val="000174EE"/>
    <w:rsid w:val="000320EB"/>
    <w:rsid w:val="00040319"/>
    <w:rsid w:val="00045703"/>
    <w:rsid w:val="00046290"/>
    <w:rsid w:val="00051CA6"/>
    <w:rsid w:val="00053238"/>
    <w:rsid w:val="00072EA8"/>
    <w:rsid w:val="000753BF"/>
    <w:rsid w:val="000A6F8D"/>
    <w:rsid w:val="000B0826"/>
    <w:rsid w:val="000B20FA"/>
    <w:rsid w:val="000B21D1"/>
    <w:rsid w:val="000C1B0E"/>
    <w:rsid w:val="000D3977"/>
    <w:rsid w:val="000D3F1E"/>
    <w:rsid w:val="000F6008"/>
    <w:rsid w:val="00103121"/>
    <w:rsid w:val="00114B3C"/>
    <w:rsid w:val="001200B8"/>
    <w:rsid w:val="00141FFE"/>
    <w:rsid w:val="0015571C"/>
    <w:rsid w:val="001616DD"/>
    <w:rsid w:val="00166712"/>
    <w:rsid w:val="0018103B"/>
    <w:rsid w:val="001819DF"/>
    <w:rsid w:val="00192504"/>
    <w:rsid w:val="001944BC"/>
    <w:rsid w:val="001949FE"/>
    <w:rsid w:val="001A1340"/>
    <w:rsid w:val="001A2A47"/>
    <w:rsid w:val="001A30BF"/>
    <w:rsid w:val="001A361A"/>
    <w:rsid w:val="001B0CCE"/>
    <w:rsid w:val="001B460A"/>
    <w:rsid w:val="001C3446"/>
    <w:rsid w:val="001C5CEA"/>
    <w:rsid w:val="001D11EE"/>
    <w:rsid w:val="001D5791"/>
    <w:rsid w:val="001F0925"/>
    <w:rsid w:val="00204654"/>
    <w:rsid w:val="00207CE8"/>
    <w:rsid w:val="002171B0"/>
    <w:rsid w:val="00230FFA"/>
    <w:rsid w:val="00236A68"/>
    <w:rsid w:val="002531E8"/>
    <w:rsid w:val="002556F2"/>
    <w:rsid w:val="0026669A"/>
    <w:rsid w:val="00295A44"/>
    <w:rsid w:val="002968D5"/>
    <w:rsid w:val="002A1D9C"/>
    <w:rsid w:val="002A6DC2"/>
    <w:rsid w:val="002A782A"/>
    <w:rsid w:val="002C334A"/>
    <w:rsid w:val="002D3B25"/>
    <w:rsid w:val="002E0CF3"/>
    <w:rsid w:val="002E3A6B"/>
    <w:rsid w:val="002E4831"/>
    <w:rsid w:val="002E7CE3"/>
    <w:rsid w:val="002F35E5"/>
    <w:rsid w:val="002F39A3"/>
    <w:rsid w:val="002F409A"/>
    <w:rsid w:val="0030024A"/>
    <w:rsid w:val="003023C5"/>
    <w:rsid w:val="00302FD4"/>
    <w:rsid w:val="00311909"/>
    <w:rsid w:val="0031546C"/>
    <w:rsid w:val="00323902"/>
    <w:rsid w:val="00324939"/>
    <w:rsid w:val="003430F1"/>
    <w:rsid w:val="003463F5"/>
    <w:rsid w:val="00352A3A"/>
    <w:rsid w:val="003643B0"/>
    <w:rsid w:val="003B2DEB"/>
    <w:rsid w:val="003C1DE5"/>
    <w:rsid w:val="003C695E"/>
    <w:rsid w:val="003D0CFA"/>
    <w:rsid w:val="003D1E56"/>
    <w:rsid w:val="003E3AFE"/>
    <w:rsid w:val="003E6E15"/>
    <w:rsid w:val="003F33EE"/>
    <w:rsid w:val="00400484"/>
    <w:rsid w:val="004104FF"/>
    <w:rsid w:val="00417A30"/>
    <w:rsid w:val="004263C1"/>
    <w:rsid w:val="00433DAC"/>
    <w:rsid w:val="004443E3"/>
    <w:rsid w:val="00447790"/>
    <w:rsid w:val="00454C5A"/>
    <w:rsid w:val="00457F85"/>
    <w:rsid w:val="00473756"/>
    <w:rsid w:val="00486A6E"/>
    <w:rsid w:val="00487BA8"/>
    <w:rsid w:val="00492526"/>
    <w:rsid w:val="00494D00"/>
    <w:rsid w:val="004A22E6"/>
    <w:rsid w:val="004B2BBE"/>
    <w:rsid w:val="004C571E"/>
    <w:rsid w:val="004E2338"/>
    <w:rsid w:val="004E2D95"/>
    <w:rsid w:val="004E6E84"/>
    <w:rsid w:val="004F5C0D"/>
    <w:rsid w:val="004F737B"/>
    <w:rsid w:val="00507C5B"/>
    <w:rsid w:val="005133CE"/>
    <w:rsid w:val="005165F1"/>
    <w:rsid w:val="005245C9"/>
    <w:rsid w:val="00530A0B"/>
    <w:rsid w:val="005362C9"/>
    <w:rsid w:val="00537285"/>
    <w:rsid w:val="00543978"/>
    <w:rsid w:val="00545F97"/>
    <w:rsid w:val="00561C98"/>
    <w:rsid w:val="0056322C"/>
    <w:rsid w:val="00565ACE"/>
    <w:rsid w:val="0056662F"/>
    <w:rsid w:val="00571C93"/>
    <w:rsid w:val="00571DEC"/>
    <w:rsid w:val="00574B2B"/>
    <w:rsid w:val="005924E4"/>
    <w:rsid w:val="00592EC2"/>
    <w:rsid w:val="00597D4D"/>
    <w:rsid w:val="005A09F0"/>
    <w:rsid w:val="005E186D"/>
    <w:rsid w:val="005E2021"/>
    <w:rsid w:val="005E331D"/>
    <w:rsid w:val="005E50F1"/>
    <w:rsid w:val="005F1E33"/>
    <w:rsid w:val="00603291"/>
    <w:rsid w:val="00606AC0"/>
    <w:rsid w:val="0060729C"/>
    <w:rsid w:val="006107C0"/>
    <w:rsid w:val="00620444"/>
    <w:rsid w:val="00623713"/>
    <w:rsid w:val="00634DF8"/>
    <w:rsid w:val="00635F62"/>
    <w:rsid w:val="00641AB2"/>
    <w:rsid w:val="00642917"/>
    <w:rsid w:val="00642EA2"/>
    <w:rsid w:val="00646DB3"/>
    <w:rsid w:val="00647928"/>
    <w:rsid w:val="00674D77"/>
    <w:rsid w:val="006755E6"/>
    <w:rsid w:val="00681BDF"/>
    <w:rsid w:val="00685988"/>
    <w:rsid w:val="00694905"/>
    <w:rsid w:val="006B6A41"/>
    <w:rsid w:val="006C01C8"/>
    <w:rsid w:val="006C6100"/>
    <w:rsid w:val="006D0D25"/>
    <w:rsid w:val="006D0DF5"/>
    <w:rsid w:val="006F0FC3"/>
    <w:rsid w:val="006F66F7"/>
    <w:rsid w:val="00704426"/>
    <w:rsid w:val="00710B9C"/>
    <w:rsid w:val="00712A49"/>
    <w:rsid w:val="00720518"/>
    <w:rsid w:val="007250F1"/>
    <w:rsid w:val="00734361"/>
    <w:rsid w:val="00735116"/>
    <w:rsid w:val="00747826"/>
    <w:rsid w:val="0076464D"/>
    <w:rsid w:val="00765F6C"/>
    <w:rsid w:val="00773113"/>
    <w:rsid w:val="007854B6"/>
    <w:rsid w:val="0079319A"/>
    <w:rsid w:val="0079546C"/>
    <w:rsid w:val="00796DAB"/>
    <w:rsid w:val="007A2ED7"/>
    <w:rsid w:val="007A57E8"/>
    <w:rsid w:val="007B5C37"/>
    <w:rsid w:val="007B5F3A"/>
    <w:rsid w:val="007C0EE5"/>
    <w:rsid w:val="007C4686"/>
    <w:rsid w:val="007C78E5"/>
    <w:rsid w:val="007D5B2D"/>
    <w:rsid w:val="007D6000"/>
    <w:rsid w:val="007D6309"/>
    <w:rsid w:val="007E1BA1"/>
    <w:rsid w:val="007E1CC2"/>
    <w:rsid w:val="0080365E"/>
    <w:rsid w:val="0083131C"/>
    <w:rsid w:val="008432B0"/>
    <w:rsid w:val="00843CEC"/>
    <w:rsid w:val="0085649C"/>
    <w:rsid w:val="00875598"/>
    <w:rsid w:val="00877239"/>
    <w:rsid w:val="00887814"/>
    <w:rsid w:val="00894559"/>
    <w:rsid w:val="00897928"/>
    <w:rsid w:val="008A470F"/>
    <w:rsid w:val="008B5C78"/>
    <w:rsid w:val="008B5DF5"/>
    <w:rsid w:val="008C28B5"/>
    <w:rsid w:val="008D341F"/>
    <w:rsid w:val="008D4370"/>
    <w:rsid w:val="008E0478"/>
    <w:rsid w:val="008E3AB2"/>
    <w:rsid w:val="008F7651"/>
    <w:rsid w:val="009072F2"/>
    <w:rsid w:val="00914FC3"/>
    <w:rsid w:val="00922B7A"/>
    <w:rsid w:val="009330C0"/>
    <w:rsid w:val="00936CD1"/>
    <w:rsid w:val="0094278C"/>
    <w:rsid w:val="00944575"/>
    <w:rsid w:val="00945EF2"/>
    <w:rsid w:val="00950896"/>
    <w:rsid w:val="00950B6A"/>
    <w:rsid w:val="00954431"/>
    <w:rsid w:val="009658D0"/>
    <w:rsid w:val="00967DAB"/>
    <w:rsid w:val="00985904"/>
    <w:rsid w:val="00987F83"/>
    <w:rsid w:val="009957E2"/>
    <w:rsid w:val="00997BDA"/>
    <w:rsid w:val="009A601D"/>
    <w:rsid w:val="009C56EE"/>
    <w:rsid w:val="009C67B8"/>
    <w:rsid w:val="009C6A3F"/>
    <w:rsid w:val="009D6926"/>
    <w:rsid w:val="009F283D"/>
    <w:rsid w:val="009F3EA0"/>
    <w:rsid w:val="009F6544"/>
    <w:rsid w:val="00A064CA"/>
    <w:rsid w:val="00A13DAA"/>
    <w:rsid w:val="00A15DC6"/>
    <w:rsid w:val="00A20D7B"/>
    <w:rsid w:val="00A25FBA"/>
    <w:rsid w:val="00A2741D"/>
    <w:rsid w:val="00A35631"/>
    <w:rsid w:val="00A462A5"/>
    <w:rsid w:val="00A47AA5"/>
    <w:rsid w:val="00A51302"/>
    <w:rsid w:val="00A513BB"/>
    <w:rsid w:val="00A823F6"/>
    <w:rsid w:val="00A82FB7"/>
    <w:rsid w:val="00A85C07"/>
    <w:rsid w:val="00AA02E4"/>
    <w:rsid w:val="00AA0E57"/>
    <w:rsid w:val="00AB04A1"/>
    <w:rsid w:val="00AB213E"/>
    <w:rsid w:val="00AB3362"/>
    <w:rsid w:val="00AB429B"/>
    <w:rsid w:val="00AB763B"/>
    <w:rsid w:val="00AC44A5"/>
    <w:rsid w:val="00AD1AF7"/>
    <w:rsid w:val="00AD221B"/>
    <w:rsid w:val="00AD690C"/>
    <w:rsid w:val="00AE2A8A"/>
    <w:rsid w:val="00AE2C80"/>
    <w:rsid w:val="00AF0AF4"/>
    <w:rsid w:val="00AF5DD7"/>
    <w:rsid w:val="00B03FC7"/>
    <w:rsid w:val="00B0450B"/>
    <w:rsid w:val="00B146A0"/>
    <w:rsid w:val="00B21F4E"/>
    <w:rsid w:val="00B25AB4"/>
    <w:rsid w:val="00B3748F"/>
    <w:rsid w:val="00B3755E"/>
    <w:rsid w:val="00B45EDE"/>
    <w:rsid w:val="00B47348"/>
    <w:rsid w:val="00B51749"/>
    <w:rsid w:val="00B529E3"/>
    <w:rsid w:val="00B576CF"/>
    <w:rsid w:val="00B57F91"/>
    <w:rsid w:val="00B620F1"/>
    <w:rsid w:val="00B6248C"/>
    <w:rsid w:val="00B86E1E"/>
    <w:rsid w:val="00B8717D"/>
    <w:rsid w:val="00BA478F"/>
    <w:rsid w:val="00BB145C"/>
    <w:rsid w:val="00BB56A8"/>
    <w:rsid w:val="00BC3765"/>
    <w:rsid w:val="00BC58C2"/>
    <w:rsid w:val="00BD2295"/>
    <w:rsid w:val="00BD349C"/>
    <w:rsid w:val="00BD6A84"/>
    <w:rsid w:val="00BE7C11"/>
    <w:rsid w:val="00BF085E"/>
    <w:rsid w:val="00BF55AB"/>
    <w:rsid w:val="00BF5B99"/>
    <w:rsid w:val="00C12D11"/>
    <w:rsid w:val="00C1606F"/>
    <w:rsid w:val="00C34AB6"/>
    <w:rsid w:val="00C43B0F"/>
    <w:rsid w:val="00C441B4"/>
    <w:rsid w:val="00C4468A"/>
    <w:rsid w:val="00C51D5C"/>
    <w:rsid w:val="00C54ED0"/>
    <w:rsid w:val="00C56250"/>
    <w:rsid w:val="00C56957"/>
    <w:rsid w:val="00C602E4"/>
    <w:rsid w:val="00C63C0E"/>
    <w:rsid w:val="00C646FB"/>
    <w:rsid w:val="00C66474"/>
    <w:rsid w:val="00C92EBD"/>
    <w:rsid w:val="00CA4D37"/>
    <w:rsid w:val="00CB379D"/>
    <w:rsid w:val="00CB6197"/>
    <w:rsid w:val="00CC1B79"/>
    <w:rsid w:val="00CC33E0"/>
    <w:rsid w:val="00CD088C"/>
    <w:rsid w:val="00CD1A8D"/>
    <w:rsid w:val="00CD6728"/>
    <w:rsid w:val="00CE08FF"/>
    <w:rsid w:val="00CE3473"/>
    <w:rsid w:val="00CE4AD2"/>
    <w:rsid w:val="00CF666F"/>
    <w:rsid w:val="00D01BE8"/>
    <w:rsid w:val="00D02775"/>
    <w:rsid w:val="00D03ED8"/>
    <w:rsid w:val="00D15F38"/>
    <w:rsid w:val="00D2443D"/>
    <w:rsid w:val="00D30F67"/>
    <w:rsid w:val="00D45B90"/>
    <w:rsid w:val="00D65A24"/>
    <w:rsid w:val="00D72F01"/>
    <w:rsid w:val="00D81D4A"/>
    <w:rsid w:val="00D8353F"/>
    <w:rsid w:val="00D84BC1"/>
    <w:rsid w:val="00D90BC0"/>
    <w:rsid w:val="00D95E20"/>
    <w:rsid w:val="00DA05A4"/>
    <w:rsid w:val="00DA18B7"/>
    <w:rsid w:val="00DB16B2"/>
    <w:rsid w:val="00DB2702"/>
    <w:rsid w:val="00DB3B25"/>
    <w:rsid w:val="00DB79BB"/>
    <w:rsid w:val="00DC462E"/>
    <w:rsid w:val="00DD38E5"/>
    <w:rsid w:val="00DD53A9"/>
    <w:rsid w:val="00DE6620"/>
    <w:rsid w:val="00DF0405"/>
    <w:rsid w:val="00E0242F"/>
    <w:rsid w:val="00E070B1"/>
    <w:rsid w:val="00E12CFD"/>
    <w:rsid w:val="00E234EE"/>
    <w:rsid w:val="00E3023A"/>
    <w:rsid w:val="00E315E9"/>
    <w:rsid w:val="00E70D9D"/>
    <w:rsid w:val="00E742F5"/>
    <w:rsid w:val="00E76C6B"/>
    <w:rsid w:val="00E81E0A"/>
    <w:rsid w:val="00E92CA2"/>
    <w:rsid w:val="00E93B50"/>
    <w:rsid w:val="00EA1F50"/>
    <w:rsid w:val="00EA4E1A"/>
    <w:rsid w:val="00EB0F0F"/>
    <w:rsid w:val="00EB6357"/>
    <w:rsid w:val="00EC684C"/>
    <w:rsid w:val="00ED4384"/>
    <w:rsid w:val="00EE03CC"/>
    <w:rsid w:val="00EE2AF7"/>
    <w:rsid w:val="00EE66F8"/>
    <w:rsid w:val="00EE7FC6"/>
    <w:rsid w:val="00EF5BEB"/>
    <w:rsid w:val="00F03199"/>
    <w:rsid w:val="00F049DF"/>
    <w:rsid w:val="00F05AAE"/>
    <w:rsid w:val="00F06E81"/>
    <w:rsid w:val="00F13C98"/>
    <w:rsid w:val="00F2028A"/>
    <w:rsid w:val="00F20D5E"/>
    <w:rsid w:val="00F31483"/>
    <w:rsid w:val="00F3168A"/>
    <w:rsid w:val="00F4276D"/>
    <w:rsid w:val="00F5573E"/>
    <w:rsid w:val="00F650B6"/>
    <w:rsid w:val="00F8499B"/>
    <w:rsid w:val="00F91022"/>
    <w:rsid w:val="00FA650B"/>
    <w:rsid w:val="00FC7AB7"/>
    <w:rsid w:val="00FD0D4B"/>
    <w:rsid w:val="00FD4CE5"/>
    <w:rsid w:val="00FD55B0"/>
    <w:rsid w:val="00FE132E"/>
    <w:rsid w:val="00FF1274"/>
    <w:rsid w:val="00FF77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4273"/>
    <o:shapelayout v:ext="edit">
      <o:idmap v:ext="edit" data="1"/>
    </o:shapelayout>
  </w:shapeDefaults>
  <w:decimalSymbol w:val=","/>
  <w:listSeparator w:val=";"/>
  <w14:docId w14:val="74F496C5"/>
  <w15:docId w15:val="{92C1BD69-1224-400B-948A-5C6EADC03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C01C8"/>
    <w:pPr>
      <w:spacing w:line="340" w:lineRule="atLeast"/>
    </w:pPr>
    <w:rPr>
      <w:rFonts w:ascii="Bosch Office Sans" w:hAnsi="Bosch Office Sans"/>
      <w:sz w:val="21"/>
      <w:szCs w:val="21"/>
      <w:lang w:val="en-US" w:eastAsia="en-US"/>
    </w:rPr>
  </w:style>
  <w:style w:type="paragraph" w:styleId="Nagwek1">
    <w:name w:val="heading 1"/>
    <w:basedOn w:val="Normalny"/>
    <w:next w:val="Normalny"/>
    <w:link w:val="Nagwek1Znak"/>
    <w:qFormat/>
    <w:rsid w:val="00FD55B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LStat">
    <w:name w:val="MLStat"/>
    <w:basedOn w:val="Normalny"/>
    <w:rsid w:val="001A2A47"/>
    <w:pPr>
      <w:spacing w:before="2" w:after="2" w:line="20" w:lineRule="exact"/>
      <w:ind w:left="2000" w:right="2000" w:firstLine="2000"/>
    </w:pPr>
    <w:rPr>
      <w:rFonts w:ascii="MLStat" w:hAnsi="MLStat"/>
      <w:noProof/>
      <w:sz w:val="2"/>
    </w:rPr>
  </w:style>
  <w:style w:type="paragraph" w:styleId="Nagwek">
    <w:name w:val="header"/>
    <w:basedOn w:val="Normalny"/>
    <w:rsid w:val="001A2A47"/>
    <w:pPr>
      <w:tabs>
        <w:tab w:val="center" w:pos="4153"/>
        <w:tab w:val="right" w:pos="8306"/>
      </w:tabs>
    </w:pPr>
  </w:style>
  <w:style w:type="paragraph" w:styleId="Stopka">
    <w:name w:val="footer"/>
    <w:basedOn w:val="Normalny"/>
    <w:rsid w:val="001A2A47"/>
    <w:pPr>
      <w:tabs>
        <w:tab w:val="center" w:pos="4153"/>
        <w:tab w:val="right" w:pos="8306"/>
      </w:tabs>
    </w:pPr>
  </w:style>
  <w:style w:type="paragraph" w:customStyle="1" w:styleId="Oberzeile">
    <w:name w:val="Oberzeile"/>
    <w:basedOn w:val="Normalny"/>
    <w:next w:val="Headline"/>
    <w:rsid w:val="001A2A47"/>
    <w:pPr>
      <w:spacing w:line="240" w:lineRule="auto"/>
    </w:pPr>
    <w:rPr>
      <w:sz w:val="30"/>
    </w:rPr>
  </w:style>
  <w:style w:type="paragraph" w:customStyle="1" w:styleId="Headline">
    <w:name w:val="Headline"/>
    <w:basedOn w:val="Normalny"/>
    <w:next w:val="Unterzeile"/>
    <w:rsid w:val="006C01C8"/>
    <w:pPr>
      <w:spacing w:line="240" w:lineRule="auto"/>
    </w:pPr>
    <w:rPr>
      <w:b/>
      <w:sz w:val="30"/>
      <w:szCs w:val="30"/>
    </w:rPr>
  </w:style>
  <w:style w:type="paragraph" w:customStyle="1" w:styleId="Unterzeile">
    <w:name w:val="Unterzeile"/>
    <w:basedOn w:val="Normalny"/>
    <w:next w:val="Normalny"/>
    <w:rsid w:val="001A2A47"/>
    <w:pPr>
      <w:spacing w:line="240" w:lineRule="auto"/>
    </w:pPr>
    <w:rPr>
      <w:sz w:val="30"/>
      <w:szCs w:val="30"/>
    </w:rPr>
  </w:style>
  <w:style w:type="paragraph" w:customStyle="1" w:styleId="Strichpunkt">
    <w:name w:val="Strichpunkt"/>
    <w:basedOn w:val="Normalny"/>
    <w:rsid w:val="001A2A47"/>
    <w:pPr>
      <w:numPr>
        <w:numId w:val="4"/>
      </w:numPr>
    </w:pPr>
  </w:style>
  <w:style w:type="paragraph" w:customStyle="1" w:styleId="Zwischenberschrift">
    <w:name w:val="Zwischenüberschrift"/>
    <w:basedOn w:val="Normalny"/>
    <w:next w:val="Normalny"/>
    <w:rsid w:val="006C01C8"/>
    <w:rPr>
      <w:b/>
    </w:rPr>
  </w:style>
  <w:style w:type="paragraph" w:customStyle="1" w:styleId="mlstat0">
    <w:name w:val="mlstat"/>
    <w:basedOn w:val="Normalny"/>
    <w:rsid w:val="006C01C8"/>
    <w:pPr>
      <w:spacing w:before="100" w:beforeAutospacing="1" w:after="100" w:afterAutospacing="1" w:line="240" w:lineRule="auto"/>
    </w:pPr>
    <w:rPr>
      <w:rFonts w:eastAsia="Calibri"/>
      <w:sz w:val="24"/>
      <w:szCs w:val="24"/>
      <w:lang w:eastAsia="de-DE"/>
    </w:rPr>
  </w:style>
  <w:style w:type="character" w:styleId="Hipercze">
    <w:name w:val="Hyperlink"/>
    <w:basedOn w:val="Domylnaczcionkaakapitu"/>
    <w:uiPriority w:val="99"/>
    <w:rsid w:val="001A2A47"/>
    <w:rPr>
      <w:color w:val="0000FF"/>
      <w:u w:val="single"/>
    </w:rPr>
  </w:style>
  <w:style w:type="paragraph" w:styleId="Tekstdymka">
    <w:name w:val="Balloon Text"/>
    <w:basedOn w:val="Normalny"/>
    <w:semiHidden/>
    <w:rsid w:val="001A2A47"/>
    <w:rPr>
      <w:rFonts w:ascii="Tahoma" w:hAnsi="Tahoma" w:cs="Tahoma"/>
      <w:sz w:val="16"/>
      <w:szCs w:val="16"/>
    </w:rPr>
  </w:style>
  <w:style w:type="character" w:styleId="UyteHipercze">
    <w:name w:val="FollowedHyperlink"/>
    <w:basedOn w:val="Domylnaczcionkaakapitu"/>
    <w:rsid w:val="001B0CCE"/>
    <w:rPr>
      <w:color w:val="606420"/>
      <w:u w:val="single"/>
    </w:rPr>
  </w:style>
  <w:style w:type="character" w:styleId="Odwoaniedokomentarza">
    <w:name w:val="annotation reference"/>
    <w:basedOn w:val="Domylnaczcionkaakapitu"/>
    <w:semiHidden/>
    <w:unhideWhenUsed/>
    <w:rsid w:val="00F03199"/>
    <w:rPr>
      <w:sz w:val="16"/>
      <w:szCs w:val="16"/>
    </w:rPr>
  </w:style>
  <w:style w:type="paragraph" w:styleId="Tekstkomentarza">
    <w:name w:val="annotation text"/>
    <w:basedOn w:val="Normalny"/>
    <w:link w:val="TekstkomentarzaZnak"/>
    <w:semiHidden/>
    <w:unhideWhenUsed/>
    <w:rsid w:val="00F03199"/>
    <w:pPr>
      <w:spacing w:line="240" w:lineRule="auto"/>
    </w:pPr>
    <w:rPr>
      <w:sz w:val="20"/>
      <w:szCs w:val="20"/>
    </w:rPr>
  </w:style>
  <w:style w:type="character" w:customStyle="1" w:styleId="TekstkomentarzaZnak">
    <w:name w:val="Tekst komentarza Znak"/>
    <w:basedOn w:val="Domylnaczcionkaakapitu"/>
    <w:link w:val="Tekstkomentarza"/>
    <w:semiHidden/>
    <w:rsid w:val="00F03199"/>
    <w:rPr>
      <w:rFonts w:ascii="Bosch Office Sans" w:hAnsi="Bosch Office Sans"/>
      <w:lang w:val="en-US" w:eastAsia="en-US"/>
    </w:rPr>
  </w:style>
  <w:style w:type="paragraph" w:styleId="Tematkomentarza">
    <w:name w:val="annotation subject"/>
    <w:basedOn w:val="Tekstkomentarza"/>
    <w:next w:val="Tekstkomentarza"/>
    <w:link w:val="TematkomentarzaZnak"/>
    <w:semiHidden/>
    <w:unhideWhenUsed/>
    <w:rsid w:val="00C63C0E"/>
    <w:rPr>
      <w:b/>
      <w:bCs/>
    </w:rPr>
  </w:style>
  <w:style w:type="character" w:customStyle="1" w:styleId="TematkomentarzaZnak">
    <w:name w:val="Temat komentarza Znak"/>
    <w:basedOn w:val="TekstkomentarzaZnak"/>
    <w:link w:val="Tematkomentarza"/>
    <w:semiHidden/>
    <w:rsid w:val="00C63C0E"/>
    <w:rPr>
      <w:rFonts w:ascii="Bosch Office Sans" w:hAnsi="Bosch Office Sans"/>
      <w:b/>
      <w:bCs/>
      <w:lang w:val="en-US" w:eastAsia="en-US"/>
    </w:rPr>
  </w:style>
  <w:style w:type="paragraph" w:styleId="NormalnyWeb">
    <w:name w:val="Normal (Web)"/>
    <w:basedOn w:val="Normalny"/>
    <w:uiPriority w:val="99"/>
    <w:semiHidden/>
    <w:unhideWhenUsed/>
    <w:rsid w:val="00B0450B"/>
    <w:pPr>
      <w:spacing w:before="100" w:beforeAutospacing="1" w:after="100" w:afterAutospacing="1" w:line="240" w:lineRule="auto"/>
    </w:pPr>
    <w:rPr>
      <w:rFonts w:ascii="Times New Roman" w:hAnsi="Times New Roman"/>
      <w:sz w:val="24"/>
      <w:szCs w:val="24"/>
    </w:rPr>
  </w:style>
  <w:style w:type="character" w:customStyle="1" w:styleId="Nagwek1Znak">
    <w:name w:val="Nagłówek 1 Znak"/>
    <w:basedOn w:val="Domylnaczcionkaakapitu"/>
    <w:link w:val="Nagwek1"/>
    <w:rsid w:val="00FD55B0"/>
    <w:rPr>
      <w:rFonts w:asciiTheme="majorHAnsi" w:eastAsiaTheme="majorEastAsia" w:hAnsiTheme="majorHAnsi" w:cstheme="majorBidi"/>
      <w:color w:val="365F91" w:themeColor="accent1" w:themeShade="BF"/>
      <w:sz w:val="32"/>
      <w:szCs w:val="32"/>
      <w:lang w:val="en-US" w:eastAsia="en-US"/>
    </w:rPr>
  </w:style>
  <w:style w:type="character" w:customStyle="1" w:styleId="e24kjd">
    <w:name w:val="e24kjd"/>
    <w:basedOn w:val="Domylnaczcionkaakapitu"/>
    <w:rsid w:val="00FD55B0"/>
  </w:style>
  <w:style w:type="paragraph" w:styleId="Poprawka">
    <w:name w:val="Revision"/>
    <w:hidden/>
    <w:uiPriority w:val="99"/>
    <w:semiHidden/>
    <w:rsid w:val="00571DEC"/>
    <w:rPr>
      <w:rFonts w:ascii="Bosch Office Sans" w:hAnsi="Bosch Office Sans"/>
      <w:sz w:val="21"/>
      <w:szCs w:val="21"/>
      <w:lang w:val="en-US" w:eastAsia="en-US"/>
    </w:rPr>
  </w:style>
  <w:style w:type="paragraph" w:customStyle="1" w:styleId="Default">
    <w:name w:val="Default"/>
    <w:rsid w:val="00F31483"/>
    <w:pPr>
      <w:autoSpaceDE w:val="0"/>
      <w:autoSpaceDN w:val="0"/>
      <w:adjustRightInd w:val="0"/>
    </w:pPr>
    <w:rPr>
      <w:rFonts w:ascii="Bosch Office Sans" w:eastAsiaTheme="minorHAnsi" w:hAnsi="Bosch Office Sans" w:cs="Bosch Office Sans"/>
      <w:color w:val="000000"/>
      <w:sz w:val="24"/>
      <w:szCs w:val="24"/>
      <w:lang w:val="pl-PL" w:eastAsia="en-US"/>
    </w:rPr>
  </w:style>
  <w:style w:type="paragraph" w:styleId="Akapitzlist">
    <w:name w:val="List Paragraph"/>
    <w:basedOn w:val="Normalny"/>
    <w:uiPriority w:val="34"/>
    <w:qFormat/>
    <w:rsid w:val="00BC58C2"/>
    <w:pPr>
      <w:spacing w:after="160" w:line="259" w:lineRule="auto"/>
      <w:ind w:left="720"/>
      <w:contextualSpacing/>
    </w:pPr>
    <w:rPr>
      <w:rFonts w:asciiTheme="minorHAnsi" w:eastAsiaTheme="minorHAnsi" w:hAnsiTheme="minorHAnsi" w:cstheme="minorBidi"/>
      <w:sz w:val="22"/>
      <w:szCs w:val="22"/>
      <w:lang w:val="pl-PL"/>
    </w:rPr>
  </w:style>
  <w:style w:type="character" w:customStyle="1" w:styleId="tlid-translation">
    <w:name w:val="tlid-translation"/>
    <w:basedOn w:val="Domylnaczcionkaakapitu"/>
    <w:rsid w:val="00BC58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78683">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75362520">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166243890">
      <w:bodyDiv w:val="1"/>
      <w:marLeft w:val="0"/>
      <w:marRight w:val="0"/>
      <w:marTop w:val="0"/>
      <w:marBottom w:val="0"/>
      <w:divBdr>
        <w:top w:val="none" w:sz="0" w:space="0" w:color="auto"/>
        <w:left w:val="none" w:sz="0" w:space="0" w:color="auto"/>
        <w:bottom w:val="none" w:sz="0" w:space="0" w:color="auto"/>
        <w:right w:val="none" w:sz="0" w:space="0" w:color="auto"/>
      </w:divBdr>
      <w:divsChild>
        <w:div w:id="580912280">
          <w:marLeft w:val="0"/>
          <w:marRight w:val="0"/>
          <w:marTop w:val="0"/>
          <w:marBottom w:val="0"/>
          <w:divBdr>
            <w:top w:val="none" w:sz="0" w:space="0" w:color="auto"/>
            <w:left w:val="none" w:sz="0" w:space="0" w:color="auto"/>
            <w:bottom w:val="none" w:sz="0" w:space="0" w:color="auto"/>
            <w:right w:val="none" w:sz="0" w:space="0" w:color="auto"/>
          </w:divBdr>
          <w:divsChild>
            <w:div w:id="1618636260">
              <w:marLeft w:val="0"/>
              <w:marRight w:val="0"/>
              <w:marTop w:val="0"/>
              <w:marBottom w:val="0"/>
              <w:divBdr>
                <w:top w:val="none" w:sz="0" w:space="0" w:color="auto"/>
                <w:left w:val="none" w:sz="0" w:space="0" w:color="auto"/>
                <w:bottom w:val="none" w:sz="0" w:space="0" w:color="auto"/>
                <w:right w:val="none" w:sz="0" w:space="0" w:color="auto"/>
              </w:divBdr>
            </w:div>
            <w:div w:id="721945140">
              <w:marLeft w:val="0"/>
              <w:marRight w:val="0"/>
              <w:marTop w:val="0"/>
              <w:marBottom w:val="0"/>
              <w:divBdr>
                <w:top w:val="none" w:sz="0" w:space="0" w:color="auto"/>
                <w:left w:val="none" w:sz="0" w:space="0" w:color="auto"/>
                <w:bottom w:val="none" w:sz="0" w:space="0" w:color="auto"/>
                <w:right w:val="none" w:sz="0" w:space="0" w:color="auto"/>
              </w:divBdr>
              <w:divsChild>
                <w:div w:id="458453585">
                  <w:marLeft w:val="0"/>
                  <w:marRight w:val="0"/>
                  <w:marTop w:val="0"/>
                  <w:marBottom w:val="0"/>
                  <w:divBdr>
                    <w:top w:val="none" w:sz="0" w:space="0" w:color="auto"/>
                    <w:left w:val="none" w:sz="0" w:space="0" w:color="auto"/>
                    <w:bottom w:val="none" w:sz="0" w:space="0" w:color="auto"/>
                    <w:right w:val="none" w:sz="0" w:space="0" w:color="auto"/>
                  </w:divBdr>
                  <w:divsChild>
                    <w:div w:id="1843931386">
                      <w:marLeft w:val="0"/>
                      <w:marRight w:val="0"/>
                      <w:marTop w:val="0"/>
                      <w:marBottom w:val="0"/>
                      <w:divBdr>
                        <w:top w:val="none" w:sz="0" w:space="0" w:color="auto"/>
                        <w:left w:val="none" w:sz="0" w:space="0" w:color="auto"/>
                        <w:bottom w:val="none" w:sz="0" w:space="0" w:color="auto"/>
                        <w:right w:val="none" w:sz="0" w:space="0" w:color="auto"/>
                      </w:divBdr>
                      <w:divsChild>
                        <w:div w:id="1818721523">
                          <w:marLeft w:val="0"/>
                          <w:marRight w:val="0"/>
                          <w:marTop w:val="0"/>
                          <w:marBottom w:val="0"/>
                          <w:divBdr>
                            <w:top w:val="none" w:sz="0" w:space="0" w:color="auto"/>
                            <w:left w:val="none" w:sz="0" w:space="0" w:color="auto"/>
                            <w:bottom w:val="none" w:sz="0" w:space="0" w:color="auto"/>
                            <w:right w:val="none" w:sz="0" w:space="0" w:color="auto"/>
                          </w:divBdr>
                        </w:div>
                        <w:div w:id="1753819115">
                          <w:marLeft w:val="0"/>
                          <w:marRight w:val="0"/>
                          <w:marTop w:val="0"/>
                          <w:marBottom w:val="0"/>
                          <w:divBdr>
                            <w:top w:val="none" w:sz="0" w:space="0" w:color="auto"/>
                            <w:left w:val="none" w:sz="0" w:space="0" w:color="auto"/>
                            <w:bottom w:val="none" w:sz="0" w:space="0" w:color="auto"/>
                            <w:right w:val="none" w:sz="0" w:space="0" w:color="auto"/>
                          </w:divBdr>
                          <w:divsChild>
                            <w:div w:id="85658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325503">
                      <w:marLeft w:val="0"/>
                      <w:marRight w:val="0"/>
                      <w:marTop w:val="0"/>
                      <w:marBottom w:val="0"/>
                      <w:divBdr>
                        <w:top w:val="none" w:sz="0" w:space="0" w:color="auto"/>
                        <w:left w:val="none" w:sz="0" w:space="0" w:color="auto"/>
                        <w:bottom w:val="none" w:sz="0" w:space="0" w:color="auto"/>
                        <w:right w:val="none" w:sz="0" w:space="0" w:color="auto"/>
                      </w:divBdr>
                      <w:divsChild>
                        <w:div w:id="40357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086290">
              <w:marLeft w:val="0"/>
              <w:marRight w:val="0"/>
              <w:marTop w:val="0"/>
              <w:marBottom w:val="0"/>
              <w:divBdr>
                <w:top w:val="none" w:sz="0" w:space="0" w:color="auto"/>
                <w:left w:val="none" w:sz="0" w:space="0" w:color="auto"/>
                <w:bottom w:val="none" w:sz="0" w:space="0" w:color="auto"/>
                <w:right w:val="none" w:sz="0" w:space="0" w:color="auto"/>
              </w:divBdr>
            </w:div>
            <w:div w:id="626013138">
              <w:marLeft w:val="0"/>
              <w:marRight w:val="0"/>
              <w:marTop w:val="0"/>
              <w:marBottom w:val="0"/>
              <w:divBdr>
                <w:top w:val="none" w:sz="0" w:space="0" w:color="auto"/>
                <w:left w:val="none" w:sz="0" w:space="0" w:color="auto"/>
                <w:bottom w:val="none" w:sz="0" w:space="0" w:color="auto"/>
                <w:right w:val="none" w:sz="0" w:space="0" w:color="auto"/>
              </w:divBdr>
              <w:divsChild>
                <w:div w:id="141474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410081224">
      <w:bodyDiv w:val="1"/>
      <w:marLeft w:val="0"/>
      <w:marRight w:val="0"/>
      <w:marTop w:val="0"/>
      <w:marBottom w:val="0"/>
      <w:divBdr>
        <w:top w:val="none" w:sz="0" w:space="0" w:color="auto"/>
        <w:left w:val="none" w:sz="0" w:space="0" w:color="auto"/>
        <w:bottom w:val="none" w:sz="0" w:space="0" w:color="auto"/>
        <w:right w:val="none" w:sz="0" w:space="0" w:color="auto"/>
      </w:divBdr>
    </w:div>
    <w:div w:id="1476096112">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ot.bosch.com" TargetMode="External"/><Relationship Id="rId13" Type="http://schemas.openxmlformats.org/officeDocument/2006/relationships/hyperlink" Target="http://www.facebook.com/BoschPolska"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sch.com" TargetMode="External"/><Relationship Id="rId12" Type="http://schemas.openxmlformats.org/officeDocument/2006/relationships/hyperlink" Target="http://www.bosch-prasa.pl"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ch.p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twitter.com/BoschPress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osch-presse.de"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mailto:lukasz.kalucki@pl.bosch,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g5si\AppData\Local\Microsoft\Windows\INetCache\Content.Outlook\MC593HND\PI_Vorlage_BBM_d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PI_Vorlage_BBM_de.dotx</Template>
  <TotalTime>0</TotalTime>
  <Pages>4</Pages>
  <Words>1068</Words>
  <Characters>7354</Characters>
  <Application>Microsoft Office Word</Application>
  <DocSecurity>0</DocSecurity>
  <PresentationFormat/>
  <Lines>61</Lines>
  <Paragraphs>16</Paragraphs>
  <ScaleCrop>false</ScaleCrop>
  <HeadingPairs>
    <vt:vector size="6" baseType="variant">
      <vt:variant>
        <vt:lpstr>Tytuł</vt:lpstr>
      </vt:variant>
      <vt:variant>
        <vt:i4>1</vt:i4>
      </vt:variant>
      <vt:variant>
        <vt:lpstr>Titel</vt:lpstr>
      </vt:variant>
      <vt:variant>
        <vt:i4>1</vt:i4>
      </vt:variant>
      <vt:variant>
        <vt:lpstr>Title</vt:lpstr>
      </vt:variant>
      <vt:variant>
        <vt:i4>1</vt:i4>
      </vt:variant>
    </vt:vector>
  </HeadingPairs>
  <TitlesOfParts>
    <vt:vector size="3" baseType="lpstr">
      <vt:lpstr>Presse Information</vt:lpstr>
      <vt:lpstr>Presse Information</vt:lpstr>
      <vt:lpstr>Presse Information</vt:lpstr>
    </vt:vector>
  </TitlesOfParts>
  <Company>Bosch Group</Company>
  <LinksUpToDate>false</LinksUpToDate>
  <CharactersWithSpaces>8406</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Schulke Caroline (C/CCM2)</dc:creator>
  <cp:lastModifiedBy>Kalucki Lukasz (C/CCR-PL)</cp:lastModifiedBy>
  <cp:revision>4</cp:revision>
  <cp:lastPrinted>2020-08-13T13:52:00Z</cp:lastPrinted>
  <dcterms:created xsi:type="dcterms:W3CDTF">2020-09-07T07:50:00Z</dcterms:created>
  <dcterms:modified xsi:type="dcterms:W3CDTF">2020-09-08T06:07:00Z</dcterms:modified>
</cp:coreProperties>
</file>