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bookmark1"/>
    <w:p w:rsidR="007E00A1" w:rsidRPr="002150E1" w:rsidRDefault="007E00A1" w:rsidP="007E00A1">
      <w:pPr>
        <w:pStyle w:val="Heading20"/>
        <w:keepNext/>
        <w:keepLines/>
        <w:shd w:val="clear" w:color="auto" w:fill="auto"/>
        <w:spacing w:after="308"/>
        <w:rPr>
          <w:rFonts w:ascii="Bosch Office Sans" w:hAnsi="Bosch Office Sans"/>
          <w:b w:val="0"/>
          <w:bCs w:val="0"/>
          <w:color w:val="000000"/>
        </w:rPr>
      </w:pPr>
      <w:r w:rsidRPr="002150E1">
        <w:rPr>
          <w:rStyle w:val="Heading2NotBold"/>
          <w:rFonts w:ascii="Bosch Office Sans" w:hAnsi="Bosch Office Sans"/>
          <w:noProof/>
          <w:shd w:val="clear" w:color="auto" w:fill="auto"/>
          <w:lang w:val="en-US" w:eastAsia="en-US" w:bidi="ar-SA"/>
        </w:rPr>
        <mc:AlternateContent>
          <mc:Choice Requires="wps">
            <w:drawing>
              <wp:anchor distT="0" distB="0" distL="262255" distR="63500" simplePos="0" relativeHeight="251659264" behindDoc="1" locked="0" layoutInCell="1" allowOverlap="1" wp14:anchorId="2F36F0D4" wp14:editId="69C1BA8C">
                <wp:simplePos x="0" y="0"/>
                <wp:positionH relativeFrom="margin">
                  <wp:posOffset>5308600</wp:posOffset>
                </wp:positionH>
                <wp:positionV relativeFrom="paragraph">
                  <wp:posOffset>0</wp:posOffset>
                </wp:positionV>
                <wp:extent cx="1021080" cy="426720"/>
                <wp:effectExtent l="0" t="0" r="0" b="3175"/>
                <wp:wrapSquare wrapText="left"/>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08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00A1" w:rsidRDefault="002150E1" w:rsidP="007E00A1">
                            <w:pPr>
                              <w:pStyle w:val="Bodytext20"/>
                              <w:shd w:val="clear" w:color="auto" w:fill="auto"/>
                              <w:spacing w:before="0"/>
                              <w:ind w:firstLine="0"/>
                              <w:jc w:val="left"/>
                              <w:rPr>
                                <w:rStyle w:val="Bodytext2Exact"/>
                              </w:rPr>
                            </w:pPr>
                            <w:r>
                              <w:rPr>
                                <w:rStyle w:val="Bodytext2Exact"/>
                              </w:rPr>
                              <w:t>g</w:t>
                            </w:r>
                            <w:r w:rsidR="00CE5F8B">
                              <w:rPr>
                                <w:rStyle w:val="Bodytext2Exact"/>
                              </w:rPr>
                              <w:t>ennaio 2018</w:t>
                            </w:r>
                          </w:p>
                          <w:p w:rsidR="00CE5F8B" w:rsidRDefault="00CE5F8B" w:rsidP="007E00A1">
                            <w:pPr>
                              <w:pStyle w:val="Bodytext20"/>
                              <w:shd w:val="clear" w:color="auto" w:fill="auto"/>
                              <w:spacing w:before="0"/>
                              <w:ind w:firstLine="0"/>
                              <w:jc w:val="left"/>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F36F0D4" id="_x0000_t202" coordsize="21600,21600" o:spt="202" path="m,l,21600r21600,l21600,xe">
                <v:stroke joinstyle="miter"/>
                <v:path gradientshapeok="t" o:connecttype="rect"/>
              </v:shapetype>
              <v:shape id="Text Box 6" o:spid="_x0000_s1026" type="#_x0000_t202" style="position:absolute;margin-left:418pt;margin-top:0;width:80.4pt;height:33.6pt;z-index:-251657216;visibility:visible;mso-wrap-style:square;mso-width-percent:0;mso-height-percent:0;mso-wrap-distance-left:20.6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djrAIAAKk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" filled="f" stroked="f">
                <v:textbox style="mso-fit-shape-to-text:t" inset="0,0,0,0">
                  <w:txbxContent>
                    <w:p w:rsidR="007E00A1" w:rsidRDefault="002150E1" w:rsidP="007E00A1">
                      <w:pPr>
                        <w:pStyle w:val="Bodytext20"/>
                        <w:shd w:val="clear" w:color="auto" w:fill="auto"/>
                        <w:spacing w:before="0"/>
                        <w:ind w:firstLine="0"/>
                        <w:jc w:val="left"/>
                        <w:rPr>
                          <w:rStyle w:val="Bodytext2Exact"/>
                        </w:rPr>
                      </w:pPr>
                      <w:r>
                        <w:rPr>
                          <w:rStyle w:val="Bodytext2Exact"/>
                        </w:rPr>
                        <w:t>g</w:t>
                      </w:r>
                      <w:r w:rsidR="00CE5F8B">
                        <w:rPr>
                          <w:rStyle w:val="Bodytext2Exact"/>
                        </w:rPr>
                        <w:t>ennaio 2018</w:t>
                      </w:r>
                    </w:p>
                    <w:p w:rsidR="00CE5F8B" w:rsidRDefault="00CE5F8B" w:rsidP="007E00A1">
                      <w:pPr>
                        <w:pStyle w:val="Bodytext20"/>
                        <w:shd w:val="clear" w:color="auto" w:fill="auto"/>
                        <w:spacing w:before="0"/>
                        <w:ind w:firstLine="0"/>
                        <w:jc w:val="left"/>
                      </w:pPr>
                    </w:p>
                  </w:txbxContent>
                </v:textbox>
                <w10:wrap type="square" side="left" anchorx="margin"/>
              </v:shape>
            </w:pict>
          </mc:Fallback>
        </mc:AlternateContent>
      </w:r>
      <w:r w:rsidR="00182E5A" w:rsidRPr="002150E1">
        <w:rPr>
          <w:rStyle w:val="Heading2NotBold"/>
          <w:rFonts w:ascii="Bosch Office Sans" w:hAnsi="Bosch Office Sans"/>
          <w:b/>
          <w:noProof/>
          <w:shd w:val="clear" w:color="auto" w:fill="auto"/>
          <w:lang w:eastAsia="en-US" w:bidi="ar-SA"/>
        </w:rPr>
        <w:t>VIDEO ANALISI BOSCH</w:t>
      </w:r>
      <w:r w:rsidR="003F338B" w:rsidRPr="002150E1">
        <w:rPr>
          <w:rStyle w:val="Heading2NotBold"/>
          <w:rFonts w:ascii="Bosch Office Sans" w:hAnsi="Bosch Office Sans"/>
        </w:rPr>
        <w:br/>
      </w:r>
      <w:bookmarkEnd w:id="0"/>
    </w:p>
    <w:p w:rsidR="00182E5A" w:rsidRPr="002150E1" w:rsidRDefault="00182E5A" w:rsidP="008726E1">
      <w:pPr>
        <w:pStyle w:val="Heading30"/>
        <w:keepNext/>
        <w:keepLines/>
        <w:jc w:val="left"/>
        <w:rPr>
          <w:rFonts w:ascii="Bosch Office Sans" w:hAnsi="Bosch Office Sans"/>
          <w:b w:val="0"/>
          <w:bCs w:val="0"/>
          <w:color w:val="000000"/>
        </w:rPr>
      </w:pPr>
      <w:bookmarkStart w:id="1" w:name="bookmark2"/>
      <w:r w:rsidRPr="002150E1">
        <w:rPr>
          <w:rFonts w:ascii="Bosch Office Sans" w:hAnsi="Bosch Office Sans"/>
          <w:b w:val="0"/>
          <w:bCs w:val="0"/>
          <w:color w:val="000000"/>
        </w:rPr>
        <w:t>L'analisi video agisce come la mente del sistema di sicurezza segnalando potenziali minacce in tempo reale. Inoltre, permette di sfruttare le telecamere di videosorveglianza per funzioni di analisi dell’attività (business intelligence). I dati generati dalla video analisi (metadati), archiviati con i video, consentono il recupero delle immagini in pochi secondi da ore di registrazioni (ricerca forense). Tutto questo permette di analizzare la scena, in base alle statistiche, e prendere le contromisure appropriate più rapidamente.</w:t>
      </w:r>
    </w:p>
    <w:p w:rsidR="00607EB9" w:rsidRPr="002150E1" w:rsidRDefault="00607EB9" w:rsidP="008726E1">
      <w:pPr>
        <w:pStyle w:val="Heading30"/>
        <w:keepNext/>
        <w:keepLines/>
        <w:jc w:val="left"/>
        <w:rPr>
          <w:rFonts w:ascii="Bosch Office Sans" w:hAnsi="Bosch Office Sans"/>
          <w:bCs w:val="0"/>
          <w:color w:val="000000"/>
        </w:rPr>
      </w:pPr>
      <w:r w:rsidRPr="002150E1">
        <w:rPr>
          <w:rFonts w:ascii="Bosch Office Sans" w:hAnsi="Bosch Office Sans"/>
          <w:bCs w:val="0"/>
          <w:color w:val="000000"/>
        </w:rPr>
        <w:t>Analisi a bordo camera</w:t>
      </w:r>
    </w:p>
    <w:p w:rsidR="00156F3B" w:rsidRPr="002150E1" w:rsidRDefault="00182E5A" w:rsidP="008726E1">
      <w:pPr>
        <w:pStyle w:val="Heading30"/>
        <w:keepNext/>
        <w:keepLines/>
        <w:shd w:val="clear" w:color="auto" w:fill="auto"/>
        <w:spacing w:before="0"/>
        <w:jc w:val="left"/>
        <w:rPr>
          <w:rFonts w:ascii="Bosch Office Sans" w:hAnsi="Bosch Office Sans"/>
          <w:b w:val="0"/>
          <w:bCs w:val="0"/>
          <w:color w:val="000000"/>
        </w:rPr>
      </w:pPr>
      <w:r w:rsidRPr="002150E1">
        <w:rPr>
          <w:rFonts w:ascii="Bosch Office Sans" w:hAnsi="Bosch Office Sans"/>
          <w:b w:val="0"/>
          <w:bCs w:val="0"/>
          <w:color w:val="000000"/>
        </w:rPr>
        <w:t xml:space="preserve">La grande novità è che la storica video analisi Bosch a partire dal mese di settembre è disponibile anche sui modelli </w:t>
      </w:r>
      <w:proofErr w:type="spellStart"/>
      <w:r w:rsidRPr="002150E1">
        <w:rPr>
          <w:rFonts w:ascii="Bosch Office Sans" w:hAnsi="Bosch Office Sans"/>
          <w:b w:val="0"/>
          <w:bCs w:val="0"/>
          <w:color w:val="000000"/>
        </w:rPr>
        <w:t>Bullet</w:t>
      </w:r>
      <w:proofErr w:type="spellEnd"/>
      <w:r w:rsidRPr="002150E1">
        <w:rPr>
          <w:rFonts w:ascii="Bosch Office Sans" w:hAnsi="Bosch Office Sans"/>
          <w:b w:val="0"/>
          <w:bCs w:val="0"/>
          <w:color w:val="000000"/>
        </w:rPr>
        <w:t xml:space="preserve"> e non solo. Il nuovo </w:t>
      </w:r>
      <w:proofErr w:type="spellStart"/>
      <w:r w:rsidRPr="002150E1">
        <w:rPr>
          <w:rFonts w:ascii="Bosch Office Sans" w:hAnsi="Bosch Office Sans"/>
          <w:b w:val="0"/>
          <w:bCs w:val="0"/>
          <w:color w:val="000000"/>
        </w:rPr>
        <w:t>range</w:t>
      </w:r>
      <w:proofErr w:type="spellEnd"/>
      <w:r w:rsidRPr="002150E1">
        <w:rPr>
          <w:rFonts w:ascii="Bosch Office Sans" w:hAnsi="Bosch Office Sans"/>
          <w:b w:val="0"/>
          <w:bCs w:val="0"/>
          <w:color w:val="000000"/>
        </w:rPr>
        <w:t xml:space="preserve"> di prodotti permette di avere la video analisi a bordo camera e di scegliere sempre la soluzione migliore in base alle specifiche esigenze del cliente: </w:t>
      </w:r>
      <w:proofErr w:type="spellStart"/>
      <w:r w:rsidRPr="002150E1">
        <w:rPr>
          <w:rFonts w:ascii="Bosch Office Sans" w:hAnsi="Bosch Office Sans"/>
          <w:b w:val="0"/>
          <w:bCs w:val="0"/>
          <w:color w:val="000000"/>
        </w:rPr>
        <w:t>Essential</w:t>
      </w:r>
      <w:proofErr w:type="spellEnd"/>
      <w:r w:rsidRPr="002150E1">
        <w:rPr>
          <w:rFonts w:ascii="Bosch Office Sans" w:hAnsi="Bosch Office Sans"/>
          <w:b w:val="0"/>
          <w:bCs w:val="0"/>
          <w:color w:val="000000"/>
        </w:rPr>
        <w:t xml:space="preserve"> Video Analytics o </w:t>
      </w:r>
      <w:proofErr w:type="spellStart"/>
      <w:r w:rsidRPr="002150E1">
        <w:rPr>
          <w:rFonts w:ascii="Bosch Office Sans" w:hAnsi="Bosch Office Sans"/>
          <w:b w:val="0"/>
          <w:bCs w:val="0"/>
          <w:color w:val="000000"/>
        </w:rPr>
        <w:t>Intelligent</w:t>
      </w:r>
      <w:proofErr w:type="spellEnd"/>
      <w:r w:rsidRPr="002150E1">
        <w:rPr>
          <w:rFonts w:ascii="Bosch Office Sans" w:hAnsi="Bosch Office Sans"/>
          <w:b w:val="0"/>
          <w:bCs w:val="0"/>
          <w:color w:val="000000"/>
        </w:rPr>
        <w:t xml:space="preserve"> Video Analytics.</w:t>
      </w:r>
    </w:p>
    <w:p w:rsidR="00182E5A" w:rsidRPr="002150E1" w:rsidRDefault="00182E5A" w:rsidP="008726E1">
      <w:pPr>
        <w:pStyle w:val="Heading30"/>
        <w:keepNext/>
        <w:keepLines/>
        <w:shd w:val="clear" w:color="auto" w:fill="auto"/>
        <w:spacing w:before="0"/>
        <w:jc w:val="left"/>
        <w:rPr>
          <w:rFonts w:ascii="Bosch Office Sans" w:hAnsi="Bosch Office Sans"/>
          <w:color w:val="000000"/>
        </w:rPr>
      </w:pPr>
    </w:p>
    <w:p w:rsidR="00156F3B" w:rsidRPr="002150E1" w:rsidRDefault="00607EB9" w:rsidP="007E00A1">
      <w:pPr>
        <w:pStyle w:val="Heading30"/>
        <w:keepNext/>
        <w:keepLines/>
        <w:shd w:val="clear" w:color="auto" w:fill="auto"/>
        <w:spacing w:before="0"/>
        <w:rPr>
          <w:rFonts w:ascii="Bosch Office Sans" w:hAnsi="Bosch Office Sans"/>
          <w:color w:val="000000"/>
        </w:rPr>
      </w:pPr>
      <w:r w:rsidRPr="002150E1">
        <w:rPr>
          <w:rFonts w:ascii="Bosch Office Sans" w:hAnsi="Bosch Office Sans"/>
        </w:rPr>
        <w:t>Oltre 14 regole</w:t>
      </w:r>
    </w:p>
    <w:p w:rsidR="00182E5A" w:rsidRPr="002150E1" w:rsidRDefault="00182E5A">
      <w:pPr>
        <w:spacing w:line="240" w:lineRule="auto"/>
        <w:rPr>
          <w:rFonts w:cs="Arial"/>
          <w:color w:val="000000"/>
        </w:rPr>
      </w:pPr>
      <w:r w:rsidRPr="002150E1">
        <w:rPr>
          <w:rFonts w:cs="Arial"/>
          <w:noProof/>
          <w:color w:val="000000"/>
          <w:lang w:val="en-US" w:eastAsia="en-US" w:bidi="ar-SA"/>
        </w:rPr>
        <w:drawing>
          <wp:inline distT="0" distB="0" distL="0" distR="0" wp14:anchorId="16E4CF1E">
            <wp:extent cx="4831200" cy="2052000"/>
            <wp:effectExtent l="0" t="0" r="7620" b="571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31200" cy="2052000"/>
                    </a:xfrm>
                    <a:prstGeom prst="rect">
                      <a:avLst/>
                    </a:prstGeom>
                    <a:noFill/>
                  </pic:spPr>
                </pic:pic>
              </a:graphicData>
            </a:graphic>
          </wp:inline>
        </w:drawing>
      </w:r>
    </w:p>
    <w:p w:rsidR="00BD37F7" w:rsidRPr="002150E1" w:rsidRDefault="00BD37F7" w:rsidP="00182E5A">
      <w:pPr>
        <w:spacing w:line="360" w:lineRule="auto"/>
        <w:jc w:val="both"/>
        <w:rPr>
          <w:rFonts w:cs="Arial"/>
        </w:rPr>
      </w:pPr>
    </w:p>
    <w:p w:rsidR="00182E5A" w:rsidRPr="002150E1" w:rsidRDefault="00182E5A" w:rsidP="008726E1">
      <w:pPr>
        <w:spacing w:line="360" w:lineRule="auto"/>
        <w:rPr>
          <w:rFonts w:cs="Arial"/>
        </w:rPr>
      </w:pPr>
      <w:r w:rsidRPr="002150E1">
        <w:rPr>
          <w:rFonts w:cs="Arial"/>
        </w:rPr>
        <w:t xml:space="preserve">Ogni telecamera IP Bosch permette di attivare fino a 8 regole di allarme in simultanea su 2 fasce orarie attivabili a tempo o su allarme. Per esempio, è possibile legare l’inserimento delle funzioni in base allo stato dell’impianto intrusione; così facendo la telecamera potrebbe svolgere funzioni di marketing di giorno quando l’impianto è disinserito e svolgere funzione antintrusione con impianto inserito. </w:t>
      </w:r>
    </w:p>
    <w:p w:rsidR="00182E5A" w:rsidRPr="002150E1" w:rsidRDefault="00182E5A">
      <w:pPr>
        <w:spacing w:line="240" w:lineRule="auto"/>
        <w:rPr>
          <w:rFonts w:cs="Arial"/>
          <w:color w:val="000000"/>
        </w:rPr>
      </w:pPr>
      <w:r w:rsidRPr="002150E1">
        <w:rPr>
          <w:rFonts w:cs="Arial"/>
          <w:noProof/>
          <w:lang w:val="en-US" w:eastAsia="en-US" w:bidi="ar-SA"/>
        </w:rPr>
        <w:lastRenderedPageBreak/>
        <w:drawing>
          <wp:inline distT="0" distB="0" distL="0" distR="0" wp14:anchorId="68F4E4C7" wp14:editId="15F99CE8">
            <wp:extent cx="4838400" cy="2484000"/>
            <wp:effectExtent l="0" t="0" r="63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gole.jpg"/>
                    <pic:cNvPicPr/>
                  </pic:nvPicPr>
                  <pic:blipFill>
                    <a:blip r:embed="rId9">
                      <a:extLst>
                        <a:ext uri="{28A0092B-C50C-407E-A947-70E740481C1C}">
                          <a14:useLocalDpi xmlns:a14="http://schemas.microsoft.com/office/drawing/2010/main" val="0"/>
                        </a:ext>
                      </a:extLst>
                    </a:blip>
                    <a:stretch>
                      <a:fillRect/>
                    </a:stretch>
                  </pic:blipFill>
                  <pic:spPr>
                    <a:xfrm>
                      <a:off x="0" y="0"/>
                      <a:ext cx="4838400" cy="2484000"/>
                    </a:xfrm>
                    <a:prstGeom prst="rect">
                      <a:avLst/>
                    </a:prstGeom>
                  </pic:spPr>
                </pic:pic>
              </a:graphicData>
            </a:graphic>
          </wp:inline>
        </w:drawing>
      </w:r>
    </w:p>
    <w:p w:rsidR="00BD37F7" w:rsidRPr="002150E1" w:rsidRDefault="00BD37F7" w:rsidP="00182E5A">
      <w:pPr>
        <w:spacing w:line="360" w:lineRule="auto"/>
        <w:jc w:val="both"/>
        <w:rPr>
          <w:rFonts w:cs="Arial"/>
        </w:rPr>
      </w:pPr>
    </w:p>
    <w:p w:rsidR="00182E5A" w:rsidRPr="002150E1" w:rsidRDefault="00182E5A" w:rsidP="008726E1">
      <w:pPr>
        <w:spacing w:line="360" w:lineRule="auto"/>
        <w:rPr>
          <w:rFonts w:cs="Arial"/>
        </w:rPr>
      </w:pPr>
      <w:r w:rsidRPr="002150E1">
        <w:rPr>
          <w:rFonts w:cs="Arial"/>
        </w:rPr>
        <w:t xml:space="preserve">Le regole possono essere scelte tra le oltre 14 disponibili tra cui: oggetto nel campo, ingresso nel campo, uscita dal campo, attraversamento linea, percorso, </w:t>
      </w:r>
      <w:proofErr w:type="spellStart"/>
      <w:r w:rsidRPr="002150E1">
        <w:rPr>
          <w:rFonts w:cs="Arial"/>
        </w:rPr>
        <w:t>bighellonaggio</w:t>
      </w:r>
      <w:proofErr w:type="spellEnd"/>
      <w:r w:rsidRPr="002150E1">
        <w:rPr>
          <w:rFonts w:cs="Arial"/>
        </w:rPr>
        <w:t xml:space="preserve">, oggetto abbandonato e rimosso, affollamento, densità persone, contatore allarmi e persone, cambio di condizione, similarità, riconoscimento sagome volti, flusso* e contro flusso* (*solo su </w:t>
      </w:r>
      <w:proofErr w:type="spellStart"/>
      <w:r w:rsidRPr="002150E1">
        <w:rPr>
          <w:rFonts w:cs="Arial"/>
        </w:rPr>
        <w:t>intelligent</w:t>
      </w:r>
      <w:proofErr w:type="spellEnd"/>
      <w:r w:rsidRPr="002150E1">
        <w:rPr>
          <w:rFonts w:cs="Arial"/>
        </w:rPr>
        <w:t xml:space="preserve"> Video Analytics) ed infine </w:t>
      </w:r>
      <w:proofErr w:type="spellStart"/>
      <w:r w:rsidRPr="002150E1">
        <w:rPr>
          <w:rFonts w:cs="Arial"/>
        </w:rPr>
        <w:t>scripting</w:t>
      </w:r>
      <w:proofErr w:type="spellEnd"/>
      <w:r w:rsidR="003F53EF">
        <w:rPr>
          <w:rFonts w:cs="Arial"/>
        </w:rPr>
        <w:t>,</w:t>
      </w:r>
      <w:r w:rsidRPr="002150E1">
        <w:rPr>
          <w:rFonts w:cs="Arial"/>
        </w:rPr>
        <w:t xml:space="preserve"> cioè la personalizzazione.</w:t>
      </w:r>
    </w:p>
    <w:p w:rsidR="00182E5A" w:rsidRPr="002150E1" w:rsidRDefault="00182E5A" w:rsidP="008726E1">
      <w:pPr>
        <w:spacing w:line="360" w:lineRule="auto"/>
        <w:rPr>
          <w:rFonts w:cs="Arial"/>
        </w:rPr>
      </w:pPr>
      <w:r w:rsidRPr="002150E1">
        <w:rPr>
          <w:rFonts w:cs="Arial"/>
        </w:rPr>
        <w:t>In aggiunta è possibile filtrare gli eventi su: dimensione, rapporto verticale/orizzontale, direzione, velocità e colore. Infine, la video analisi è in grado di classificare gli oggetti quali: persone, cicli/motocicli, veicoli e mezzi pesanti.</w:t>
      </w:r>
    </w:p>
    <w:p w:rsidR="00182E5A" w:rsidRPr="002150E1" w:rsidRDefault="00182E5A" w:rsidP="008726E1">
      <w:pPr>
        <w:spacing w:line="360" w:lineRule="auto"/>
        <w:rPr>
          <w:rFonts w:cs="Arial"/>
        </w:rPr>
      </w:pPr>
    </w:p>
    <w:p w:rsidR="00E67429" w:rsidRPr="002150E1" w:rsidRDefault="00E67429" w:rsidP="008726E1">
      <w:pPr>
        <w:spacing w:line="360" w:lineRule="auto"/>
        <w:rPr>
          <w:rFonts w:cs="Arial"/>
          <w:b/>
        </w:rPr>
      </w:pPr>
      <w:r w:rsidRPr="002150E1">
        <w:rPr>
          <w:rFonts w:cs="Arial"/>
          <w:b/>
        </w:rPr>
        <w:t>Possibili applicazioni</w:t>
      </w:r>
    </w:p>
    <w:p w:rsidR="00182E5A" w:rsidRPr="002150E1" w:rsidRDefault="00182E5A" w:rsidP="008726E1">
      <w:pPr>
        <w:spacing w:line="360" w:lineRule="auto"/>
        <w:rPr>
          <w:rFonts w:cs="Arial"/>
        </w:rPr>
      </w:pPr>
      <w:r w:rsidRPr="002150E1">
        <w:rPr>
          <w:rFonts w:cs="Arial"/>
        </w:rPr>
        <w:t>La video analisi permette di rispondere a svariate applicazioni di sicurezza: intrusione (security), rispetto delle norme (</w:t>
      </w:r>
      <w:proofErr w:type="spellStart"/>
      <w:r w:rsidRPr="002150E1">
        <w:rPr>
          <w:rFonts w:cs="Arial"/>
        </w:rPr>
        <w:t>safety</w:t>
      </w:r>
      <w:proofErr w:type="spellEnd"/>
      <w:r w:rsidRPr="002150E1">
        <w:rPr>
          <w:rFonts w:cs="Arial"/>
        </w:rPr>
        <w:t>) e analisi marketing. Gli am</w:t>
      </w:r>
      <w:r w:rsidR="003F53EF">
        <w:rPr>
          <w:rFonts w:cs="Arial"/>
        </w:rPr>
        <w:t>biti applicativi sono svariati come i</w:t>
      </w:r>
      <w:r w:rsidRPr="002150E1">
        <w:rPr>
          <w:rFonts w:cs="Arial"/>
        </w:rPr>
        <w:t xml:space="preserve"> controlli perimetrali del residenziale, delle piccole imprese o delle grandi infrastrutture, conteggio persone in ambito </w:t>
      </w:r>
      <w:proofErr w:type="spellStart"/>
      <w:r w:rsidRPr="002150E1">
        <w:rPr>
          <w:rFonts w:cs="Arial"/>
        </w:rPr>
        <w:t>retail</w:t>
      </w:r>
      <w:proofErr w:type="spellEnd"/>
      <w:r w:rsidRPr="002150E1">
        <w:rPr>
          <w:rFonts w:cs="Arial"/>
        </w:rPr>
        <w:t>, protezioni di beni quali luoghi di culto, musei, stadi, teatri, grandi opere, porti aeroporti, canali, ferrovie, tunnel, raffinerie, control</w:t>
      </w:r>
      <w:r w:rsidR="003F53EF">
        <w:rPr>
          <w:rFonts w:cs="Arial"/>
        </w:rPr>
        <w:t>lo traffico strade e autostrade e banche</w:t>
      </w:r>
      <w:r w:rsidRPr="002150E1">
        <w:rPr>
          <w:rFonts w:cs="Arial"/>
        </w:rPr>
        <w:t>.</w:t>
      </w:r>
    </w:p>
    <w:p w:rsidR="00E67429" w:rsidRPr="002150E1" w:rsidRDefault="00E67429" w:rsidP="00182E5A">
      <w:pPr>
        <w:spacing w:line="360" w:lineRule="auto"/>
        <w:jc w:val="both"/>
        <w:rPr>
          <w:rFonts w:cs="Arial"/>
        </w:rPr>
      </w:pPr>
    </w:p>
    <w:p w:rsidR="00182E5A" w:rsidRPr="002150E1" w:rsidRDefault="00182E5A">
      <w:pPr>
        <w:spacing w:line="240" w:lineRule="auto"/>
        <w:rPr>
          <w:rFonts w:cs="Arial"/>
          <w:color w:val="000000"/>
        </w:rPr>
      </w:pPr>
      <w:r w:rsidRPr="002150E1">
        <w:rPr>
          <w:rFonts w:cs="Arial"/>
          <w:noProof/>
          <w:lang w:val="en-US" w:eastAsia="en-US" w:bidi="ar-SA"/>
        </w:rPr>
        <w:drawing>
          <wp:inline distT="0" distB="0" distL="0" distR="0" wp14:anchorId="793BBC2C" wp14:editId="03AECBD7">
            <wp:extent cx="2372400" cy="1584000"/>
            <wp:effectExtent l="0" t="0" r="889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osch Security Systems - Video Analytics_Original_2317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72400" cy="1584000"/>
                    </a:xfrm>
                    <a:prstGeom prst="rect">
                      <a:avLst/>
                    </a:prstGeom>
                  </pic:spPr>
                </pic:pic>
              </a:graphicData>
            </a:graphic>
          </wp:inline>
        </w:drawing>
      </w:r>
      <w:r w:rsidR="00E67429" w:rsidRPr="002150E1">
        <w:rPr>
          <w:rFonts w:cs="Arial"/>
          <w:color w:val="000000"/>
        </w:rPr>
        <w:t xml:space="preserve"> </w:t>
      </w:r>
      <w:r w:rsidRPr="002150E1">
        <w:rPr>
          <w:rFonts w:cs="Arial"/>
          <w:noProof/>
          <w:lang w:val="en-US" w:eastAsia="en-US" w:bidi="ar-SA"/>
        </w:rPr>
        <w:drawing>
          <wp:inline distT="0" distB="0" distL="0" distR="0" wp14:anchorId="5D022B71" wp14:editId="37496591">
            <wp:extent cx="2372400" cy="1584000"/>
            <wp:effectExtent l="0" t="0" r="889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osch Security Systems - Video Analytics_Original_2317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72400" cy="1584000"/>
                    </a:xfrm>
                    <a:prstGeom prst="rect">
                      <a:avLst/>
                    </a:prstGeom>
                  </pic:spPr>
                </pic:pic>
              </a:graphicData>
            </a:graphic>
          </wp:inline>
        </w:drawing>
      </w:r>
    </w:p>
    <w:p w:rsidR="00E67429" w:rsidRPr="002150E1" w:rsidRDefault="00E67429" w:rsidP="00182E5A">
      <w:pPr>
        <w:spacing w:line="360" w:lineRule="auto"/>
        <w:jc w:val="center"/>
        <w:rPr>
          <w:rFonts w:cs="Arial"/>
        </w:rPr>
      </w:pPr>
      <w:r w:rsidRPr="002150E1">
        <w:rPr>
          <w:rFonts w:cs="Arial"/>
          <w:i/>
          <w:noProof/>
          <w:vanish/>
          <w:color w:val="000000" w:themeColor="text1"/>
          <w:lang w:val="en-US" w:eastAsia="en-US" w:bidi="ar-SA"/>
        </w:rPr>
        <w:lastRenderedPageBreak/>
        <w:drawing>
          <wp:anchor distT="0" distB="0" distL="114300" distR="114300" simplePos="0" relativeHeight="251665408" behindDoc="0" locked="0" layoutInCell="1" allowOverlap="1" wp14:anchorId="7F35A649" wp14:editId="48393847">
            <wp:simplePos x="0" y="0"/>
            <wp:positionH relativeFrom="margin">
              <wp:posOffset>3255010</wp:posOffset>
            </wp:positionH>
            <wp:positionV relativeFrom="paragraph">
              <wp:posOffset>2588564</wp:posOffset>
            </wp:positionV>
            <wp:extent cx="1548000" cy="828000"/>
            <wp:effectExtent l="0" t="0" r="0" b="0"/>
            <wp:wrapSquare wrapText="bothSides"/>
            <wp:docPr id="16" name="Picture 3" descr="ShipTracking3">
              <a:hlinkClick xmlns:a="http://schemas.openxmlformats.org/drawingml/2006/main" r:id="rId12"/>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3" descr="ShipTracking3">
                      <a:hlinkClick r:id="rId13" action="ppaction://hlinkfile"/>
                    </pic:cNvPr>
                    <pic:cNvPicPr preferRelativeResize="0">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48000" cy="828000"/>
                    </a:xfrm>
                    <a:prstGeom prst="rect">
                      <a:avLst/>
                    </a:prstGeom>
                    <a:noFill/>
                    <a:extLst/>
                  </pic:spPr>
                </pic:pic>
              </a:graphicData>
            </a:graphic>
            <wp14:sizeRelH relativeFrom="margin">
              <wp14:pctWidth>0</wp14:pctWidth>
            </wp14:sizeRelH>
            <wp14:sizeRelV relativeFrom="margin">
              <wp14:pctHeight>0</wp14:pctHeight>
            </wp14:sizeRelV>
          </wp:anchor>
        </w:drawing>
      </w:r>
      <w:r w:rsidRPr="002150E1">
        <w:rPr>
          <w:rFonts w:cs="Arial"/>
          <w:i/>
          <w:noProof/>
          <w:vanish/>
          <w:color w:val="000000" w:themeColor="text1"/>
          <w:lang w:val="en-US" w:eastAsia="en-US" w:bidi="ar-SA"/>
        </w:rPr>
        <w:drawing>
          <wp:anchor distT="0" distB="0" distL="114300" distR="114300" simplePos="0" relativeHeight="251662336" behindDoc="0" locked="0" layoutInCell="1" allowOverlap="1" wp14:anchorId="2C09602E" wp14:editId="7EBB83DF">
            <wp:simplePos x="0" y="0"/>
            <wp:positionH relativeFrom="margin">
              <wp:align>center</wp:align>
            </wp:positionH>
            <wp:positionV relativeFrom="paragraph">
              <wp:posOffset>2592429</wp:posOffset>
            </wp:positionV>
            <wp:extent cx="1548000" cy="828000"/>
            <wp:effectExtent l="0" t="0" r="0" b="0"/>
            <wp:wrapTopAndBottom/>
            <wp:docPr id="13" name="Picture 4_" descr="D:\tmp\PeopleCountingBEV_final.avi_snapshot_00.28_[2013.07.19_15.32.2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4_" descr="D:\tmp\PeopleCountingBEV_final.avi_snapshot_00.28_[2013.07.19_15.32.28].png"/>
                    <pic:cNvPicPr preferRelativeResize="0">
                      <a:picLocks noChangeArrowheads="1"/>
                    </pic:cNvPicPr>
                  </pic:nvPicPr>
                  <pic:blipFill>
                    <a:blip r:embed="rId15" cstate="print"/>
                    <a:srcRect/>
                    <a:stretch>
                      <a:fillRect/>
                    </a:stretch>
                  </pic:blipFill>
                  <pic:spPr bwMode="auto">
                    <a:xfrm>
                      <a:off x="0" y="0"/>
                      <a:ext cx="1548000" cy="82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150E1">
        <w:rPr>
          <w:rFonts w:cs="Arial"/>
          <w:i/>
          <w:noProof/>
          <w:vanish/>
          <w:color w:val="000000" w:themeColor="text1"/>
          <w:lang w:val="en-US" w:eastAsia="en-US" w:bidi="ar-SA"/>
        </w:rPr>
        <w:drawing>
          <wp:anchor distT="0" distB="0" distL="114300" distR="114300" simplePos="0" relativeHeight="251663360" behindDoc="0" locked="0" layoutInCell="1" allowOverlap="1" wp14:anchorId="0D79E1A8" wp14:editId="17D2B3FD">
            <wp:simplePos x="0" y="0"/>
            <wp:positionH relativeFrom="margin">
              <wp:align>center</wp:align>
            </wp:positionH>
            <wp:positionV relativeFrom="paragraph">
              <wp:posOffset>1682777</wp:posOffset>
            </wp:positionV>
            <wp:extent cx="1547495" cy="827405"/>
            <wp:effectExtent l="0" t="0" r="0" b="0"/>
            <wp:wrapNone/>
            <wp:docPr id="14" name="Grafik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Grafik 13"/>
                    <pic:cNvPicPr preferRelativeResize="0">
                      <a:picLocks/>
                    </pic:cNvPicPr>
                  </pic:nvPicPr>
                  <pic:blipFill rotWithShape="1">
                    <a:blip r:embed="rId16" cstate="print">
                      <a:extLst>
                        <a:ext uri="{28A0092B-C50C-407E-A947-70E740481C1C}">
                          <a14:useLocalDpi xmlns:a14="http://schemas.microsoft.com/office/drawing/2010/main" val="0"/>
                        </a:ext>
                      </a:extLst>
                    </a:blip>
                    <a:srcRect r="327" b="1053"/>
                    <a:stretch/>
                  </pic:blipFill>
                  <pic:spPr>
                    <a:xfrm>
                      <a:off x="0" y="0"/>
                      <a:ext cx="1547495" cy="827405"/>
                    </a:xfrm>
                    <a:prstGeom prst="rect">
                      <a:avLst/>
                    </a:prstGeom>
                  </pic:spPr>
                </pic:pic>
              </a:graphicData>
            </a:graphic>
            <wp14:sizeRelH relativeFrom="margin">
              <wp14:pctWidth>0</wp14:pctWidth>
            </wp14:sizeRelH>
            <wp14:sizeRelV relativeFrom="margin">
              <wp14:pctHeight>0</wp14:pctHeight>
            </wp14:sizeRelV>
          </wp:anchor>
        </w:drawing>
      </w:r>
      <w:r w:rsidRPr="002150E1">
        <w:rPr>
          <w:rFonts w:cs="Arial"/>
          <w:i/>
          <w:noProof/>
          <w:vanish/>
          <w:color w:val="000000" w:themeColor="text1"/>
          <w:lang w:val="en-US" w:eastAsia="en-US" w:bidi="ar-SA"/>
        </w:rPr>
        <w:drawing>
          <wp:anchor distT="0" distB="0" distL="114300" distR="114300" simplePos="0" relativeHeight="251664384" behindDoc="0" locked="0" layoutInCell="1" allowOverlap="1" wp14:anchorId="50FD4924" wp14:editId="1FEBDBF9">
            <wp:simplePos x="0" y="0"/>
            <wp:positionH relativeFrom="margin">
              <wp:align>right</wp:align>
            </wp:positionH>
            <wp:positionV relativeFrom="paragraph">
              <wp:posOffset>1671652</wp:posOffset>
            </wp:positionV>
            <wp:extent cx="1547495" cy="827405"/>
            <wp:effectExtent l="0" t="0" r="0" b="0"/>
            <wp:wrapTopAndBottom/>
            <wp:docPr id="11" name="Picture 4" descr="C:\Users\ebj2hi\Desktop\_Idle object in front of front on Fire exit.wmv_snapshot_00.17_[2013.07.09_15.51.4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4" descr="C:\Users\ebj2hi\Desktop\_Idle object in front of front on Fire exit.wmv_snapshot_00.17_[2013.07.09_15.51.43].png"/>
                    <pic:cNvPicPr preferRelativeResize="0">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7495" cy="8274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150E1">
        <w:rPr>
          <w:rFonts w:cs="Arial"/>
          <w:i/>
          <w:noProof/>
          <w:vanish/>
          <w:color w:val="000000" w:themeColor="text1"/>
          <w:lang w:val="en-US" w:eastAsia="en-US" w:bidi="ar-SA"/>
        </w:rPr>
        <w:drawing>
          <wp:anchor distT="0" distB="0" distL="114300" distR="114300" simplePos="0" relativeHeight="251661312" behindDoc="0" locked="0" layoutInCell="1" allowOverlap="1" wp14:anchorId="229905F1" wp14:editId="6385B608">
            <wp:simplePos x="0" y="0"/>
            <wp:positionH relativeFrom="margin">
              <wp:posOffset>-16151</wp:posOffset>
            </wp:positionH>
            <wp:positionV relativeFrom="paragraph">
              <wp:posOffset>2586244</wp:posOffset>
            </wp:positionV>
            <wp:extent cx="1548000" cy="828000"/>
            <wp:effectExtent l="0" t="0" r="0" b="0"/>
            <wp:wrapTopAndBottom/>
            <wp:docPr id="12" name="Picture 5_" descr="C:\Users\ebj2hi\Desktop\CrowdDensityEstimation_re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5_" descr="C:\Users\ebj2hi\Desktop\CrowdDensityEstimation_red.png"/>
                    <pic:cNvPicPr preferRelativeResize="0">
                      <a:picLocks noChangeArrowheads="1"/>
                    </pic:cNvPicPr>
                  </pic:nvPicPr>
                  <pic:blipFill>
                    <a:blip r:embed="rId18" cstate="print"/>
                    <a:srcRect/>
                    <a:stretch>
                      <a:fillRect/>
                    </a:stretch>
                  </pic:blipFill>
                  <pic:spPr bwMode="auto">
                    <a:xfrm>
                      <a:off x="0" y="0"/>
                      <a:ext cx="1548000" cy="82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150E1">
        <w:rPr>
          <w:rFonts w:cs="Arial"/>
          <w:i/>
          <w:noProof/>
          <w:vanish/>
          <w:color w:val="000000" w:themeColor="text1"/>
          <w:lang w:val="en-US" w:eastAsia="en-US" w:bidi="ar-SA"/>
        </w:rPr>
        <w:drawing>
          <wp:anchor distT="0" distB="0" distL="114300" distR="114300" simplePos="0" relativeHeight="251666432" behindDoc="0" locked="0" layoutInCell="1" allowOverlap="1" wp14:anchorId="2B77AE67" wp14:editId="296A75AB">
            <wp:simplePos x="0" y="0"/>
            <wp:positionH relativeFrom="column">
              <wp:posOffset>-14605</wp:posOffset>
            </wp:positionH>
            <wp:positionV relativeFrom="paragraph">
              <wp:posOffset>1681480</wp:posOffset>
            </wp:positionV>
            <wp:extent cx="1548000" cy="828000"/>
            <wp:effectExtent l="0" t="0" r="0" b="0"/>
            <wp:wrapSquare wrapText="bothSides"/>
            <wp:docPr id="18" name="Grafik 11">
              <a:hlinkClick xmlns:a="http://schemas.openxmlformats.org/drawingml/2006/main" r:id="rId19"/>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Grafik 11">
                      <a:hlinkClick r:id="rId20" action="ppaction://hlinkfile"/>
                    </pic:cNvPr>
                    <pic:cNvPicPr preferRelativeResize="0">
                      <a:picLocks/>
                    </pic:cNvPicPr>
                  </pic:nvPicPr>
                  <pic:blipFill rotWithShape="1">
                    <a:blip r:embed="rId21" cstate="print">
                      <a:extLst>
                        <a:ext uri="{28A0092B-C50C-407E-A947-70E740481C1C}">
                          <a14:useLocalDpi xmlns:a14="http://schemas.microsoft.com/office/drawing/2010/main" val="0"/>
                        </a:ext>
                      </a:extLst>
                    </a:blip>
                    <a:srcRect l="13739" t="29349" r="32774" b="16863"/>
                    <a:stretch/>
                  </pic:blipFill>
                  <pic:spPr>
                    <a:xfrm>
                      <a:off x="0" y="0"/>
                      <a:ext cx="1548000" cy="828000"/>
                    </a:xfrm>
                    <a:prstGeom prst="rect">
                      <a:avLst/>
                    </a:prstGeom>
                  </pic:spPr>
                </pic:pic>
              </a:graphicData>
            </a:graphic>
            <wp14:sizeRelH relativeFrom="margin">
              <wp14:pctWidth>0</wp14:pctWidth>
            </wp14:sizeRelH>
            <wp14:sizeRelV relativeFrom="margin">
              <wp14:pctHeight>0</wp14:pctHeight>
            </wp14:sizeRelV>
          </wp:anchor>
        </w:drawing>
      </w:r>
      <w:r w:rsidRPr="002150E1">
        <w:rPr>
          <w:rFonts w:cs="Arial"/>
          <w:noProof/>
          <w:lang w:val="en-US" w:eastAsia="en-US" w:bidi="ar-SA"/>
        </w:rPr>
        <w:drawing>
          <wp:inline distT="0" distB="0" distL="0" distR="0" wp14:anchorId="4DC4F568" wp14:editId="18077FE9">
            <wp:extent cx="2372400" cy="1584000"/>
            <wp:effectExtent l="0" t="0" r="889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osch Security Systems - Video Analytics_Original_2317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72400" cy="1584000"/>
                    </a:xfrm>
                    <a:prstGeom prst="rect">
                      <a:avLst/>
                    </a:prstGeom>
                  </pic:spPr>
                </pic:pic>
              </a:graphicData>
            </a:graphic>
          </wp:inline>
        </w:drawing>
      </w:r>
      <w:r w:rsidRPr="002150E1">
        <w:rPr>
          <w:rFonts w:cs="Arial"/>
        </w:rPr>
        <w:t xml:space="preserve"> </w:t>
      </w:r>
      <w:r w:rsidRPr="002150E1">
        <w:rPr>
          <w:rFonts w:cs="Arial"/>
          <w:noProof/>
          <w:lang w:val="en-US" w:eastAsia="en-US" w:bidi="ar-SA"/>
        </w:rPr>
        <w:drawing>
          <wp:inline distT="0" distB="0" distL="0" distR="0" wp14:anchorId="5CD1DA6D" wp14:editId="79B57A03">
            <wp:extent cx="2372400" cy="1584000"/>
            <wp:effectExtent l="0" t="0" r="889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osch Security Systems - Video Analytics_Original_2316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72400" cy="1584000"/>
                    </a:xfrm>
                    <a:prstGeom prst="rect">
                      <a:avLst/>
                    </a:prstGeom>
                  </pic:spPr>
                </pic:pic>
              </a:graphicData>
            </a:graphic>
          </wp:inline>
        </w:drawing>
      </w:r>
    </w:p>
    <w:p w:rsidR="007A371C" w:rsidRPr="002150E1" w:rsidRDefault="007A371C" w:rsidP="007A371C">
      <w:pPr>
        <w:spacing w:line="360" w:lineRule="auto"/>
        <w:rPr>
          <w:rFonts w:cs="Arial"/>
        </w:rPr>
      </w:pPr>
    </w:p>
    <w:p w:rsidR="007A371C" w:rsidRPr="002150E1" w:rsidRDefault="00182E5A" w:rsidP="007A371C">
      <w:pPr>
        <w:spacing w:line="360" w:lineRule="auto"/>
        <w:rPr>
          <w:rFonts w:cs="Arial"/>
          <w:b/>
        </w:rPr>
      </w:pPr>
      <w:r w:rsidRPr="002150E1">
        <w:rPr>
          <w:rFonts w:cs="Arial"/>
          <w:b/>
        </w:rPr>
        <w:t>S</w:t>
      </w:r>
      <w:r w:rsidR="007A371C" w:rsidRPr="002150E1">
        <w:rPr>
          <w:rFonts w:cs="Arial"/>
          <w:b/>
        </w:rPr>
        <w:t>emplice regolazione e ampia scelta</w:t>
      </w:r>
    </w:p>
    <w:p w:rsidR="00182E5A" w:rsidRPr="002150E1" w:rsidRDefault="00182E5A" w:rsidP="007A371C">
      <w:pPr>
        <w:spacing w:line="360" w:lineRule="auto"/>
        <w:rPr>
          <w:rFonts w:cs="Arial"/>
        </w:rPr>
      </w:pPr>
      <w:r w:rsidRPr="002150E1">
        <w:rPr>
          <w:rFonts w:cs="Arial"/>
        </w:rPr>
        <w:t xml:space="preserve">Grazie al sensore Bosch </w:t>
      </w:r>
      <w:proofErr w:type="spellStart"/>
      <w:r w:rsidRPr="002150E1">
        <w:rPr>
          <w:rFonts w:cs="Arial"/>
        </w:rPr>
        <w:t>gyro-sensor</w:t>
      </w:r>
      <w:proofErr w:type="spellEnd"/>
      <w:r w:rsidRPr="002150E1">
        <w:rPr>
          <w:rFonts w:cs="Arial"/>
        </w:rPr>
        <w:t xml:space="preserve"> che rileva l’angolo di inclinazione e rotazione della telecamera è possibile calibrare la video analisi inserendo semplicemente l’altezza di installazione nelle telecamere IP DINION </w:t>
      </w:r>
      <w:proofErr w:type="spellStart"/>
      <w:r w:rsidRPr="002150E1">
        <w:rPr>
          <w:rFonts w:cs="Arial"/>
        </w:rPr>
        <w:t>Bullet</w:t>
      </w:r>
      <w:proofErr w:type="spellEnd"/>
      <w:r w:rsidRPr="002150E1">
        <w:rPr>
          <w:rFonts w:cs="Arial"/>
        </w:rPr>
        <w:t xml:space="preserve"> 4000i/5000i/6000i, FLEXIDOME 4000i/5000i/6000 e AUTODOME 4000i/5000i/7000. Il processo di calibrazione potrebbe richiedere altre informazioni in base al tipo di applicazione. Il </w:t>
      </w:r>
      <w:proofErr w:type="spellStart"/>
      <w:r w:rsidRPr="002150E1">
        <w:rPr>
          <w:rFonts w:cs="Arial"/>
        </w:rPr>
        <w:t>gyro-sensor</w:t>
      </w:r>
      <w:proofErr w:type="spellEnd"/>
      <w:r w:rsidRPr="002150E1">
        <w:rPr>
          <w:rFonts w:cs="Arial"/>
        </w:rPr>
        <w:t xml:space="preserve"> riduce notevolmente i costi di installazione oltre a semplificarne il processo di installazione.</w:t>
      </w:r>
    </w:p>
    <w:p w:rsidR="007A371C" w:rsidRPr="002150E1" w:rsidRDefault="007A371C" w:rsidP="007A371C">
      <w:pPr>
        <w:spacing w:line="360" w:lineRule="auto"/>
        <w:rPr>
          <w:rFonts w:cs="Arial"/>
        </w:rPr>
      </w:pPr>
    </w:p>
    <w:p w:rsidR="00182E5A" w:rsidRPr="002150E1" w:rsidRDefault="00182E5A" w:rsidP="00182E5A">
      <w:pPr>
        <w:spacing w:line="240" w:lineRule="auto"/>
        <w:rPr>
          <w:rFonts w:cs="Arial"/>
          <w:color w:val="000000"/>
        </w:rPr>
      </w:pPr>
      <w:r w:rsidRPr="002150E1">
        <w:rPr>
          <w:rFonts w:cs="Arial"/>
          <w:noProof/>
          <w:lang w:val="en-US" w:eastAsia="en-US" w:bidi="ar-SA"/>
        </w:rPr>
        <w:drawing>
          <wp:inline distT="0" distB="0" distL="0" distR="0" wp14:anchorId="6CD5521F" wp14:editId="4EBC5D08">
            <wp:extent cx="4802505" cy="1942698"/>
            <wp:effectExtent l="0" t="0" r="0" b="63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talogo.jpg"/>
                    <pic:cNvPicPr/>
                  </pic:nvPicPr>
                  <pic:blipFill>
                    <a:blip r:embed="rId24">
                      <a:extLst>
                        <a:ext uri="{28A0092B-C50C-407E-A947-70E740481C1C}">
                          <a14:useLocalDpi xmlns:a14="http://schemas.microsoft.com/office/drawing/2010/main" val="0"/>
                        </a:ext>
                      </a:extLst>
                    </a:blip>
                    <a:stretch>
                      <a:fillRect/>
                    </a:stretch>
                  </pic:blipFill>
                  <pic:spPr>
                    <a:xfrm>
                      <a:off x="0" y="0"/>
                      <a:ext cx="4802505" cy="1942698"/>
                    </a:xfrm>
                    <a:prstGeom prst="rect">
                      <a:avLst/>
                    </a:prstGeom>
                  </pic:spPr>
                </pic:pic>
              </a:graphicData>
            </a:graphic>
          </wp:inline>
        </w:drawing>
      </w:r>
    </w:p>
    <w:p w:rsidR="007A371C" w:rsidRPr="002150E1" w:rsidRDefault="007A371C" w:rsidP="00182E5A">
      <w:pPr>
        <w:spacing w:line="360" w:lineRule="auto"/>
        <w:jc w:val="center"/>
        <w:rPr>
          <w:rFonts w:cs="Arial"/>
        </w:rPr>
      </w:pPr>
    </w:p>
    <w:p w:rsidR="007A371C" w:rsidRPr="002150E1" w:rsidRDefault="007A371C" w:rsidP="00182E5A">
      <w:pPr>
        <w:spacing w:line="360" w:lineRule="auto"/>
        <w:jc w:val="center"/>
        <w:rPr>
          <w:rFonts w:cs="Arial"/>
        </w:rPr>
      </w:pPr>
    </w:p>
    <w:p w:rsidR="007A371C" w:rsidRPr="002150E1" w:rsidRDefault="007A371C" w:rsidP="00182E5A">
      <w:pPr>
        <w:spacing w:line="360" w:lineRule="auto"/>
        <w:jc w:val="center"/>
        <w:rPr>
          <w:rFonts w:cs="Arial"/>
        </w:rPr>
      </w:pPr>
    </w:p>
    <w:p w:rsidR="007A371C" w:rsidRPr="002150E1" w:rsidRDefault="007A371C" w:rsidP="00182E5A">
      <w:pPr>
        <w:spacing w:line="360" w:lineRule="auto"/>
        <w:jc w:val="center"/>
        <w:rPr>
          <w:rFonts w:cs="Arial"/>
        </w:rPr>
      </w:pPr>
    </w:p>
    <w:p w:rsidR="007A371C" w:rsidRPr="002150E1" w:rsidRDefault="007A371C" w:rsidP="00182E5A">
      <w:pPr>
        <w:spacing w:line="360" w:lineRule="auto"/>
        <w:jc w:val="center"/>
        <w:rPr>
          <w:rFonts w:cs="Arial"/>
        </w:rPr>
      </w:pPr>
    </w:p>
    <w:p w:rsidR="003F53EF" w:rsidRDefault="003F53EF" w:rsidP="007A371C">
      <w:pPr>
        <w:spacing w:line="360" w:lineRule="auto"/>
        <w:rPr>
          <w:rFonts w:cs="Arial"/>
        </w:rPr>
      </w:pPr>
    </w:p>
    <w:p w:rsidR="00182E5A" w:rsidRPr="002150E1" w:rsidRDefault="007A371C" w:rsidP="007A371C">
      <w:pPr>
        <w:spacing w:line="360" w:lineRule="auto"/>
        <w:rPr>
          <w:rFonts w:cs="Arial"/>
          <w:b/>
        </w:rPr>
      </w:pPr>
      <w:r w:rsidRPr="002150E1">
        <w:rPr>
          <w:rFonts w:cs="Arial"/>
          <w:b/>
        </w:rPr>
        <w:lastRenderedPageBreak/>
        <w:t>Servizi aggiuntivi</w:t>
      </w:r>
    </w:p>
    <w:p w:rsidR="00182E5A" w:rsidRPr="002150E1" w:rsidRDefault="00182E5A" w:rsidP="00182E5A">
      <w:pPr>
        <w:spacing w:line="360" w:lineRule="auto"/>
        <w:rPr>
          <w:rFonts w:cs="Arial"/>
        </w:rPr>
      </w:pPr>
      <w:r w:rsidRPr="002150E1">
        <w:rPr>
          <w:rFonts w:cs="Arial"/>
        </w:rPr>
        <w:t xml:space="preserve">Oltre alla telecamera con video analisi possiamo offrire 2 servizi </w:t>
      </w:r>
      <w:proofErr w:type="spellStart"/>
      <w:r w:rsidRPr="002150E1">
        <w:rPr>
          <w:rFonts w:cs="Arial"/>
        </w:rPr>
        <w:t>cloud</w:t>
      </w:r>
      <w:proofErr w:type="spellEnd"/>
      <w:r w:rsidRPr="002150E1">
        <w:rPr>
          <w:rFonts w:cs="Arial"/>
        </w:rPr>
        <w:t xml:space="preserve">: </w:t>
      </w:r>
    </w:p>
    <w:p w:rsidR="00182E5A" w:rsidRPr="002150E1" w:rsidRDefault="00182E5A" w:rsidP="00182E5A">
      <w:pPr>
        <w:pStyle w:val="Paragrafoelenco"/>
        <w:numPr>
          <w:ilvl w:val="0"/>
          <w:numId w:val="9"/>
        </w:numPr>
        <w:spacing w:after="0" w:line="360" w:lineRule="auto"/>
        <w:contextualSpacing w:val="0"/>
        <w:rPr>
          <w:rFonts w:ascii="Bosch Office Sans" w:hAnsi="Bosch Office Sans" w:cs="Arial"/>
          <w:sz w:val="21"/>
          <w:szCs w:val="21"/>
        </w:rPr>
      </w:pPr>
      <w:r w:rsidRPr="002150E1">
        <w:rPr>
          <w:rFonts w:ascii="Bosch Office Sans" w:hAnsi="Bosch Office Sans" w:cs="Arial"/>
          <w:sz w:val="21"/>
          <w:szCs w:val="21"/>
        </w:rPr>
        <w:t>Bosch Remote Portal</w:t>
      </w:r>
    </w:p>
    <w:p w:rsidR="00182E5A" w:rsidRPr="002150E1" w:rsidRDefault="00182E5A" w:rsidP="00182E5A">
      <w:pPr>
        <w:pStyle w:val="Paragrafoelenco"/>
        <w:numPr>
          <w:ilvl w:val="0"/>
          <w:numId w:val="9"/>
        </w:numPr>
        <w:spacing w:after="0" w:line="360" w:lineRule="auto"/>
        <w:contextualSpacing w:val="0"/>
        <w:rPr>
          <w:rFonts w:ascii="Bosch Office Sans" w:hAnsi="Bosch Office Sans" w:cs="Arial"/>
          <w:sz w:val="21"/>
          <w:szCs w:val="21"/>
        </w:rPr>
      </w:pPr>
      <w:r w:rsidRPr="002150E1">
        <w:rPr>
          <w:rFonts w:ascii="Bosch Office Sans" w:hAnsi="Bosch Office Sans" w:cs="Arial"/>
          <w:sz w:val="21"/>
          <w:szCs w:val="21"/>
        </w:rPr>
        <w:t>Bosch In-</w:t>
      </w:r>
      <w:proofErr w:type="spellStart"/>
      <w:r w:rsidRPr="002150E1">
        <w:rPr>
          <w:rFonts w:ascii="Bosch Office Sans" w:hAnsi="Bosch Office Sans" w:cs="Arial"/>
          <w:sz w:val="21"/>
          <w:szCs w:val="21"/>
        </w:rPr>
        <w:t>Store</w:t>
      </w:r>
      <w:proofErr w:type="spellEnd"/>
      <w:r w:rsidRPr="002150E1">
        <w:rPr>
          <w:rFonts w:ascii="Bosch Office Sans" w:hAnsi="Bosch Office Sans" w:cs="Arial"/>
          <w:sz w:val="21"/>
          <w:szCs w:val="21"/>
        </w:rPr>
        <w:t xml:space="preserve"> Analytics</w:t>
      </w:r>
    </w:p>
    <w:p w:rsidR="00182E5A" w:rsidRPr="002150E1" w:rsidRDefault="00182E5A" w:rsidP="00182E5A">
      <w:pPr>
        <w:spacing w:line="360" w:lineRule="auto"/>
        <w:rPr>
          <w:rFonts w:cs="Arial"/>
        </w:rPr>
      </w:pPr>
      <w:r w:rsidRPr="002150E1">
        <w:rPr>
          <w:rFonts w:cs="Arial"/>
        </w:rPr>
        <w:t>Il primo servizio è pensato per gli installatori che hanno anche un contratto di manutenzione. Tale servizio permette di monitorare ed accedere agli impianti da un'unica interfaccia.</w:t>
      </w:r>
    </w:p>
    <w:p w:rsidR="00182E5A" w:rsidRPr="002150E1" w:rsidRDefault="00182E5A" w:rsidP="00182E5A">
      <w:pPr>
        <w:spacing w:line="360" w:lineRule="auto"/>
        <w:rPr>
          <w:rFonts w:cs="Arial"/>
        </w:rPr>
      </w:pPr>
      <w:r w:rsidRPr="002150E1">
        <w:rPr>
          <w:rFonts w:cs="Arial"/>
        </w:rPr>
        <w:t>In-</w:t>
      </w:r>
      <w:proofErr w:type="spellStart"/>
      <w:r w:rsidRPr="002150E1">
        <w:rPr>
          <w:rFonts w:cs="Arial"/>
        </w:rPr>
        <w:t>store</w:t>
      </w:r>
      <w:proofErr w:type="spellEnd"/>
      <w:r w:rsidRPr="002150E1">
        <w:rPr>
          <w:rFonts w:cs="Arial"/>
        </w:rPr>
        <w:t xml:space="preserve"> Analytics è, invece, un evoluto servizio </w:t>
      </w:r>
      <w:proofErr w:type="spellStart"/>
      <w:r w:rsidRPr="002150E1">
        <w:rPr>
          <w:rFonts w:cs="Arial"/>
        </w:rPr>
        <w:t>cloud</w:t>
      </w:r>
      <w:proofErr w:type="spellEnd"/>
      <w:r w:rsidRPr="002150E1">
        <w:rPr>
          <w:rFonts w:cs="Arial"/>
        </w:rPr>
        <w:t xml:space="preserve"> che è in grado di analizzare il traffico dei dati delle telecamere e trasformarli in potenti strumenti di marketing.</w:t>
      </w:r>
    </w:p>
    <w:p w:rsidR="00182E5A" w:rsidRPr="002150E1" w:rsidRDefault="00182E5A" w:rsidP="00182E5A">
      <w:pPr>
        <w:jc w:val="center"/>
        <w:rPr>
          <w:rFonts w:cs="Arial"/>
        </w:rPr>
      </w:pPr>
    </w:p>
    <w:p w:rsidR="00182E5A" w:rsidRPr="002150E1" w:rsidRDefault="007A371C" w:rsidP="007A371C">
      <w:pPr>
        <w:rPr>
          <w:rFonts w:cs="Arial"/>
          <w:b/>
        </w:rPr>
      </w:pPr>
      <w:r w:rsidRPr="002150E1">
        <w:rPr>
          <w:rFonts w:cs="Arial"/>
          <w:b/>
        </w:rPr>
        <w:t>Perché Bosch</w:t>
      </w:r>
    </w:p>
    <w:p w:rsidR="00182E5A" w:rsidRPr="002150E1" w:rsidRDefault="00182E5A" w:rsidP="00182E5A">
      <w:pPr>
        <w:spacing w:line="360" w:lineRule="auto"/>
        <w:rPr>
          <w:rFonts w:cs="Arial"/>
          <w:b/>
        </w:rPr>
      </w:pPr>
      <w:r w:rsidRPr="002150E1">
        <w:rPr>
          <w:rFonts w:cs="Arial"/>
          <w:b/>
        </w:rPr>
        <w:t>Sviluppo in-</w:t>
      </w:r>
      <w:proofErr w:type="spellStart"/>
      <w:r w:rsidRPr="002150E1">
        <w:rPr>
          <w:rFonts w:cs="Arial"/>
          <w:b/>
        </w:rPr>
        <w:t>house</w:t>
      </w:r>
      <w:proofErr w:type="spellEnd"/>
      <w:r w:rsidRPr="002150E1">
        <w:rPr>
          <w:rFonts w:cs="Arial"/>
          <w:b/>
        </w:rPr>
        <w:t xml:space="preserve"> da oltre 15 anni</w:t>
      </w:r>
    </w:p>
    <w:p w:rsidR="00182E5A" w:rsidRPr="002150E1" w:rsidRDefault="00182E5A" w:rsidP="00182E5A">
      <w:pPr>
        <w:autoSpaceDE w:val="0"/>
        <w:autoSpaceDN w:val="0"/>
        <w:adjustRightInd w:val="0"/>
        <w:spacing w:line="360" w:lineRule="auto"/>
        <w:rPr>
          <w:rFonts w:cs="Arial"/>
        </w:rPr>
      </w:pPr>
      <w:r w:rsidRPr="002150E1">
        <w:rPr>
          <w:rFonts w:cs="Arial"/>
        </w:rPr>
        <w:t>Tutti gli algoritmi sono sviluppati in-</w:t>
      </w:r>
      <w:proofErr w:type="spellStart"/>
      <w:r w:rsidRPr="002150E1">
        <w:rPr>
          <w:rFonts w:cs="Arial"/>
        </w:rPr>
        <w:t>house</w:t>
      </w:r>
      <w:proofErr w:type="spellEnd"/>
      <w:r w:rsidRPr="002150E1">
        <w:rPr>
          <w:rFonts w:cs="Arial"/>
        </w:rPr>
        <w:t xml:space="preserve">, in collaborazione con la divisione </w:t>
      </w:r>
      <w:proofErr w:type="spellStart"/>
      <w:r w:rsidRPr="002150E1">
        <w:rPr>
          <w:rFonts w:cs="Arial"/>
        </w:rPr>
        <w:t>automotive</w:t>
      </w:r>
      <w:proofErr w:type="spellEnd"/>
      <w:r w:rsidRPr="002150E1">
        <w:rPr>
          <w:rFonts w:cs="Arial"/>
        </w:rPr>
        <w:t xml:space="preserve"> da oltre 15 anni</w:t>
      </w:r>
      <w:r w:rsidR="003F53EF">
        <w:rPr>
          <w:rFonts w:cs="Arial"/>
        </w:rPr>
        <w:t>,</w:t>
      </w:r>
      <w:r w:rsidRPr="002150E1">
        <w:rPr>
          <w:rFonts w:cs="Arial"/>
        </w:rPr>
        <w:t xml:space="preserve"> così da fornire una soluzione affidabile e robusta per la guida autonoma e per le applicazioni di videosorveglianza. </w:t>
      </w:r>
    </w:p>
    <w:p w:rsidR="00182E5A" w:rsidRPr="002150E1" w:rsidRDefault="00182E5A" w:rsidP="00182E5A">
      <w:pPr>
        <w:autoSpaceDE w:val="0"/>
        <w:autoSpaceDN w:val="0"/>
        <w:adjustRightInd w:val="0"/>
        <w:spacing w:line="360" w:lineRule="auto"/>
        <w:rPr>
          <w:rFonts w:cs="Arial"/>
        </w:rPr>
      </w:pPr>
    </w:p>
    <w:p w:rsidR="00182E5A" w:rsidRPr="002150E1" w:rsidRDefault="00182E5A" w:rsidP="00182E5A">
      <w:pPr>
        <w:spacing w:line="360" w:lineRule="auto"/>
        <w:rPr>
          <w:rFonts w:cs="Arial"/>
          <w:b/>
        </w:rPr>
      </w:pPr>
      <w:r w:rsidRPr="002150E1">
        <w:rPr>
          <w:rFonts w:cs="Arial"/>
          <w:b/>
        </w:rPr>
        <w:t>Estremamente affidabile</w:t>
      </w:r>
    </w:p>
    <w:p w:rsidR="00182E5A" w:rsidRPr="002150E1" w:rsidRDefault="00182E5A" w:rsidP="00182E5A">
      <w:pPr>
        <w:autoSpaceDE w:val="0"/>
        <w:autoSpaceDN w:val="0"/>
        <w:adjustRightInd w:val="0"/>
        <w:spacing w:line="360" w:lineRule="auto"/>
        <w:rPr>
          <w:rFonts w:cs="Arial"/>
        </w:rPr>
      </w:pPr>
      <w:proofErr w:type="spellStart"/>
      <w:r w:rsidRPr="002150E1">
        <w:rPr>
          <w:rFonts w:cs="Arial"/>
        </w:rPr>
        <w:t>Intelligent</w:t>
      </w:r>
      <w:proofErr w:type="spellEnd"/>
      <w:r w:rsidRPr="002150E1">
        <w:rPr>
          <w:rFonts w:cs="Arial"/>
        </w:rPr>
        <w:t xml:space="preserve"> Video Analytics di Bosch è l’analisi video di ultima generazione completa di una suite di robusti algoritmi che offrono i più alti livelli di precisione e affidabilità. Quello che rende speciale, innovativa </w:t>
      </w:r>
      <w:proofErr w:type="spellStart"/>
      <w:r w:rsidRPr="002150E1">
        <w:rPr>
          <w:rFonts w:cs="Arial"/>
        </w:rPr>
        <w:t>Intelligent</w:t>
      </w:r>
      <w:proofErr w:type="spellEnd"/>
      <w:r w:rsidRPr="002150E1">
        <w:rPr>
          <w:rFonts w:cs="Arial"/>
        </w:rPr>
        <w:t xml:space="preserve"> Video Analytics è la sua capacità di distinguere eventi reali da falsi allarmi in ambienti impegnativi in cui neve, pioggia intensa, movimento di alberi, riflessi causati da specchi d'acqua o dalla distanza possono rendere ancora più difficile l'interpretazione delle immagini. </w:t>
      </w:r>
      <w:proofErr w:type="spellStart"/>
      <w:r w:rsidRPr="002150E1">
        <w:rPr>
          <w:rFonts w:cs="Arial"/>
        </w:rPr>
        <w:t>Intelligent</w:t>
      </w:r>
      <w:proofErr w:type="spellEnd"/>
      <w:r w:rsidRPr="002150E1">
        <w:rPr>
          <w:rFonts w:cs="Arial"/>
        </w:rPr>
        <w:t xml:space="preserve"> Video Analytics consente di ridurre al minimo i costosi falsi positivi ma soprattutto permette agli utenti di concentrarsi sugli eventi che davvero contano.</w:t>
      </w:r>
    </w:p>
    <w:bookmarkEnd w:id="1"/>
    <w:p w:rsidR="00182E5A" w:rsidRDefault="00182E5A" w:rsidP="007A371C">
      <w:pPr>
        <w:spacing w:line="240" w:lineRule="auto"/>
        <w:rPr>
          <w:rFonts w:eastAsia="Arial" w:cs="Arial"/>
          <w:b/>
          <w:bCs/>
          <w:color w:val="000000"/>
        </w:rPr>
      </w:pPr>
    </w:p>
    <w:p w:rsidR="003F53EF" w:rsidRDefault="003F53EF" w:rsidP="003F53EF">
      <w:pPr>
        <w:spacing w:line="240" w:lineRule="auto"/>
        <w:jc w:val="both"/>
        <w:rPr>
          <w:rFonts w:cs="Arial"/>
          <w:iCs/>
        </w:rPr>
      </w:pPr>
      <w:r>
        <w:rPr>
          <w:rFonts w:cs="Arial"/>
          <w:b/>
          <w:iCs/>
        </w:rPr>
        <w:t>Contatti per la Stampa</w:t>
      </w:r>
      <w:r>
        <w:rPr>
          <w:rFonts w:cs="Arial"/>
          <w:iCs/>
        </w:rPr>
        <w:t xml:space="preserve">: </w:t>
      </w:r>
      <w:r>
        <w:rPr>
          <w:rFonts w:cs="Arial"/>
        </w:rPr>
        <w:t>tel. 02 3696 2014 - 2364 - 2698</w:t>
      </w:r>
    </w:p>
    <w:p w:rsidR="003F53EF" w:rsidRDefault="003F53EF" w:rsidP="003F53EF">
      <w:pPr>
        <w:spacing w:line="240" w:lineRule="auto"/>
        <w:jc w:val="both"/>
        <w:rPr>
          <w:rFonts w:cs="Arial"/>
        </w:rPr>
      </w:pPr>
      <w:hyperlink r:id="rId25" w:history="1">
        <w:r>
          <w:rPr>
            <w:rStyle w:val="Collegamentoipertestuale"/>
            <w:rFonts w:cs="Arial"/>
          </w:rPr>
          <w:t>press@it.bosch.com</w:t>
        </w:r>
      </w:hyperlink>
      <w:r>
        <w:rPr>
          <w:rFonts w:cs="Arial"/>
        </w:rPr>
        <w:t xml:space="preserve"> </w:t>
      </w:r>
    </w:p>
    <w:p w:rsidR="003F53EF" w:rsidRDefault="003F53EF" w:rsidP="007A371C">
      <w:pPr>
        <w:spacing w:line="240" w:lineRule="auto"/>
        <w:rPr>
          <w:rFonts w:eastAsia="Arial" w:cs="Arial"/>
          <w:b/>
          <w:bCs/>
          <w:color w:val="000000"/>
        </w:rPr>
      </w:pPr>
    </w:p>
    <w:p w:rsidR="003F53EF" w:rsidRDefault="003F53EF" w:rsidP="007A371C">
      <w:pPr>
        <w:spacing w:line="240" w:lineRule="auto"/>
        <w:rPr>
          <w:rFonts w:eastAsia="Arial" w:cs="Arial"/>
          <w:b/>
          <w:bCs/>
          <w:color w:val="000000"/>
        </w:rPr>
      </w:pPr>
      <w:bookmarkStart w:id="2" w:name="_GoBack"/>
      <w:bookmarkEnd w:id="2"/>
    </w:p>
    <w:p w:rsidR="002150E1" w:rsidRPr="00F60CD5" w:rsidRDefault="002150E1" w:rsidP="002150E1">
      <w:pPr>
        <w:suppressAutoHyphens/>
        <w:autoSpaceDE w:val="0"/>
        <w:autoSpaceDN w:val="0"/>
        <w:adjustRightInd w:val="0"/>
        <w:spacing w:line="240" w:lineRule="auto"/>
        <w:rPr>
          <w:i/>
          <w:iCs/>
          <w:sz w:val="18"/>
          <w:szCs w:val="18"/>
        </w:rPr>
      </w:pPr>
      <w:r w:rsidRPr="00F60CD5">
        <w:rPr>
          <w:i/>
          <w:iCs/>
          <w:sz w:val="18"/>
          <w:szCs w:val="18"/>
        </w:rPr>
        <w:t>La Divisione di business 'Bosch Security Systems' è un fornitore unico e innovativo di prodotti di alta qualità per la sicurezza, la comunicazione e soluzioni audio, anche grazie a decenni di esperienza e sinergie tra le varie divisioni del Gruppo Bosch. Nel 2016, con i suoi 9000 collaboratori ha raggiunto un fatturato di circa 1.8 miliardi di euro. Bosch Security Systems fornisce sistemi di videosorveglianza TVCC (</w:t>
      </w:r>
      <w:proofErr w:type="spellStart"/>
      <w:r w:rsidRPr="00F60CD5">
        <w:rPr>
          <w:i/>
          <w:iCs/>
          <w:sz w:val="18"/>
          <w:szCs w:val="18"/>
        </w:rPr>
        <w:t>TeleVisione</w:t>
      </w:r>
      <w:proofErr w:type="spellEnd"/>
      <w:r w:rsidRPr="00F60CD5">
        <w:rPr>
          <w:i/>
          <w:iCs/>
          <w:sz w:val="18"/>
          <w:szCs w:val="18"/>
        </w:rPr>
        <w:t xml:space="preserve"> a Circuito Chiuso), antintrusione, antincendio, di controllo accessi, di evacuazione, di assistenza, di diffusione sonora e di applicazioni audio, utilizzati quotidianamente in tutto il mondo, da enti governativi, da prestigiose sedi pubbliche e commerciali e da scuole e residenze. Bosch Security Systems sviluppa i suoi prodotti negli stabilimenti in Europa, America e Asia.</w:t>
      </w:r>
    </w:p>
    <w:p w:rsidR="002150E1" w:rsidRPr="00F60CD5" w:rsidRDefault="002150E1" w:rsidP="002150E1">
      <w:pPr>
        <w:suppressAutoHyphens/>
        <w:autoSpaceDE w:val="0"/>
        <w:autoSpaceDN w:val="0"/>
        <w:adjustRightInd w:val="0"/>
        <w:spacing w:line="240" w:lineRule="auto"/>
        <w:rPr>
          <w:rFonts w:cs="Arial"/>
          <w:i/>
          <w:iCs/>
          <w:color w:val="153B63"/>
          <w:sz w:val="18"/>
          <w:szCs w:val="18"/>
        </w:rPr>
      </w:pPr>
    </w:p>
    <w:p w:rsidR="002150E1" w:rsidRDefault="002150E1" w:rsidP="002150E1">
      <w:pPr>
        <w:suppressAutoHyphens/>
        <w:autoSpaceDE w:val="0"/>
        <w:autoSpaceDN w:val="0"/>
        <w:adjustRightInd w:val="0"/>
        <w:spacing w:line="240" w:lineRule="auto"/>
        <w:rPr>
          <w:i/>
          <w:iCs/>
          <w:sz w:val="18"/>
          <w:szCs w:val="18"/>
        </w:rPr>
      </w:pPr>
      <w:r w:rsidRPr="00F60CD5">
        <w:rPr>
          <w:i/>
          <w:iCs/>
          <w:sz w:val="18"/>
          <w:szCs w:val="18"/>
        </w:rPr>
        <w:t xml:space="preserve">Il Gruppo Bosch è fornitore leader e globale di tecnologie e servizi. Grazie ai circa 390.000 collaboratori (al 31 dicembre 2016) impiegati nei quattro settori di business </w:t>
      </w:r>
      <w:proofErr w:type="spellStart"/>
      <w:r w:rsidRPr="00F60CD5">
        <w:rPr>
          <w:i/>
          <w:iCs/>
          <w:sz w:val="18"/>
          <w:szCs w:val="18"/>
        </w:rPr>
        <w:t>Mobility</w:t>
      </w:r>
      <w:proofErr w:type="spellEnd"/>
      <w:r w:rsidRPr="00F60CD5">
        <w:rPr>
          <w:i/>
          <w:iCs/>
          <w:sz w:val="18"/>
          <w:szCs w:val="18"/>
        </w:rPr>
        <w:t xml:space="preserve"> Solutions, Industrial Technology, Consumer </w:t>
      </w:r>
      <w:proofErr w:type="spellStart"/>
      <w:r w:rsidRPr="00F60CD5">
        <w:rPr>
          <w:i/>
          <w:iCs/>
          <w:sz w:val="18"/>
          <w:szCs w:val="18"/>
        </w:rPr>
        <w:t>Goods</w:t>
      </w:r>
      <w:proofErr w:type="spellEnd"/>
      <w:r w:rsidRPr="00F60CD5">
        <w:rPr>
          <w:i/>
          <w:iCs/>
          <w:sz w:val="18"/>
          <w:szCs w:val="18"/>
        </w:rPr>
        <w:t xml:space="preserve"> e Energy and Building Technology, il Gruppo Bosch ha registrato un fatturato di 73,1 miliardi di euro nel 2016. In qualità di azienda leader nel settore </w:t>
      </w:r>
      <w:proofErr w:type="spellStart"/>
      <w:r w:rsidRPr="00F60CD5">
        <w:rPr>
          <w:i/>
          <w:iCs/>
          <w:sz w:val="18"/>
          <w:szCs w:val="18"/>
        </w:rPr>
        <w:t>IoT</w:t>
      </w:r>
      <w:proofErr w:type="spellEnd"/>
      <w:r w:rsidRPr="00F60CD5">
        <w:rPr>
          <w:i/>
          <w:iCs/>
          <w:sz w:val="18"/>
          <w:szCs w:val="18"/>
        </w:rPr>
        <w:t xml:space="preserve"> Bosch offre soluzioni innovative per </w:t>
      </w:r>
      <w:proofErr w:type="spellStart"/>
      <w:r w:rsidRPr="00F60CD5">
        <w:rPr>
          <w:i/>
          <w:iCs/>
          <w:sz w:val="18"/>
          <w:szCs w:val="18"/>
        </w:rPr>
        <w:t>smart</w:t>
      </w:r>
      <w:proofErr w:type="spellEnd"/>
      <w:r w:rsidRPr="00F60CD5">
        <w:rPr>
          <w:i/>
          <w:iCs/>
          <w:sz w:val="18"/>
          <w:szCs w:val="18"/>
        </w:rPr>
        <w:t xml:space="preserve"> home, </w:t>
      </w:r>
      <w:proofErr w:type="spellStart"/>
      <w:r w:rsidRPr="00F60CD5">
        <w:rPr>
          <w:i/>
          <w:iCs/>
          <w:sz w:val="18"/>
          <w:szCs w:val="18"/>
        </w:rPr>
        <w:t>smart</w:t>
      </w:r>
      <w:proofErr w:type="spellEnd"/>
      <w:r w:rsidRPr="00F60CD5">
        <w:rPr>
          <w:i/>
          <w:iCs/>
          <w:sz w:val="18"/>
          <w:szCs w:val="18"/>
        </w:rPr>
        <w:t xml:space="preserve"> city, industria e mobilità connessa. Inoltre, utilizza la propria competenza nella tecnologia dei sensori, dei software e dei servizi, oltre che nel proprio </w:t>
      </w:r>
      <w:proofErr w:type="spellStart"/>
      <w:r w:rsidRPr="00F60CD5">
        <w:rPr>
          <w:i/>
          <w:iCs/>
          <w:sz w:val="18"/>
          <w:szCs w:val="18"/>
        </w:rPr>
        <w:t>cloud</w:t>
      </w:r>
      <w:proofErr w:type="spellEnd"/>
      <w:r w:rsidRPr="00F60CD5">
        <w:rPr>
          <w:i/>
          <w:iCs/>
          <w:sz w:val="18"/>
          <w:szCs w:val="18"/>
        </w:rPr>
        <w:t xml:space="preserve"> </w:t>
      </w:r>
      <w:proofErr w:type="spellStart"/>
      <w:r w:rsidRPr="00F60CD5">
        <w:rPr>
          <w:i/>
          <w:iCs/>
          <w:sz w:val="18"/>
          <w:szCs w:val="18"/>
        </w:rPr>
        <w:t>IoT</w:t>
      </w:r>
      <w:proofErr w:type="spellEnd"/>
      <w:r w:rsidRPr="00F60CD5">
        <w:rPr>
          <w:i/>
          <w:iCs/>
          <w:sz w:val="18"/>
          <w:szCs w:val="18"/>
        </w:rPr>
        <w:t xml:space="preserve"> per offrire ai clienti soluzioni connesse, cross-domain da un'unica fonte. L'obiettivo strategico del Gruppo è quello di fornire soluzioni innovative per </w:t>
      </w:r>
      <w:r w:rsidRPr="00F60CD5">
        <w:rPr>
          <w:i/>
          <w:iCs/>
          <w:sz w:val="18"/>
          <w:szCs w:val="18"/>
        </w:rPr>
        <w:lastRenderedPageBreak/>
        <w:t xml:space="preserve">una vita connessa. Seguendo lo slogan "Tecnologia per la vita" Bosch, grazie ai suoi prodotti e servizi, migliora la qualità della vita offrendo soluzioni innovative in tutto il mondo. Il Gruppo è costituto dall'azienda Robert Bosch </w:t>
      </w:r>
      <w:proofErr w:type="spellStart"/>
      <w:r w:rsidRPr="00F60CD5">
        <w:rPr>
          <w:i/>
          <w:iCs/>
          <w:sz w:val="18"/>
          <w:szCs w:val="18"/>
        </w:rPr>
        <w:t>GmbH</w:t>
      </w:r>
      <w:proofErr w:type="spellEnd"/>
      <w:r w:rsidRPr="00F60CD5">
        <w:rPr>
          <w:i/>
          <w:iCs/>
          <w:sz w:val="18"/>
          <w:szCs w:val="18"/>
        </w:rPr>
        <w:t xml:space="preserve"> e da circa 440 tra consociate e filiali in oltre 60 Paesi. Se si includono i partner commerciali e di servizi, la rete di produzione e vendita di Bosch copre quasi tutti i Paesi nel mondo. La base per la crescita futura della società è la forza innovativa, 59.000 sono i collaboratori Bosch impegnati nella ricerca e sviluppo in circa 120 sedi in tutto il mondo.</w:t>
      </w:r>
      <w:r w:rsidRPr="00F60CD5">
        <w:rPr>
          <w:i/>
          <w:iCs/>
          <w:sz w:val="18"/>
          <w:szCs w:val="18"/>
        </w:rPr>
        <w:br/>
      </w:r>
      <w:r w:rsidRPr="00F60CD5">
        <w:rPr>
          <w:i/>
          <w:iCs/>
          <w:sz w:val="18"/>
          <w:szCs w:val="18"/>
        </w:rPr>
        <w:br/>
        <w:t xml:space="preserve">L'azienda è stata fondata a Stoccarda nel 1886 da Robert Bosch (1861-1942) come "Officina di meccanica di precisione ed elettrotecnica". La struttura societaria della Robert Bosch </w:t>
      </w:r>
      <w:proofErr w:type="spellStart"/>
      <w:r w:rsidRPr="00F60CD5">
        <w:rPr>
          <w:i/>
          <w:iCs/>
          <w:sz w:val="18"/>
          <w:szCs w:val="18"/>
        </w:rPr>
        <w:t>GmbH</w:t>
      </w:r>
      <w:proofErr w:type="spellEnd"/>
      <w:r w:rsidRPr="00F60CD5">
        <w:rPr>
          <w:i/>
          <w:iCs/>
          <w:sz w:val="18"/>
          <w:szCs w:val="18"/>
        </w:rPr>
        <w:t xml:space="preserve"> assicura l'indipendenza imprenditoriale del Gruppo Bosch, permettendo all'azienda di perseguire strategie a lungo termine e di far fronte a nuovi investimenti che possano garanti-re il suo futuro. La Fondazione di pubblica utilità Robert Bosch </w:t>
      </w:r>
      <w:proofErr w:type="spellStart"/>
      <w:r w:rsidRPr="00F60CD5">
        <w:rPr>
          <w:i/>
          <w:iCs/>
          <w:sz w:val="18"/>
          <w:szCs w:val="18"/>
        </w:rPr>
        <w:t>Stiftung</w:t>
      </w:r>
      <w:proofErr w:type="spellEnd"/>
      <w:r w:rsidRPr="00F60CD5">
        <w:rPr>
          <w:i/>
          <w:iCs/>
          <w:sz w:val="18"/>
          <w:szCs w:val="18"/>
        </w:rPr>
        <w:t xml:space="preserve"> </w:t>
      </w:r>
      <w:proofErr w:type="spellStart"/>
      <w:r w:rsidRPr="00F60CD5">
        <w:rPr>
          <w:i/>
          <w:iCs/>
          <w:sz w:val="18"/>
          <w:szCs w:val="18"/>
        </w:rPr>
        <w:t>GmbH</w:t>
      </w:r>
      <w:proofErr w:type="spellEnd"/>
      <w:r w:rsidRPr="00F60CD5">
        <w:rPr>
          <w:i/>
          <w:iCs/>
          <w:sz w:val="18"/>
          <w:szCs w:val="18"/>
        </w:rPr>
        <w:t xml:space="preserve"> detiene il 92% delle partecipazioni della Robert Bosch </w:t>
      </w:r>
      <w:proofErr w:type="spellStart"/>
      <w:r w:rsidRPr="00F60CD5">
        <w:rPr>
          <w:i/>
          <w:iCs/>
          <w:sz w:val="18"/>
          <w:szCs w:val="18"/>
        </w:rPr>
        <w:t>GmbH</w:t>
      </w:r>
      <w:proofErr w:type="spellEnd"/>
      <w:r w:rsidRPr="00F60CD5">
        <w:rPr>
          <w:i/>
          <w:iCs/>
          <w:sz w:val="18"/>
          <w:szCs w:val="18"/>
        </w:rPr>
        <w:t xml:space="preserve">. La maggioranza dei diritti di voto appartiene alla società fiduciaria Robert Bosch </w:t>
      </w:r>
      <w:proofErr w:type="spellStart"/>
      <w:r w:rsidRPr="00F60CD5">
        <w:rPr>
          <w:i/>
          <w:iCs/>
          <w:sz w:val="18"/>
          <w:szCs w:val="18"/>
        </w:rPr>
        <w:t>Industrietreuhand</w:t>
      </w:r>
      <w:proofErr w:type="spellEnd"/>
      <w:r w:rsidRPr="00F60CD5">
        <w:rPr>
          <w:i/>
          <w:iCs/>
          <w:sz w:val="18"/>
          <w:szCs w:val="18"/>
        </w:rPr>
        <w:t xml:space="preserve"> KG che gestisce le funzioni imprenditoriali dell'azienda. I diritti di voto e le partecipazioni restanti spettano alla famiglia Bosch e alla Robert Bosch </w:t>
      </w:r>
      <w:proofErr w:type="spellStart"/>
      <w:r w:rsidRPr="00F60CD5">
        <w:rPr>
          <w:i/>
          <w:iCs/>
          <w:sz w:val="18"/>
          <w:szCs w:val="18"/>
        </w:rPr>
        <w:t>GmbH</w:t>
      </w:r>
      <w:proofErr w:type="spellEnd"/>
      <w:r w:rsidRPr="00F60CD5">
        <w:rPr>
          <w:i/>
          <w:iCs/>
          <w:sz w:val="18"/>
          <w:szCs w:val="18"/>
        </w:rPr>
        <w:t>.</w:t>
      </w:r>
    </w:p>
    <w:p w:rsidR="002150E1" w:rsidRDefault="002150E1" w:rsidP="002150E1">
      <w:pPr>
        <w:suppressAutoHyphens/>
        <w:autoSpaceDE w:val="0"/>
        <w:autoSpaceDN w:val="0"/>
        <w:adjustRightInd w:val="0"/>
        <w:spacing w:line="240" w:lineRule="auto"/>
        <w:rPr>
          <w:i/>
          <w:iCs/>
          <w:sz w:val="18"/>
          <w:szCs w:val="18"/>
        </w:rPr>
      </w:pPr>
    </w:p>
    <w:p w:rsidR="002150E1" w:rsidRDefault="002150E1" w:rsidP="002150E1">
      <w:pPr>
        <w:suppressAutoHyphens/>
        <w:autoSpaceDE w:val="0"/>
        <w:autoSpaceDN w:val="0"/>
        <w:adjustRightInd w:val="0"/>
        <w:spacing w:line="240" w:lineRule="auto"/>
        <w:rPr>
          <w:i/>
        </w:rPr>
      </w:pPr>
    </w:p>
    <w:p w:rsidR="002150E1" w:rsidRDefault="002150E1" w:rsidP="002150E1">
      <w:pPr>
        <w:suppressAutoHyphens/>
        <w:autoSpaceDE w:val="0"/>
        <w:autoSpaceDN w:val="0"/>
        <w:adjustRightInd w:val="0"/>
        <w:spacing w:line="240" w:lineRule="auto"/>
        <w:rPr>
          <w:rFonts w:cs="Arial"/>
          <w:i/>
          <w:sz w:val="18"/>
          <w:szCs w:val="18"/>
        </w:rPr>
      </w:pPr>
      <w:r>
        <w:rPr>
          <w:rFonts w:cs="Arial"/>
          <w:i/>
          <w:sz w:val="18"/>
          <w:szCs w:val="18"/>
        </w:rPr>
        <w:t xml:space="preserve">Ulteriori informazioni sul sito </w:t>
      </w:r>
      <w:hyperlink r:id="rId26" w:history="1">
        <w:r>
          <w:rPr>
            <w:rStyle w:val="Collegamentoipertestuale"/>
            <w:rFonts w:cs="Arial"/>
            <w:i/>
            <w:sz w:val="18"/>
            <w:szCs w:val="18"/>
          </w:rPr>
          <w:t>www.bosch.com</w:t>
        </w:r>
      </w:hyperlink>
      <w:r>
        <w:rPr>
          <w:rFonts w:cs="Arial"/>
          <w:i/>
          <w:sz w:val="18"/>
          <w:szCs w:val="18"/>
        </w:rPr>
        <w:t xml:space="preserve"> e </w:t>
      </w:r>
      <w:hyperlink r:id="rId27" w:history="1">
        <w:r>
          <w:rPr>
            <w:rStyle w:val="Collegamentoipertestuale"/>
            <w:rFonts w:cs="Arial"/>
            <w:i/>
            <w:sz w:val="18"/>
            <w:szCs w:val="18"/>
          </w:rPr>
          <w:t>www.bosch.it/stampa</w:t>
        </w:r>
      </w:hyperlink>
    </w:p>
    <w:p w:rsidR="002150E1" w:rsidRPr="002150E1" w:rsidRDefault="002150E1" w:rsidP="007A371C">
      <w:pPr>
        <w:spacing w:line="240" w:lineRule="auto"/>
        <w:rPr>
          <w:rFonts w:eastAsia="Arial" w:cs="Arial"/>
          <w:b/>
          <w:bCs/>
          <w:color w:val="000000"/>
        </w:rPr>
      </w:pPr>
    </w:p>
    <w:sectPr w:rsidR="002150E1" w:rsidRPr="002150E1" w:rsidSect="00F8499B">
      <w:headerReference w:type="default" r:id="rId28"/>
      <w:footerReference w:type="default" r:id="rId29"/>
      <w:headerReference w:type="first" r:id="rId30"/>
      <w:footerReference w:type="first" r:id="rId31"/>
      <w:type w:val="continuous"/>
      <w:pgSz w:w="11906" w:h="16838" w:code="9"/>
      <w:pgMar w:top="1718" w:right="3073" w:bottom="680" w:left="1270" w:header="0" w:footer="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5620" w:rsidRDefault="001F5620">
      <w:r>
        <w:separator/>
      </w:r>
    </w:p>
  </w:endnote>
  <w:endnote w:type="continuationSeparator" w:id="0">
    <w:p w:rsidR="001F5620" w:rsidRDefault="001F5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Bosch Office Sans">
    <w:altName w:val="Gabriola"/>
    <w:panose1 w:val="00000000000000000000"/>
    <w:charset w:val="00"/>
    <w:family w:val="auto"/>
    <w:pitch w:val="variable"/>
    <w:sig w:usb0="A00002FF" w:usb1="0000E0DB" w:usb2="00000000" w:usb3="00000000" w:csb0="000001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LStat">
    <w:altName w:val="Arial"/>
    <w:panose1 w:val="00000000000000000000"/>
    <w:charset w:val="00"/>
    <w:family w:val="roman"/>
    <w:notTrueType/>
    <w:pitch w:val="default"/>
    <w:sig w:usb0="0282A578" w:usb1="00000008" w:usb2="0282A578" w:usb3="00000008" w:csb0="00000020"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7DAB" w:rsidRPr="006C01C8" w:rsidRDefault="00967DAB" w:rsidP="00F8499B">
    <w:pPr>
      <w:pStyle w:val="MLStat"/>
      <w:framePr w:w="2608" w:h="284" w:hSpace="465" w:wrap="around" w:vAnchor="page" w:hAnchor="page" w:xAlign="right" w:y="16013" w:anchorLock="1"/>
      <w:tabs>
        <w:tab w:val="left" w:pos="-9656"/>
      </w:tabs>
      <w:spacing w:before="0" w:after="0" w:line="240" w:lineRule="auto"/>
      <w:ind w:left="0" w:right="454" w:firstLine="0"/>
      <w:rPr>
        <w:rFonts w:ascii="Bosch Office Sans" w:hAnsi="Bosch Office Sans"/>
        <w:spacing w:val="4"/>
        <w:sz w:val="15"/>
        <w:szCs w:val="15"/>
      </w:rPr>
    </w:pPr>
    <w:r>
      <w:rPr>
        <w:rFonts w:ascii="Bosch Office Sans" w:hAnsi="Bosch Office Sans"/>
        <w:sz w:val="15"/>
      </w:rPr>
      <w:t xml:space="preserve">Pagina </w:t>
    </w:r>
    <w:r>
      <w:rPr>
        <w:rFonts w:ascii="Bosch Office Sans" w:hAnsi="Bosch Office Sans"/>
        <w:sz w:val="15"/>
        <w:szCs w:val="15"/>
      </w:rPr>
      <w:fldChar w:fldCharType="begin"/>
    </w:r>
    <w:r>
      <w:rPr>
        <w:rFonts w:ascii="Bosch Office Sans" w:hAnsi="Bosch Office Sans"/>
        <w:sz w:val="15"/>
        <w:szCs w:val="15"/>
      </w:rPr>
      <w:instrText xml:space="preserve"> PAGE   \* MERGEFORMAT </w:instrText>
    </w:r>
    <w:r>
      <w:rPr>
        <w:rFonts w:ascii="Bosch Office Sans" w:hAnsi="Bosch Office Sans"/>
        <w:sz w:val="15"/>
        <w:szCs w:val="15"/>
      </w:rPr>
      <w:fldChar w:fldCharType="separate"/>
    </w:r>
    <w:r w:rsidR="003F53EF">
      <w:rPr>
        <w:rFonts w:ascii="Bosch Office Sans" w:hAnsi="Bosch Office Sans"/>
        <w:sz w:val="15"/>
        <w:szCs w:val="15"/>
      </w:rPr>
      <w:t>5</w:t>
    </w:r>
    <w:r>
      <w:rPr>
        <w:rFonts w:ascii="Bosch Office Sans" w:hAnsi="Bosch Office Sans"/>
        <w:sz w:val="15"/>
        <w:szCs w:val="15"/>
      </w:rPr>
      <w:fldChar w:fldCharType="end"/>
    </w:r>
    <w:r>
      <w:rPr>
        <w:rFonts w:ascii="Bosch Office Sans" w:hAnsi="Bosch Office Sans"/>
        <w:sz w:val="15"/>
      </w:rPr>
      <w:t xml:space="preserve"> di </w:t>
    </w:r>
    <w:r w:rsidR="003F53EF">
      <w:fldChar w:fldCharType="begin"/>
    </w:r>
    <w:r w:rsidR="003F53EF">
      <w:instrText xml:space="preserve"> NUMPAGES   \* MERGEFORMAT </w:instrText>
    </w:r>
    <w:r w:rsidR="003F53EF">
      <w:fldChar w:fldCharType="separate"/>
    </w:r>
    <w:r w:rsidR="003F53EF" w:rsidRPr="003F53EF">
      <w:rPr>
        <w:rFonts w:ascii="Bosch Office Sans" w:hAnsi="Bosch Office Sans"/>
        <w:sz w:val="15"/>
        <w:szCs w:val="15"/>
      </w:rPr>
      <w:t>5</w:t>
    </w:r>
    <w:r w:rsidR="003F53EF">
      <w:rPr>
        <w:rFonts w:ascii="Bosch Office Sans" w:hAnsi="Bosch Office Sans"/>
        <w:sz w:val="15"/>
        <w:szCs w:val="15"/>
      </w:rPr>
      <w:fldChar w:fldCharType="end"/>
    </w:r>
  </w:p>
  <w:p w:rsidR="00967DAB" w:rsidRPr="006C01C8" w:rsidRDefault="00967DAB">
    <w:pPr>
      <w:pStyle w:val="MLStat"/>
      <w:tabs>
        <w:tab w:val="center" w:pos="4153"/>
        <w:tab w:val="right" w:pos="8306"/>
      </w:tabs>
      <w:spacing w:before="0" w:after="0" w:line="272" w:lineRule="atLeast"/>
      <w:ind w:left="0" w:right="0" w:firstLine="0"/>
      <w:rPr>
        <w:rFonts w:ascii="Bosch Office Sans" w:hAnsi="Bosch Office Sans"/>
        <w:sz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7620" w:type="dxa"/>
      <w:tblLayout w:type="fixed"/>
      <w:tblCellMar>
        <w:left w:w="0" w:type="dxa"/>
        <w:right w:w="0" w:type="dxa"/>
      </w:tblCellMar>
      <w:tblLook w:val="01E0" w:firstRow="1" w:lastRow="1" w:firstColumn="1" w:lastColumn="1" w:noHBand="0" w:noVBand="0"/>
    </w:tblPr>
    <w:tblGrid>
      <w:gridCol w:w="1988"/>
      <w:gridCol w:w="3124"/>
      <w:gridCol w:w="2508"/>
    </w:tblGrid>
    <w:tr w:rsidR="004C660B" w:rsidRPr="003F53EF" w:rsidTr="00DC70BE">
      <w:tc>
        <w:tcPr>
          <w:tcW w:w="1988" w:type="dxa"/>
        </w:tcPr>
        <w:p w:rsidR="004C660B" w:rsidRDefault="004C660B" w:rsidP="004C660B">
          <w:pPr>
            <w:pStyle w:val="mlstat0"/>
            <w:spacing w:before="0" w:beforeAutospacing="0" w:after="0" w:afterAutospacing="0" w:line="226" w:lineRule="exact"/>
            <w:rPr>
              <w:rFonts w:ascii="Times New Roman" w:hAnsi="Times New Roman"/>
            </w:rPr>
          </w:pPr>
          <w:r>
            <w:rPr>
              <w:sz w:val="15"/>
              <w:szCs w:val="15"/>
            </w:rPr>
            <w:t xml:space="preserve">Robert Bosch Spa </w:t>
          </w:r>
        </w:p>
        <w:p w:rsidR="004C660B" w:rsidRDefault="004C660B" w:rsidP="004C660B">
          <w:pPr>
            <w:pStyle w:val="mlstat0"/>
            <w:spacing w:before="0" w:beforeAutospacing="0" w:after="0" w:afterAutospacing="0" w:line="226" w:lineRule="exact"/>
          </w:pPr>
          <w:r>
            <w:rPr>
              <w:sz w:val="15"/>
              <w:szCs w:val="15"/>
            </w:rPr>
            <w:t>Via M.A. Colonna 35</w:t>
          </w:r>
        </w:p>
        <w:p w:rsidR="004C660B" w:rsidRDefault="004C660B" w:rsidP="004C660B">
          <w:pPr>
            <w:pStyle w:val="mlstat0"/>
            <w:spacing w:before="0" w:beforeAutospacing="0" w:after="0" w:afterAutospacing="0" w:line="226" w:lineRule="exact"/>
            <w:rPr>
              <w:lang w:val="en-US"/>
            </w:rPr>
          </w:pPr>
          <w:r>
            <w:rPr>
              <w:sz w:val="15"/>
              <w:szCs w:val="15"/>
            </w:rPr>
            <w:t>20149  Milano</w:t>
          </w:r>
        </w:p>
      </w:tc>
      <w:tc>
        <w:tcPr>
          <w:tcW w:w="3124" w:type="dxa"/>
        </w:tcPr>
        <w:p w:rsidR="004C660B" w:rsidRDefault="004C660B" w:rsidP="004C660B">
          <w:pPr>
            <w:pStyle w:val="mlstat0"/>
            <w:spacing w:before="0" w:beforeAutospacing="0" w:after="0" w:afterAutospacing="0" w:line="226" w:lineRule="exact"/>
          </w:pPr>
          <w:r>
            <w:rPr>
              <w:sz w:val="15"/>
              <w:szCs w:val="15"/>
            </w:rPr>
            <w:t xml:space="preserve">E-Mail     </w:t>
          </w:r>
          <w:hyperlink r:id="rId1" w:history="1">
            <w:r>
              <w:rPr>
                <w:rStyle w:val="Collegamentoipertestuale"/>
                <w:sz w:val="15"/>
                <w:szCs w:val="15"/>
              </w:rPr>
              <w:t>press@it.bosch.com</w:t>
            </w:r>
          </w:hyperlink>
        </w:p>
        <w:p w:rsidR="004C660B" w:rsidRDefault="004C660B" w:rsidP="004C660B">
          <w:pPr>
            <w:pStyle w:val="mlstat0"/>
            <w:spacing w:before="0" w:beforeAutospacing="0" w:after="0" w:afterAutospacing="0" w:line="226" w:lineRule="exact"/>
            <w:rPr>
              <w:lang w:val="en-US"/>
            </w:rPr>
          </w:pPr>
          <w:r>
            <w:rPr>
              <w:sz w:val="15"/>
              <w:szCs w:val="15"/>
            </w:rPr>
            <w:t>Tel.         +39 02  3696 2014 - 2613 - 2364</w:t>
          </w:r>
        </w:p>
        <w:p w:rsidR="004C660B" w:rsidRDefault="004C660B" w:rsidP="004C660B">
          <w:pPr>
            <w:pStyle w:val="mlstat0"/>
            <w:spacing w:before="0" w:beforeAutospacing="0" w:after="0" w:afterAutospacing="0" w:line="226" w:lineRule="exact"/>
          </w:pPr>
          <w:r>
            <w:rPr>
              <w:sz w:val="15"/>
              <w:szCs w:val="15"/>
            </w:rPr>
            <w:t>Telefax   +39 02  3696 2562</w:t>
          </w:r>
        </w:p>
      </w:tc>
      <w:tc>
        <w:tcPr>
          <w:tcW w:w="2508" w:type="dxa"/>
        </w:tcPr>
        <w:p w:rsidR="004C660B" w:rsidRPr="000C0189" w:rsidRDefault="004C660B" w:rsidP="004C660B">
          <w:pPr>
            <w:pStyle w:val="mlstat0"/>
            <w:spacing w:before="0" w:beforeAutospacing="0" w:after="0" w:afterAutospacing="0" w:line="226" w:lineRule="exact"/>
            <w:rPr>
              <w:lang w:val="en-US"/>
            </w:rPr>
          </w:pPr>
          <w:r w:rsidRPr="000C0189">
            <w:rPr>
              <w:sz w:val="15"/>
              <w:szCs w:val="15"/>
              <w:lang w:val="en-US"/>
            </w:rPr>
            <w:t>Communication, External &amp; Media Relations</w:t>
          </w:r>
        </w:p>
        <w:p w:rsidR="004C660B" w:rsidRPr="000C0189" w:rsidRDefault="003F53EF" w:rsidP="004C660B">
          <w:pPr>
            <w:pStyle w:val="mlstat0"/>
            <w:spacing w:before="0" w:beforeAutospacing="0" w:after="0" w:afterAutospacing="0" w:line="226" w:lineRule="exact"/>
            <w:rPr>
              <w:lang w:val="en-US"/>
            </w:rPr>
          </w:pPr>
          <w:hyperlink r:id="rId2" w:history="1">
            <w:r w:rsidR="004C660B" w:rsidRPr="000C0189">
              <w:rPr>
                <w:rStyle w:val="Collegamentoipertestuale"/>
                <w:sz w:val="15"/>
                <w:szCs w:val="15"/>
                <w:lang w:val="en-US"/>
              </w:rPr>
              <w:t>www.bosch.it/stampa</w:t>
            </w:r>
          </w:hyperlink>
        </w:p>
      </w:tc>
    </w:tr>
  </w:tbl>
  <w:p w:rsidR="00967DAB" w:rsidRPr="000C0189" w:rsidRDefault="00967DAB">
    <w:pPr>
      <w:pStyle w:val="MLStat"/>
      <w:tabs>
        <w:tab w:val="left" w:pos="-9656"/>
      </w:tabs>
      <w:spacing w:before="414" w:after="0" w:line="226" w:lineRule="atLeast"/>
      <w:ind w:left="0" w:right="454" w:firstLine="0"/>
      <w:rPr>
        <w:rFonts w:ascii="Bosch Office Sans" w:hAnsi="Bosch Office Sans"/>
        <w:sz w:val="15"/>
        <w:szCs w:val="15"/>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5620" w:rsidRDefault="001F5620">
      <w:r>
        <w:separator/>
      </w:r>
    </w:p>
  </w:footnote>
  <w:footnote w:type="continuationSeparator" w:id="0">
    <w:p w:rsidR="001F5620" w:rsidRDefault="001F56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78E5" w:rsidRDefault="007C78E5" w:rsidP="007C78E5">
    <w:pPr>
      <w:pStyle w:val="MLStat"/>
      <w:framePr w:w="5670" w:wrap="around" w:vAnchor="page" w:hAnchor="page" w:xAlign="right" w:yAlign="top" w:anchorLock="1"/>
      <w:tabs>
        <w:tab w:val="right" w:pos="3289"/>
      </w:tabs>
      <w:spacing w:before="0" w:after="0" w:line="567" w:lineRule="exact"/>
      <w:ind w:left="0" w:right="0" w:firstLine="0"/>
      <w:rPr>
        <w:rFonts w:ascii="Bosch Office Sans" w:eastAsia="Bosch Office Sans" w:hAnsi="Bosch Office Sans"/>
      </w:rPr>
    </w:pPr>
  </w:p>
  <w:p w:rsidR="007C78E5" w:rsidRDefault="007C78E5" w:rsidP="007C78E5">
    <w:pPr>
      <w:pStyle w:val="MLStat"/>
      <w:framePr w:w="5670" w:wrap="around" w:vAnchor="page" w:hAnchor="page" w:xAlign="right" w:yAlign="top" w:anchorLock="1"/>
      <w:tabs>
        <w:tab w:val="right" w:pos="5103"/>
      </w:tabs>
      <w:spacing w:before="0" w:after="0" w:line="240" w:lineRule="atLeast"/>
      <w:ind w:left="0" w:right="0" w:firstLine="0"/>
      <w:rPr>
        <w:rFonts w:ascii="Bosch Office Sans" w:eastAsia="Bosch Office Sans" w:hAnsi="Bosch Office Sans"/>
        <w:color w:val="FFFFFF"/>
        <w:sz w:val="20"/>
      </w:rPr>
    </w:pPr>
    <w:r>
      <w:tab/>
    </w:r>
    <w:r>
      <w:rPr>
        <w:rFonts w:ascii="Bosch Office Sans" w:hAnsi="Bosch Office Sans"/>
        <w:color w:val="000000"/>
        <w:sz w:val="20"/>
      </w:rPr>
      <w:t xml:space="preserve"> </w:t>
    </w:r>
  </w:p>
  <w:p w:rsidR="007C78E5" w:rsidRDefault="007C78E5" w:rsidP="007C78E5">
    <w:pPr>
      <w:framePr w:w="4536" w:h="561" w:wrap="around" w:vAnchor="page" w:hAnchor="page" w:xAlign="right" w:y="659" w:anchorLock="1"/>
      <w:tabs>
        <w:tab w:val="right" w:pos="1667"/>
      </w:tabs>
    </w:pPr>
    <w:r>
      <w:tab/>
      <w:t xml:space="preserve"> </w:t>
    </w:r>
    <w:r>
      <w:rPr>
        <w:sz w:val="2"/>
      </w:rPr>
      <w:t xml:space="preserve"> </w:t>
    </w:r>
  </w:p>
  <w:p w:rsidR="00967DAB" w:rsidRPr="006C01C8" w:rsidRDefault="00967DAB">
    <w:pPr>
      <w:pStyle w:val="MLStat"/>
      <w:tabs>
        <w:tab w:val="center" w:pos="4153"/>
        <w:tab w:val="right" w:pos="8306"/>
      </w:tabs>
      <w:spacing w:before="0" w:after="0" w:line="295" w:lineRule="atLeast"/>
      <w:ind w:left="0" w:right="0" w:firstLine="0"/>
      <w:rPr>
        <w:rFonts w:ascii="Bosch Office Sans" w:hAnsi="Bosch Office Sans"/>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7DAB" w:rsidRPr="004C660B" w:rsidRDefault="003F53EF">
    <w:pPr>
      <w:pStyle w:val="MLStat"/>
      <w:framePr w:w="6532" w:h="2121" w:wrap="notBeside" w:vAnchor="page" w:hAnchor="margin" w:y="659" w:anchorLock="1"/>
      <w:spacing w:before="0" w:after="0" w:line="240" w:lineRule="auto"/>
      <w:ind w:left="0" w:right="0" w:firstLine="0"/>
      <w:rPr>
        <w:rFonts w:ascii="Bosch Office Sans" w:hAnsi="Bosch Office Sans"/>
        <w:sz w:val="40"/>
        <w:szCs w:val="40"/>
      </w:rPr>
    </w:pPr>
    <w:r>
      <w:rPr>
        <w:rFonts w:ascii="Bosch Office Sans" w:hAnsi="Bosch Office Sans"/>
        <w:sz w:val="40"/>
        <w:szCs w:val="40"/>
      </w:rPr>
      <w:t>Comunicato Stampa</w:t>
    </w:r>
  </w:p>
  <w:p w:rsidR="00E070B1" w:rsidRDefault="00E070B1" w:rsidP="00E070B1">
    <w:pPr>
      <w:framePr w:w="4536" w:h="561" w:wrap="around" w:vAnchor="page" w:hAnchor="page" w:xAlign="right" w:y="659" w:anchorLock="1"/>
      <w:tabs>
        <w:tab w:val="right" w:pos="1667"/>
      </w:tabs>
    </w:pPr>
    <w:r>
      <w:tab/>
    </w:r>
    <w:bookmarkStart w:id="3" w:name="bkmlogo4"/>
    <w:r>
      <w:t xml:space="preserve"> </w:t>
    </w:r>
    <w:r>
      <w:rPr>
        <w:noProof/>
        <w:lang w:val="en-US" w:eastAsia="en-US" w:bidi="ar-SA"/>
      </w:rPr>
      <w:drawing>
        <wp:inline distT="0" distB="0" distL="0" distR="0">
          <wp:extent cx="353695" cy="363855"/>
          <wp:effectExtent l="0" t="0" r="1905" b="0"/>
          <wp:docPr id="4" name="Bild 4" descr="Anker_CO_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ker_CO_Display"/>
                  <pic:cNvPicPr>
                    <a:picLocks noChangeAspect="1" noChangeArrowheads="1"/>
                  </pic:cNvPicPr>
                </pic:nvPicPr>
                <pic:blipFill>
                  <a:blip r:embed="rId1">
                    <a:extLst>
                      <a:ext uri="{28A0092B-C50C-407E-A947-70E740481C1C}">
                        <a14:useLocalDpi xmlns:a14="http://schemas.microsoft.com/office/drawing/2010/main" val="0"/>
                      </a:ext>
                    </a:extLst>
                  </a:blip>
                  <a:srcRect t="-2063"/>
                  <a:stretch>
                    <a:fillRect/>
                  </a:stretch>
                </pic:blipFill>
                <pic:spPr bwMode="auto">
                  <a:xfrm>
                    <a:off x="0" y="0"/>
                    <a:ext cx="353695" cy="363855"/>
                  </a:xfrm>
                  <a:prstGeom prst="rect">
                    <a:avLst/>
                  </a:prstGeom>
                  <a:noFill/>
                  <a:ln>
                    <a:noFill/>
                  </a:ln>
                </pic:spPr>
              </pic:pic>
            </a:graphicData>
          </a:graphic>
        </wp:inline>
      </w:drawing>
    </w:r>
    <w:r>
      <w:rPr>
        <w:sz w:val="2"/>
      </w:rPr>
      <w:t xml:space="preserve"> </w:t>
    </w:r>
    <w:bookmarkEnd w:id="3"/>
  </w:p>
  <w:p w:rsidR="00967DAB" w:rsidRPr="003F53EF" w:rsidRDefault="003F53EF">
    <w:pPr>
      <w:pStyle w:val="MLStat"/>
      <w:tabs>
        <w:tab w:val="center" w:pos="4153"/>
        <w:tab w:val="right" w:pos="8306"/>
      </w:tabs>
      <w:spacing w:before="0" w:after="0" w:line="295" w:lineRule="atLeast"/>
      <w:ind w:left="0" w:right="0" w:firstLine="0"/>
      <w:rPr>
        <w:rFonts w:ascii="Bosch Office Sans" w:hAnsi="Bosch Office Sans"/>
        <w:sz w:val="30"/>
        <w:szCs w:val="30"/>
      </w:rPr>
    </w:pPr>
    <w:r>
      <w:rPr>
        <w:rFonts w:ascii="Bosch Office Sans" w:hAnsi="Bosch Office Sans"/>
      </w:rPr>
      <w:t>Com</w:t>
    </w:r>
  </w:p>
  <w:p w:rsidR="00967DAB" w:rsidRPr="006C01C8" w:rsidRDefault="00967DAB">
    <w:pPr>
      <w:pStyle w:val="MLStat"/>
      <w:tabs>
        <w:tab w:val="center" w:pos="4153"/>
        <w:tab w:val="right" w:pos="8306"/>
      </w:tabs>
      <w:spacing w:before="0" w:after="0" w:line="295" w:lineRule="atLeast"/>
      <w:ind w:left="0" w:right="0" w:firstLine="0"/>
      <w:rPr>
        <w:rFonts w:ascii="Bosch Office Sans" w:hAnsi="Bosch Office Sans"/>
      </w:rPr>
    </w:pPr>
  </w:p>
  <w:p w:rsidR="00E070B1" w:rsidRDefault="00E070B1" w:rsidP="00E070B1">
    <w:pPr>
      <w:pStyle w:val="MLStat"/>
      <w:framePr w:w="5670" w:wrap="around" w:vAnchor="page" w:hAnchor="page" w:xAlign="right" w:yAlign="top" w:anchorLock="1"/>
      <w:tabs>
        <w:tab w:val="right" w:pos="3289"/>
      </w:tabs>
      <w:spacing w:before="0" w:after="0" w:line="567" w:lineRule="exact"/>
      <w:ind w:left="0" w:right="0" w:firstLine="0"/>
      <w:rPr>
        <w:rFonts w:ascii="Bosch Office Sans" w:eastAsia="Bosch Office Sans" w:hAnsi="Bosch Office Sans"/>
      </w:rPr>
    </w:pPr>
  </w:p>
  <w:p w:rsidR="00E070B1" w:rsidRDefault="00E070B1" w:rsidP="00E070B1">
    <w:pPr>
      <w:pStyle w:val="MLStat"/>
      <w:framePr w:w="5670" w:wrap="around" w:vAnchor="page" w:hAnchor="page" w:xAlign="right" w:yAlign="top" w:anchorLock="1"/>
      <w:tabs>
        <w:tab w:val="right" w:pos="5103"/>
      </w:tabs>
      <w:spacing w:before="0" w:after="0" w:line="240" w:lineRule="atLeast"/>
      <w:ind w:left="0" w:right="0" w:firstLine="0"/>
      <w:rPr>
        <w:rFonts w:ascii="Bosch Office Sans" w:eastAsia="Bosch Office Sans" w:hAnsi="Bosch Office Sans"/>
        <w:color w:val="FFFFFF"/>
        <w:sz w:val="20"/>
      </w:rPr>
    </w:pPr>
    <w:r>
      <w:tab/>
    </w:r>
    <w:bookmarkStart w:id="4" w:name="bkmlogo2"/>
    <w:r>
      <w:rPr>
        <w:rFonts w:ascii="Bosch Office Sans" w:eastAsia="Bosch Office Sans" w:hAnsi="Bosch Office Sans"/>
        <w:color w:val="000000"/>
        <w:sz w:val="20"/>
        <w:lang w:val="en-US" w:eastAsia="en-US" w:bidi="ar-SA"/>
      </w:rPr>
      <w:drawing>
        <wp:inline distT="0" distB="0" distL="0" distR="0">
          <wp:extent cx="1287780" cy="462280"/>
          <wp:effectExtent l="0" t="0" r="0" b="0"/>
          <wp:docPr id="3" name="Bild 3" descr="Bosch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schColor"/>
                  <pic:cNvPicPr>
                    <a:picLocks noChangeAspect="1" noChangeArrowheads="1"/>
                  </pic:cNvPicPr>
                </pic:nvPicPr>
                <pic:blipFill>
                  <a:blip r:embed="rId2">
                    <a:extLst>
                      <a:ext uri="{28A0092B-C50C-407E-A947-70E740481C1C}">
                        <a14:useLocalDpi xmlns:a14="http://schemas.microsoft.com/office/drawing/2010/main" val="0"/>
                      </a:ext>
                    </a:extLst>
                  </a:blip>
                  <a:srcRect t="3474" r="-24561" b="-13026"/>
                  <a:stretch>
                    <a:fillRect/>
                  </a:stretch>
                </pic:blipFill>
                <pic:spPr bwMode="auto">
                  <a:xfrm>
                    <a:off x="0" y="0"/>
                    <a:ext cx="1287780" cy="462280"/>
                  </a:xfrm>
                  <a:prstGeom prst="rect">
                    <a:avLst/>
                  </a:prstGeom>
                  <a:noFill/>
                  <a:ln>
                    <a:noFill/>
                  </a:ln>
                </pic:spPr>
              </pic:pic>
            </a:graphicData>
          </a:graphic>
        </wp:inline>
      </w:drawing>
    </w:r>
    <w:r>
      <w:rPr>
        <w:rFonts w:ascii="Bosch Office Sans" w:hAnsi="Bosch Office Sans"/>
        <w:color w:val="000000"/>
        <w:sz w:val="20"/>
      </w:rPr>
      <w:t xml:space="preserve"> </w:t>
    </w:r>
    <w:bookmarkEnd w:id="4"/>
  </w:p>
  <w:p w:rsidR="00967DAB" w:rsidRPr="006C01C8" w:rsidRDefault="00967DAB">
    <w:pPr>
      <w:pStyle w:val="MLStat"/>
      <w:tabs>
        <w:tab w:val="center" w:pos="4153"/>
        <w:tab w:val="right" w:pos="8306"/>
      </w:tabs>
      <w:spacing w:before="0" w:after="0" w:line="295" w:lineRule="atLeast"/>
      <w:ind w:left="0" w:right="0" w:firstLine="0"/>
      <w:rPr>
        <w:rFonts w:ascii="Bosch Office Sans" w:hAnsi="Bosch Office San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1D0A3C0"/>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1C051960"/>
    <w:multiLevelType w:val="hybridMultilevel"/>
    <w:tmpl w:val="5942BD1E"/>
    <w:lvl w:ilvl="0" w:tplc="83F4B850">
      <w:numFmt w:val="bullet"/>
      <w:lvlText w:val=""/>
      <w:lvlJc w:val="left"/>
      <w:pPr>
        <w:ind w:left="720" w:hanging="360"/>
      </w:pPr>
      <w:rPr>
        <w:rFonts w:ascii="Symbol" w:eastAsiaTheme="minorHAnsi" w:hAnsi="Symbol" w:cstheme="minorBidi" w:hint="default"/>
        <w:sz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366152F8"/>
    <w:multiLevelType w:val="singleLevel"/>
    <w:tmpl w:val="5846CCC6"/>
    <w:lvl w:ilvl="0">
      <w:start w:val="1"/>
      <w:numFmt w:val="upperLetter"/>
      <w:lvlText w:val="%1."/>
      <w:lvlJc w:val="left"/>
      <w:pPr>
        <w:tabs>
          <w:tab w:val="num" w:pos="360"/>
        </w:tabs>
        <w:ind w:left="360" w:hanging="360"/>
      </w:pPr>
      <w:rPr>
        <w:rFonts w:hint="default"/>
      </w:rPr>
    </w:lvl>
  </w:abstractNum>
  <w:abstractNum w:abstractNumId="3" w15:restartNumberingAfterBreak="0">
    <w:nsid w:val="44B21875"/>
    <w:multiLevelType w:val="hybridMultilevel"/>
    <w:tmpl w:val="C5106E26"/>
    <w:lvl w:ilvl="0" w:tplc="C400C19A">
      <w:start w:val="1"/>
      <w:numFmt w:val="bullet"/>
      <w:pStyle w:val="Strichpunkt"/>
      <w:lvlText w:val=""/>
      <w:lvlJc w:val="left"/>
      <w:pPr>
        <w:tabs>
          <w:tab w:val="num" w:pos="360"/>
        </w:tabs>
        <w:ind w:left="360" w:hanging="360"/>
      </w:pPr>
      <w:rPr>
        <w:rFonts w:ascii="Wingdings 3" w:hAnsi="Wingdings 3"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30E07DA"/>
    <w:multiLevelType w:val="multilevel"/>
    <w:tmpl w:val="F9FCC3CA"/>
    <w:lvl w:ilvl="0">
      <w:start w:val="1"/>
      <w:numFmt w:val="bullet"/>
      <w:lvlText w:val=""/>
      <w:lvlJc w:val="left"/>
      <w:pPr>
        <w:tabs>
          <w:tab w:val="num" w:pos="720"/>
        </w:tabs>
        <w:ind w:left="720" w:hanging="360"/>
      </w:pPr>
      <w:rPr>
        <w:rFonts w:ascii="Wingdings 3" w:hAnsi="Wingdings 3"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310574E"/>
    <w:multiLevelType w:val="hybridMultilevel"/>
    <w:tmpl w:val="0678A10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6C01410A"/>
    <w:multiLevelType w:val="singleLevel"/>
    <w:tmpl w:val="A8D0D198"/>
    <w:lvl w:ilvl="0">
      <w:start w:val="1"/>
      <w:numFmt w:val="upperLetter"/>
      <w:lvlText w:val="%1."/>
      <w:lvlJc w:val="left"/>
      <w:pPr>
        <w:tabs>
          <w:tab w:val="num" w:pos="360"/>
        </w:tabs>
        <w:ind w:left="360" w:hanging="360"/>
      </w:pPr>
      <w:rPr>
        <w:rFonts w:hint="default"/>
      </w:rPr>
    </w:lvl>
  </w:abstractNum>
  <w:abstractNum w:abstractNumId="7" w15:restartNumberingAfterBreak="0">
    <w:nsid w:val="6CDF03E8"/>
    <w:multiLevelType w:val="singleLevel"/>
    <w:tmpl w:val="2ADE068E"/>
    <w:lvl w:ilvl="0">
      <w:start w:val="1"/>
      <w:numFmt w:val="upperLetter"/>
      <w:lvlText w:val="%1."/>
      <w:lvlJc w:val="left"/>
      <w:pPr>
        <w:tabs>
          <w:tab w:val="num" w:pos="360"/>
        </w:tabs>
        <w:ind w:left="360" w:hanging="360"/>
      </w:pPr>
      <w:rPr>
        <w:rFonts w:hint="default"/>
      </w:rPr>
    </w:lvl>
  </w:abstractNum>
  <w:abstractNum w:abstractNumId="8" w15:restartNumberingAfterBreak="0">
    <w:nsid w:val="7EF37CE9"/>
    <w:multiLevelType w:val="multilevel"/>
    <w:tmpl w:val="8D9872FC"/>
    <w:lvl w:ilvl="0">
      <w:start w:val="1"/>
      <w:numFmt w:val="bullet"/>
      <w:lvlText w:val="►"/>
      <w:lvlJc w:val="left"/>
      <w:rPr>
        <w:rFonts w:ascii="Arial" w:eastAsia="Arial" w:hAnsi="Arial" w:cs="Arial"/>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
  </w:num>
  <w:num w:numId="2">
    <w:abstractNumId w:val="6"/>
  </w:num>
  <w:num w:numId="3">
    <w:abstractNumId w:val="2"/>
  </w:num>
  <w:num w:numId="4">
    <w:abstractNumId w:val="3"/>
  </w:num>
  <w:num w:numId="5">
    <w:abstractNumId w:val="4"/>
  </w:num>
  <w:num w:numId="6">
    <w:abstractNumId w:val="0"/>
  </w:num>
  <w:num w:numId="7">
    <w:abstractNumId w:val="5"/>
  </w:num>
  <w:num w:numId="8">
    <w:abstractNumId w:val="8"/>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hideGrammaticalErrors/>
  <w:activeWritingStyle w:appName="MSWord" w:lang="it-IT" w:vendorID="64" w:dllVersion="131078" w:nlCheck="1" w:checkStyle="0"/>
  <w:activeWritingStyle w:appName="MSWord" w:lang="en-US" w:vendorID="64" w:dllVersion="131078" w:nlCheck="1" w:checkStyle="0"/>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GB" w:vendorID="8" w:dllVersion="513" w:checkStyle="1"/>
  <w:activeWritingStyle w:appName="MSWord" w:lang="en-US" w:vendorID="8" w:dllVersion="513" w:checkStyle="1"/>
  <w:activeWritingStyle w:appName="MSWord" w:lang="it-IT" w:vendorID="3" w:dllVersion="517" w:checkStyle="1"/>
  <w:proofState w:spelling="clean" w:grammar="clean"/>
  <w:defaultTabStop w:val="720"/>
  <w:hyphenationZone w:val="142"/>
  <w:drawingGridHorizontalSpacing w:val="142"/>
  <w:drawingGridVerticalSpacing w:val="142"/>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saxSaveApplicationVersion" w:val="15"/>
  </w:docVars>
  <w:rsids>
    <w:rsidRoot w:val="001C0D46"/>
    <w:rsid w:val="00004CF8"/>
    <w:rsid w:val="000077F6"/>
    <w:rsid w:val="00011D68"/>
    <w:rsid w:val="000259C1"/>
    <w:rsid w:val="000320EB"/>
    <w:rsid w:val="00035E1F"/>
    <w:rsid w:val="000409FF"/>
    <w:rsid w:val="00041DC1"/>
    <w:rsid w:val="00043363"/>
    <w:rsid w:val="00045A8B"/>
    <w:rsid w:val="00051CA6"/>
    <w:rsid w:val="00054B19"/>
    <w:rsid w:val="00055053"/>
    <w:rsid w:val="00065F6B"/>
    <w:rsid w:val="0006612C"/>
    <w:rsid w:val="00072EA8"/>
    <w:rsid w:val="000746FA"/>
    <w:rsid w:val="000753BF"/>
    <w:rsid w:val="00080E62"/>
    <w:rsid w:val="000A39FA"/>
    <w:rsid w:val="000A6F8D"/>
    <w:rsid w:val="000B20FA"/>
    <w:rsid w:val="000B60A0"/>
    <w:rsid w:val="000C0189"/>
    <w:rsid w:val="000C07A3"/>
    <w:rsid w:val="000C5B9E"/>
    <w:rsid w:val="000D0415"/>
    <w:rsid w:val="000D3165"/>
    <w:rsid w:val="000D3977"/>
    <w:rsid w:val="000E14BB"/>
    <w:rsid w:val="000F3ED2"/>
    <w:rsid w:val="000F52DD"/>
    <w:rsid w:val="00103121"/>
    <w:rsid w:val="00104A4B"/>
    <w:rsid w:val="00111123"/>
    <w:rsid w:val="0011321B"/>
    <w:rsid w:val="00114DD4"/>
    <w:rsid w:val="0011781F"/>
    <w:rsid w:val="001200B8"/>
    <w:rsid w:val="00120F31"/>
    <w:rsid w:val="00122C3E"/>
    <w:rsid w:val="00131C12"/>
    <w:rsid w:val="00141FFE"/>
    <w:rsid w:val="00152B0E"/>
    <w:rsid w:val="0015571C"/>
    <w:rsid w:val="00156F3B"/>
    <w:rsid w:val="001616DD"/>
    <w:rsid w:val="00171939"/>
    <w:rsid w:val="00182E5A"/>
    <w:rsid w:val="0018450F"/>
    <w:rsid w:val="001944BC"/>
    <w:rsid w:val="001949FE"/>
    <w:rsid w:val="001A1340"/>
    <w:rsid w:val="001A2A47"/>
    <w:rsid w:val="001A2B5A"/>
    <w:rsid w:val="001A5B40"/>
    <w:rsid w:val="001B0CCE"/>
    <w:rsid w:val="001B7AC3"/>
    <w:rsid w:val="001C0D46"/>
    <w:rsid w:val="001C1CA6"/>
    <w:rsid w:val="001C32F4"/>
    <w:rsid w:val="001C3446"/>
    <w:rsid w:val="001C5CEA"/>
    <w:rsid w:val="001D15BC"/>
    <w:rsid w:val="001D3592"/>
    <w:rsid w:val="001D6436"/>
    <w:rsid w:val="001E29DC"/>
    <w:rsid w:val="001F0925"/>
    <w:rsid w:val="001F4A15"/>
    <w:rsid w:val="001F5620"/>
    <w:rsid w:val="002010A8"/>
    <w:rsid w:val="00204654"/>
    <w:rsid w:val="00206FFA"/>
    <w:rsid w:val="00207CE8"/>
    <w:rsid w:val="002150E1"/>
    <w:rsid w:val="002171B0"/>
    <w:rsid w:val="002178F2"/>
    <w:rsid w:val="002218F2"/>
    <w:rsid w:val="00230FFA"/>
    <w:rsid w:val="00235656"/>
    <w:rsid w:val="00235C0C"/>
    <w:rsid w:val="00236A68"/>
    <w:rsid w:val="002408F4"/>
    <w:rsid w:val="002468F8"/>
    <w:rsid w:val="00247B34"/>
    <w:rsid w:val="0025113C"/>
    <w:rsid w:val="002556F2"/>
    <w:rsid w:val="00262EF9"/>
    <w:rsid w:val="002664B6"/>
    <w:rsid w:val="00277ADB"/>
    <w:rsid w:val="00282A43"/>
    <w:rsid w:val="00282D29"/>
    <w:rsid w:val="00283715"/>
    <w:rsid w:val="002857C6"/>
    <w:rsid w:val="002871F6"/>
    <w:rsid w:val="0029520A"/>
    <w:rsid w:val="00295A44"/>
    <w:rsid w:val="0029600A"/>
    <w:rsid w:val="002A3B2F"/>
    <w:rsid w:val="002A4B3B"/>
    <w:rsid w:val="002A6DC2"/>
    <w:rsid w:val="002A782A"/>
    <w:rsid w:val="002B6CB0"/>
    <w:rsid w:val="002B6EB5"/>
    <w:rsid w:val="002C2725"/>
    <w:rsid w:val="002C7D5A"/>
    <w:rsid w:val="002D0042"/>
    <w:rsid w:val="002D3B25"/>
    <w:rsid w:val="002E0CF3"/>
    <w:rsid w:val="002E1193"/>
    <w:rsid w:val="002E177B"/>
    <w:rsid w:val="002E3A6B"/>
    <w:rsid w:val="002E4831"/>
    <w:rsid w:val="002E5727"/>
    <w:rsid w:val="002F1510"/>
    <w:rsid w:val="002F1BFC"/>
    <w:rsid w:val="002F35E5"/>
    <w:rsid w:val="002F39A3"/>
    <w:rsid w:val="0030024A"/>
    <w:rsid w:val="003023C5"/>
    <w:rsid w:val="00302FD4"/>
    <w:rsid w:val="00303E2E"/>
    <w:rsid w:val="00311909"/>
    <w:rsid w:val="00321072"/>
    <w:rsid w:val="00323902"/>
    <w:rsid w:val="00324939"/>
    <w:rsid w:val="0032730D"/>
    <w:rsid w:val="0033058D"/>
    <w:rsid w:val="003333AD"/>
    <w:rsid w:val="00336683"/>
    <w:rsid w:val="003373AA"/>
    <w:rsid w:val="003430F1"/>
    <w:rsid w:val="003454C2"/>
    <w:rsid w:val="003463F5"/>
    <w:rsid w:val="00350B95"/>
    <w:rsid w:val="003636DF"/>
    <w:rsid w:val="003643B0"/>
    <w:rsid w:val="00367D47"/>
    <w:rsid w:val="003703C0"/>
    <w:rsid w:val="003705AD"/>
    <w:rsid w:val="00373BED"/>
    <w:rsid w:val="003755E9"/>
    <w:rsid w:val="00380F17"/>
    <w:rsid w:val="00382C2B"/>
    <w:rsid w:val="0038609B"/>
    <w:rsid w:val="003865D5"/>
    <w:rsid w:val="003A2849"/>
    <w:rsid w:val="003A61CE"/>
    <w:rsid w:val="003A61FA"/>
    <w:rsid w:val="003A6F11"/>
    <w:rsid w:val="003B2732"/>
    <w:rsid w:val="003B27ED"/>
    <w:rsid w:val="003C181A"/>
    <w:rsid w:val="003C695E"/>
    <w:rsid w:val="003D09FD"/>
    <w:rsid w:val="003D0CFA"/>
    <w:rsid w:val="003D1E56"/>
    <w:rsid w:val="003D3A5C"/>
    <w:rsid w:val="003E2EC5"/>
    <w:rsid w:val="003F2B62"/>
    <w:rsid w:val="003F338B"/>
    <w:rsid w:val="003F53EF"/>
    <w:rsid w:val="003F59C8"/>
    <w:rsid w:val="004104FF"/>
    <w:rsid w:val="00431A1D"/>
    <w:rsid w:val="0044293D"/>
    <w:rsid w:val="004443E3"/>
    <w:rsid w:val="00447790"/>
    <w:rsid w:val="0045163C"/>
    <w:rsid w:val="00451E14"/>
    <w:rsid w:val="00454C5A"/>
    <w:rsid w:val="00473756"/>
    <w:rsid w:val="00482A3D"/>
    <w:rsid w:val="004852F9"/>
    <w:rsid w:val="00485AB6"/>
    <w:rsid w:val="00486FE1"/>
    <w:rsid w:val="00487BA8"/>
    <w:rsid w:val="004919D1"/>
    <w:rsid w:val="00494D00"/>
    <w:rsid w:val="00496028"/>
    <w:rsid w:val="00496961"/>
    <w:rsid w:val="004A22E6"/>
    <w:rsid w:val="004B002C"/>
    <w:rsid w:val="004B12F8"/>
    <w:rsid w:val="004C571E"/>
    <w:rsid w:val="004C660B"/>
    <w:rsid w:val="004E1AD4"/>
    <w:rsid w:val="004E2D95"/>
    <w:rsid w:val="004E3A8D"/>
    <w:rsid w:val="004E51EC"/>
    <w:rsid w:val="004E6E84"/>
    <w:rsid w:val="0050273C"/>
    <w:rsid w:val="005051B3"/>
    <w:rsid w:val="005122ED"/>
    <w:rsid w:val="00512E41"/>
    <w:rsid w:val="005133CE"/>
    <w:rsid w:val="005149E7"/>
    <w:rsid w:val="005165F1"/>
    <w:rsid w:val="005248EF"/>
    <w:rsid w:val="0052497A"/>
    <w:rsid w:val="005362C9"/>
    <w:rsid w:val="00536756"/>
    <w:rsid w:val="00537285"/>
    <w:rsid w:val="00545F97"/>
    <w:rsid w:val="0054669B"/>
    <w:rsid w:val="00556FA4"/>
    <w:rsid w:val="0055774D"/>
    <w:rsid w:val="0056322C"/>
    <w:rsid w:val="00571C93"/>
    <w:rsid w:val="0057215B"/>
    <w:rsid w:val="00574B2B"/>
    <w:rsid w:val="005829EC"/>
    <w:rsid w:val="00585191"/>
    <w:rsid w:val="0058669D"/>
    <w:rsid w:val="00586BD0"/>
    <w:rsid w:val="005871EF"/>
    <w:rsid w:val="00592EC2"/>
    <w:rsid w:val="005939E6"/>
    <w:rsid w:val="005A731B"/>
    <w:rsid w:val="005B2BF8"/>
    <w:rsid w:val="005B65B9"/>
    <w:rsid w:val="005B7718"/>
    <w:rsid w:val="005C270C"/>
    <w:rsid w:val="005C787D"/>
    <w:rsid w:val="005D017A"/>
    <w:rsid w:val="005D32FD"/>
    <w:rsid w:val="005D4D68"/>
    <w:rsid w:val="005E11A2"/>
    <w:rsid w:val="005E186D"/>
    <w:rsid w:val="005E2021"/>
    <w:rsid w:val="005E2055"/>
    <w:rsid w:val="005E210F"/>
    <w:rsid w:val="005F10C8"/>
    <w:rsid w:val="005F2A45"/>
    <w:rsid w:val="005F3A38"/>
    <w:rsid w:val="006013C9"/>
    <w:rsid w:val="00604DFE"/>
    <w:rsid w:val="00605DF5"/>
    <w:rsid w:val="00606AC0"/>
    <w:rsid w:val="0060729C"/>
    <w:rsid w:val="00607EB9"/>
    <w:rsid w:val="006107C0"/>
    <w:rsid w:val="00612FA4"/>
    <w:rsid w:val="006161F6"/>
    <w:rsid w:val="0061633F"/>
    <w:rsid w:val="006163B2"/>
    <w:rsid w:val="0061675C"/>
    <w:rsid w:val="00620444"/>
    <w:rsid w:val="00623713"/>
    <w:rsid w:val="006329D4"/>
    <w:rsid w:val="00641AB2"/>
    <w:rsid w:val="00642917"/>
    <w:rsid w:val="00642EA2"/>
    <w:rsid w:val="006459CB"/>
    <w:rsid w:val="00647928"/>
    <w:rsid w:val="006576A5"/>
    <w:rsid w:val="006578FE"/>
    <w:rsid w:val="00660F36"/>
    <w:rsid w:val="006632B4"/>
    <w:rsid w:val="006634C5"/>
    <w:rsid w:val="00667786"/>
    <w:rsid w:val="006755E6"/>
    <w:rsid w:val="0067749C"/>
    <w:rsid w:val="00681578"/>
    <w:rsid w:val="006858B0"/>
    <w:rsid w:val="00691D65"/>
    <w:rsid w:val="00694905"/>
    <w:rsid w:val="006A5F6C"/>
    <w:rsid w:val="006A630B"/>
    <w:rsid w:val="006A6B7A"/>
    <w:rsid w:val="006B0F6F"/>
    <w:rsid w:val="006B311E"/>
    <w:rsid w:val="006B41CB"/>
    <w:rsid w:val="006B5008"/>
    <w:rsid w:val="006B6A41"/>
    <w:rsid w:val="006B6E1E"/>
    <w:rsid w:val="006C01C8"/>
    <w:rsid w:val="006C5DA6"/>
    <w:rsid w:val="006C6100"/>
    <w:rsid w:val="006D0DF5"/>
    <w:rsid w:val="006D1F9C"/>
    <w:rsid w:val="006D7BB9"/>
    <w:rsid w:val="006E27A1"/>
    <w:rsid w:val="006F0FC3"/>
    <w:rsid w:val="006F55E3"/>
    <w:rsid w:val="006F66F7"/>
    <w:rsid w:val="006F7F8F"/>
    <w:rsid w:val="00703F1B"/>
    <w:rsid w:val="00704426"/>
    <w:rsid w:val="00705E5F"/>
    <w:rsid w:val="00714C69"/>
    <w:rsid w:val="007150EB"/>
    <w:rsid w:val="007308C7"/>
    <w:rsid w:val="00734361"/>
    <w:rsid w:val="00735116"/>
    <w:rsid w:val="0074006C"/>
    <w:rsid w:val="00747826"/>
    <w:rsid w:val="00747E6C"/>
    <w:rsid w:val="00751383"/>
    <w:rsid w:val="00753B79"/>
    <w:rsid w:val="007625DD"/>
    <w:rsid w:val="00765F6C"/>
    <w:rsid w:val="0077172D"/>
    <w:rsid w:val="00773113"/>
    <w:rsid w:val="00776C73"/>
    <w:rsid w:val="0078540D"/>
    <w:rsid w:val="007854B6"/>
    <w:rsid w:val="0079401C"/>
    <w:rsid w:val="0079546C"/>
    <w:rsid w:val="00796DAB"/>
    <w:rsid w:val="007A0DC8"/>
    <w:rsid w:val="007A2ED7"/>
    <w:rsid w:val="007A371C"/>
    <w:rsid w:val="007A4B19"/>
    <w:rsid w:val="007A77BB"/>
    <w:rsid w:val="007B2C68"/>
    <w:rsid w:val="007B3FC0"/>
    <w:rsid w:val="007B5261"/>
    <w:rsid w:val="007B5F3A"/>
    <w:rsid w:val="007C0EE5"/>
    <w:rsid w:val="007C4686"/>
    <w:rsid w:val="007C6845"/>
    <w:rsid w:val="007C78E5"/>
    <w:rsid w:val="007D5F25"/>
    <w:rsid w:val="007E00A1"/>
    <w:rsid w:val="007E187E"/>
    <w:rsid w:val="007E1CC2"/>
    <w:rsid w:val="007E4487"/>
    <w:rsid w:val="007F3949"/>
    <w:rsid w:val="00806F39"/>
    <w:rsid w:val="00811317"/>
    <w:rsid w:val="00812CE1"/>
    <w:rsid w:val="0082676F"/>
    <w:rsid w:val="00827EE5"/>
    <w:rsid w:val="00830EBF"/>
    <w:rsid w:val="00833649"/>
    <w:rsid w:val="00835513"/>
    <w:rsid w:val="00840BDA"/>
    <w:rsid w:val="00843CEC"/>
    <w:rsid w:val="008459C8"/>
    <w:rsid w:val="0085094D"/>
    <w:rsid w:val="0085227E"/>
    <w:rsid w:val="00854BA2"/>
    <w:rsid w:val="0085649C"/>
    <w:rsid w:val="008708E9"/>
    <w:rsid w:val="00870E0D"/>
    <w:rsid w:val="008726E1"/>
    <w:rsid w:val="00877239"/>
    <w:rsid w:val="00881840"/>
    <w:rsid w:val="00882DAD"/>
    <w:rsid w:val="00887814"/>
    <w:rsid w:val="00894559"/>
    <w:rsid w:val="00896FD6"/>
    <w:rsid w:val="00897557"/>
    <w:rsid w:val="00897928"/>
    <w:rsid w:val="008A088A"/>
    <w:rsid w:val="008A0CE6"/>
    <w:rsid w:val="008A3E58"/>
    <w:rsid w:val="008A470F"/>
    <w:rsid w:val="008A5AC3"/>
    <w:rsid w:val="008C0C8C"/>
    <w:rsid w:val="008D03DA"/>
    <w:rsid w:val="008D2009"/>
    <w:rsid w:val="008D4370"/>
    <w:rsid w:val="008E0478"/>
    <w:rsid w:val="008E259B"/>
    <w:rsid w:val="008E2834"/>
    <w:rsid w:val="008E29DA"/>
    <w:rsid w:val="008E2B8D"/>
    <w:rsid w:val="008E3AB2"/>
    <w:rsid w:val="008E3DA5"/>
    <w:rsid w:val="008E43F9"/>
    <w:rsid w:val="008E74D4"/>
    <w:rsid w:val="008F01F2"/>
    <w:rsid w:val="008F6A20"/>
    <w:rsid w:val="00911A00"/>
    <w:rsid w:val="0091267D"/>
    <w:rsid w:val="0091275F"/>
    <w:rsid w:val="00914965"/>
    <w:rsid w:val="00914FC3"/>
    <w:rsid w:val="00921121"/>
    <w:rsid w:val="00922B7A"/>
    <w:rsid w:val="00930B12"/>
    <w:rsid w:val="009330C0"/>
    <w:rsid w:val="009333AE"/>
    <w:rsid w:val="0093745F"/>
    <w:rsid w:val="00940AE4"/>
    <w:rsid w:val="0094278C"/>
    <w:rsid w:val="00944575"/>
    <w:rsid w:val="00945EF2"/>
    <w:rsid w:val="00947570"/>
    <w:rsid w:val="00950214"/>
    <w:rsid w:val="00950B6A"/>
    <w:rsid w:val="009513EE"/>
    <w:rsid w:val="00954431"/>
    <w:rsid w:val="00955189"/>
    <w:rsid w:val="009649B6"/>
    <w:rsid w:val="009658D0"/>
    <w:rsid w:val="00966D72"/>
    <w:rsid w:val="00967DAB"/>
    <w:rsid w:val="009831D9"/>
    <w:rsid w:val="00985904"/>
    <w:rsid w:val="00993888"/>
    <w:rsid w:val="00994F2C"/>
    <w:rsid w:val="009957E2"/>
    <w:rsid w:val="00997BDA"/>
    <w:rsid w:val="009A2717"/>
    <w:rsid w:val="009A565B"/>
    <w:rsid w:val="009B35A5"/>
    <w:rsid w:val="009B6DEA"/>
    <w:rsid w:val="009C3917"/>
    <w:rsid w:val="009C56EE"/>
    <w:rsid w:val="009C6A3F"/>
    <w:rsid w:val="009C7358"/>
    <w:rsid w:val="009D0543"/>
    <w:rsid w:val="009D5457"/>
    <w:rsid w:val="009E3046"/>
    <w:rsid w:val="009E7048"/>
    <w:rsid w:val="009E70EA"/>
    <w:rsid w:val="009F4CBF"/>
    <w:rsid w:val="009F6544"/>
    <w:rsid w:val="00A05423"/>
    <w:rsid w:val="00A05BB5"/>
    <w:rsid w:val="00A064CA"/>
    <w:rsid w:val="00A0764A"/>
    <w:rsid w:val="00A12D19"/>
    <w:rsid w:val="00A20D7B"/>
    <w:rsid w:val="00A26428"/>
    <w:rsid w:val="00A31ACF"/>
    <w:rsid w:val="00A32D63"/>
    <w:rsid w:val="00A35631"/>
    <w:rsid w:val="00A42216"/>
    <w:rsid w:val="00A42930"/>
    <w:rsid w:val="00A45062"/>
    <w:rsid w:val="00A47AA5"/>
    <w:rsid w:val="00A51302"/>
    <w:rsid w:val="00A54236"/>
    <w:rsid w:val="00A6590B"/>
    <w:rsid w:val="00A72934"/>
    <w:rsid w:val="00A75522"/>
    <w:rsid w:val="00A76DB0"/>
    <w:rsid w:val="00A8134E"/>
    <w:rsid w:val="00A823F6"/>
    <w:rsid w:val="00A82FB7"/>
    <w:rsid w:val="00A83E67"/>
    <w:rsid w:val="00AA0E57"/>
    <w:rsid w:val="00AA612C"/>
    <w:rsid w:val="00AB0F9D"/>
    <w:rsid w:val="00AB213E"/>
    <w:rsid w:val="00AB3362"/>
    <w:rsid w:val="00AB429B"/>
    <w:rsid w:val="00AC44A5"/>
    <w:rsid w:val="00AD1AF7"/>
    <w:rsid w:val="00AD221B"/>
    <w:rsid w:val="00AD5B33"/>
    <w:rsid w:val="00AD690C"/>
    <w:rsid w:val="00AE05F7"/>
    <w:rsid w:val="00AE2A8A"/>
    <w:rsid w:val="00AE2C80"/>
    <w:rsid w:val="00AE2DC3"/>
    <w:rsid w:val="00AE2E54"/>
    <w:rsid w:val="00AF0AF4"/>
    <w:rsid w:val="00AF5DD7"/>
    <w:rsid w:val="00AF5EC4"/>
    <w:rsid w:val="00AF7A4D"/>
    <w:rsid w:val="00AF7DE3"/>
    <w:rsid w:val="00B04E0C"/>
    <w:rsid w:val="00B05B53"/>
    <w:rsid w:val="00B069D0"/>
    <w:rsid w:val="00B12DBE"/>
    <w:rsid w:val="00B138C4"/>
    <w:rsid w:val="00B14447"/>
    <w:rsid w:val="00B146A0"/>
    <w:rsid w:val="00B16FA6"/>
    <w:rsid w:val="00B314C8"/>
    <w:rsid w:val="00B33749"/>
    <w:rsid w:val="00B40F35"/>
    <w:rsid w:val="00B45AA9"/>
    <w:rsid w:val="00B47348"/>
    <w:rsid w:val="00B476E1"/>
    <w:rsid w:val="00B47FC8"/>
    <w:rsid w:val="00B529E3"/>
    <w:rsid w:val="00B5302D"/>
    <w:rsid w:val="00B55ECC"/>
    <w:rsid w:val="00B57F91"/>
    <w:rsid w:val="00B62B65"/>
    <w:rsid w:val="00B659B9"/>
    <w:rsid w:val="00B6768D"/>
    <w:rsid w:val="00B869CC"/>
    <w:rsid w:val="00B90020"/>
    <w:rsid w:val="00B90619"/>
    <w:rsid w:val="00B90A0B"/>
    <w:rsid w:val="00BA4548"/>
    <w:rsid w:val="00BA523C"/>
    <w:rsid w:val="00BB71D3"/>
    <w:rsid w:val="00BC3765"/>
    <w:rsid w:val="00BC5194"/>
    <w:rsid w:val="00BD2295"/>
    <w:rsid w:val="00BD37F7"/>
    <w:rsid w:val="00BE2901"/>
    <w:rsid w:val="00BE6BB1"/>
    <w:rsid w:val="00BE6FE2"/>
    <w:rsid w:val="00BE7C11"/>
    <w:rsid w:val="00BF5B99"/>
    <w:rsid w:val="00C068B5"/>
    <w:rsid w:val="00C11F99"/>
    <w:rsid w:val="00C12D11"/>
    <w:rsid w:val="00C1606F"/>
    <w:rsid w:val="00C17808"/>
    <w:rsid w:val="00C26FB4"/>
    <w:rsid w:val="00C31719"/>
    <w:rsid w:val="00C31C39"/>
    <w:rsid w:val="00C329C9"/>
    <w:rsid w:val="00C34AB6"/>
    <w:rsid w:val="00C36F86"/>
    <w:rsid w:val="00C42117"/>
    <w:rsid w:val="00C435D8"/>
    <w:rsid w:val="00C43B0F"/>
    <w:rsid w:val="00C441B4"/>
    <w:rsid w:val="00C4468A"/>
    <w:rsid w:val="00C5010F"/>
    <w:rsid w:val="00C54ED0"/>
    <w:rsid w:val="00C602E4"/>
    <w:rsid w:val="00C646FB"/>
    <w:rsid w:val="00C66474"/>
    <w:rsid w:val="00C704BD"/>
    <w:rsid w:val="00C7054A"/>
    <w:rsid w:val="00C7375F"/>
    <w:rsid w:val="00C92EBD"/>
    <w:rsid w:val="00C94A76"/>
    <w:rsid w:val="00CA3998"/>
    <w:rsid w:val="00CA66D6"/>
    <w:rsid w:val="00CB379D"/>
    <w:rsid w:val="00CB531D"/>
    <w:rsid w:val="00CC2153"/>
    <w:rsid w:val="00CC4716"/>
    <w:rsid w:val="00CD088C"/>
    <w:rsid w:val="00CD3ED3"/>
    <w:rsid w:val="00CD40D7"/>
    <w:rsid w:val="00CD484A"/>
    <w:rsid w:val="00CE22DA"/>
    <w:rsid w:val="00CE3473"/>
    <w:rsid w:val="00CE49BE"/>
    <w:rsid w:val="00CE5F8B"/>
    <w:rsid w:val="00CF4847"/>
    <w:rsid w:val="00D02775"/>
    <w:rsid w:val="00D05A14"/>
    <w:rsid w:val="00D20432"/>
    <w:rsid w:val="00D30F67"/>
    <w:rsid w:val="00D340EB"/>
    <w:rsid w:val="00D6112E"/>
    <w:rsid w:val="00D65A24"/>
    <w:rsid w:val="00D6792D"/>
    <w:rsid w:val="00D7033F"/>
    <w:rsid w:val="00D72F01"/>
    <w:rsid w:val="00D74FA5"/>
    <w:rsid w:val="00D81D4A"/>
    <w:rsid w:val="00D84BC1"/>
    <w:rsid w:val="00D9011A"/>
    <w:rsid w:val="00D9052D"/>
    <w:rsid w:val="00D9094E"/>
    <w:rsid w:val="00D90BC0"/>
    <w:rsid w:val="00D92F07"/>
    <w:rsid w:val="00D949C0"/>
    <w:rsid w:val="00D95E20"/>
    <w:rsid w:val="00DA18B7"/>
    <w:rsid w:val="00DA3BD3"/>
    <w:rsid w:val="00DA71FE"/>
    <w:rsid w:val="00DB3B25"/>
    <w:rsid w:val="00DB6E29"/>
    <w:rsid w:val="00DB72E8"/>
    <w:rsid w:val="00DC2B66"/>
    <w:rsid w:val="00DC462E"/>
    <w:rsid w:val="00DC483A"/>
    <w:rsid w:val="00DC73F4"/>
    <w:rsid w:val="00DD2291"/>
    <w:rsid w:val="00DD38E5"/>
    <w:rsid w:val="00DD53A9"/>
    <w:rsid w:val="00DE2956"/>
    <w:rsid w:val="00DE6620"/>
    <w:rsid w:val="00DF3E58"/>
    <w:rsid w:val="00E01B12"/>
    <w:rsid w:val="00E01EFF"/>
    <w:rsid w:val="00E0242F"/>
    <w:rsid w:val="00E02BB4"/>
    <w:rsid w:val="00E04A6D"/>
    <w:rsid w:val="00E070B1"/>
    <w:rsid w:val="00E07BD3"/>
    <w:rsid w:val="00E12CFD"/>
    <w:rsid w:val="00E16000"/>
    <w:rsid w:val="00E16511"/>
    <w:rsid w:val="00E21218"/>
    <w:rsid w:val="00E2287F"/>
    <w:rsid w:val="00E22E6C"/>
    <w:rsid w:val="00E253A5"/>
    <w:rsid w:val="00E260B6"/>
    <w:rsid w:val="00E3023A"/>
    <w:rsid w:val="00E31367"/>
    <w:rsid w:val="00E315E9"/>
    <w:rsid w:val="00E33575"/>
    <w:rsid w:val="00E43AA3"/>
    <w:rsid w:val="00E57011"/>
    <w:rsid w:val="00E63EE4"/>
    <w:rsid w:val="00E65055"/>
    <w:rsid w:val="00E67429"/>
    <w:rsid w:val="00E709B8"/>
    <w:rsid w:val="00E71173"/>
    <w:rsid w:val="00E72355"/>
    <w:rsid w:val="00E73B51"/>
    <w:rsid w:val="00E742F5"/>
    <w:rsid w:val="00E76908"/>
    <w:rsid w:val="00E76C6B"/>
    <w:rsid w:val="00E81E0A"/>
    <w:rsid w:val="00E86C83"/>
    <w:rsid w:val="00E877E8"/>
    <w:rsid w:val="00E92CA2"/>
    <w:rsid w:val="00E93B50"/>
    <w:rsid w:val="00EA1F50"/>
    <w:rsid w:val="00EA508E"/>
    <w:rsid w:val="00EA7A3D"/>
    <w:rsid w:val="00EA7A40"/>
    <w:rsid w:val="00EB782B"/>
    <w:rsid w:val="00EC1556"/>
    <w:rsid w:val="00EC1A23"/>
    <w:rsid w:val="00ED03F6"/>
    <w:rsid w:val="00ED63C1"/>
    <w:rsid w:val="00EE006A"/>
    <w:rsid w:val="00EE1F20"/>
    <w:rsid w:val="00EE2E03"/>
    <w:rsid w:val="00EE66F8"/>
    <w:rsid w:val="00EE68D7"/>
    <w:rsid w:val="00EF5056"/>
    <w:rsid w:val="00EF6AAD"/>
    <w:rsid w:val="00F049DF"/>
    <w:rsid w:val="00F05332"/>
    <w:rsid w:val="00F12844"/>
    <w:rsid w:val="00F13C98"/>
    <w:rsid w:val="00F2028A"/>
    <w:rsid w:val="00F23B10"/>
    <w:rsid w:val="00F257C9"/>
    <w:rsid w:val="00F3168A"/>
    <w:rsid w:val="00F35004"/>
    <w:rsid w:val="00F44EB6"/>
    <w:rsid w:val="00F51D1A"/>
    <w:rsid w:val="00F55BD9"/>
    <w:rsid w:val="00F56094"/>
    <w:rsid w:val="00F755C6"/>
    <w:rsid w:val="00F80D5C"/>
    <w:rsid w:val="00F811AB"/>
    <w:rsid w:val="00F8499B"/>
    <w:rsid w:val="00F85C47"/>
    <w:rsid w:val="00F864FA"/>
    <w:rsid w:val="00F91022"/>
    <w:rsid w:val="00F95256"/>
    <w:rsid w:val="00F96CF6"/>
    <w:rsid w:val="00FA11E5"/>
    <w:rsid w:val="00FA650B"/>
    <w:rsid w:val="00FB586A"/>
    <w:rsid w:val="00FC7AB7"/>
    <w:rsid w:val="00FE0D40"/>
    <w:rsid w:val="00FE2750"/>
    <w:rsid w:val="00FF1274"/>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66DED0C"/>
  <w15:docId w15:val="{58F44372-B309-4DF2-AA6E-6CE134344D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it-IT" w:bidi="it-IT"/>
      </w:rPr>
    </w:rPrDefault>
    <w:pPrDefault/>
  </w:docDefaults>
  <w:latentStyles w:defLockedState="0" w:defUIPriority="0" w:defSemiHidden="0" w:defUnhideWhenUsed="0" w:defQFormat="0" w:count="371">
    <w:lsdException w:name="Normal" w:qFormat="1"/>
    <w:lsdException w:name="heading 1" w:uiPriority="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6C01C8"/>
    <w:pPr>
      <w:spacing w:line="340" w:lineRule="atLeast"/>
    </w:pPr>
    <w:rPr>
      <w:rFonts w:ascii="Bosch Office Sans" w:hAnsi="Bosch Office Sans"/>
      <w:sz w:val="21"/>
      <w:szCs w:val="21"/>
    </w:rPr>
  </w:style>
  <w:style w:type="paragraph" w:styleId="Titolo1">
    <w:name w:val="heading 1"/>
    <w:basedOn w:val="Normale"/>
    <w:link w:val="Titolo1Carattere"/>
    <w:uiPriority w:val="1"/>
    <w:qFormat/>
    <w:rsid w:val="008A0CE6"/>
    <w:pPr>
      <w:widowControl w:val="0"/>
      <w:spacing w:line="240" w:lineRule="auto"/>
      <w:ind w:left="109"/>
      <w:outlineLvl w:val="0"/>
    </w:pPr>
    <w:rPr>
      <w:rFonts w:ascii="Arial" w:eastAsia="Arial" w:hAnsi="Arial" w:cstheme="minorBidi"/>
      <w:sz w:val="30"/>
      <w:szCs w:val="30"/>
    </w:rPr>
  </w:style>
  <w:style w:type="paragraph" w:styleId="Titolo2">
    <w:name w:val="heading 2"/>
    <w:basedOn w:val="Normale"/>
    <w:next w:val="Normale"/>
    <w:link w:val="Titolo2Carattere"/>
    <w:semiHidden/>
    <w:unhideWhenUsed/>
    <w:qFormat/>
    <w:rsid w:val="008A0CE6"/>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olo4">
    <w:name w:val="heading 4"/>
    <w:basedOn w:val="Normale"/>
    <w:next w:val="Normale"/>
    <w:link w:val="Titolo4Carattere"/>
    <w:semiHidden/>
    <w:unhideWhenUsed/>
    <w:qFormat/>
    <w:rsid w:val="00C704BD"/>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MLStat">
    <w:name w:val="MLStat"/>
    <w:basedOn w:val="Normale"/>
    <w:rsid w:val="001A2A47"/>
    <w:pPr>
      <w:spacing w:before="2" w:after="2" w:line="20" w:lineRule="exact"/>
      <w:ind w:left="2000" w:right="2000" w:firstLine="2000"/>
    </w:pPr>
    <w:rPr>
      <w:rFonts w:ascii="MLStat" w:hAnsi="MLStat"/>
      <w:noProof/>
      <w:sz w:val="2"/>
    </w:rPr>
  </w:style>
  <w:style w:type="paragraph" w:styleId="Intestazione">
    <w:name w:val="header"/>
    <w:basedOn w:val="Normale"/>
    <w:rsid w:val="001A2A47"/>
    <w:pPr>
      <w:tabs>
        <w:tab w:val="center" w:pos="4153"/>
        <w:tab w:val="right" w:pos="8306"/>
      </w:tabs>
    </w:pPr>
  </w:style>
  <w:style w:type="paragraph" w:styleId="Pidipagina">
    <w:name w:val="footer"/>
    <w:basedOn w:val="Normale"/>
    <w:rsid w:val="001A2A47"/>
    <w:pPr>
      <w:tabs>
        <w:tab w:val="center" w:pos="4153"/>
        <w:tab w:val="right" w:pos="8306"/>
      </w:tabs>
    </w:pPr>
  </w:style>
  <w:style w:type="paragraph" w:customStyle="1" w:styleId="Oberzeile">
    <w:name w:val="Oberzeile"/>
    <w:basedOn w:val="Normale"/>
    <w:next w:val="Headline"/>
    <w:rsid w:val="001A2A47"/>
    <w:pPr>
      <w:spacing w:line="240" w:lineRule="auto"/>
    </w:pPr>
    <w:rPr>
      <w:sz w:val="30"/>
    </w:rPr>
  </w:style>
  <w:style w:type="paragraph" w:customStyle="1" w:styleId="Headline">
    <w:name w:val="Headline"/>
    <w:basedOn w:val="Normale"/>
    <w:next w:val="Unterzeile"/>
    <w:rsid w:val="006C01C8"/>
    <w:pPr>
      <w:spacing w:line="240" w:lineRule="auto"/>
    </w:pPr>
    <w:rPr>
      <w:b/>
      <w:sz w:val="30"/>
      <w:szCs w:val="30"/>
    </w:rPr>
  </w:style>
  <w:style w:type="paragraph" w:customStyle="1" w:styleId="Unterzeile">
    <w:name w:val="Unterzeile"/>
    <w:basedOn w:val="Normale"/>
    <w:next w:val="Normale"/>
    <w:rsid w:val="001A2A47"/>
    <w:pPr>
      <w:spacing w:line="240" w:lineRule="auto"/>
    </w:pPr>
    <w:rPr>
      <w:sz w:val="30"/>
      <w:szCs w:val="30"/>
    </w:rPr>
  </w:style>
  <w:style w:type="paragraph" w:customStyle="1" w:styleId="Strichpunkt">
    <w:name w:val="Strichpunkt"/>
    <w:basedOn w:val="Normale"/>
    <w:rsid w:val="001A2A47"/>
    <w:pPr>
      <w:numPr>
        <w:numId w:val="4"/>
      </w:numPr>
    </w:pPr>
  </w:style>
  <w:style w:type="paragraph" w:customStyle="1" w:styleId="Zwischenberschrift">
    <w:name w:val="Zwischenüberschrift"/>
    <w:basedOn w:val="Normale"/>
    <w:next w:val="Normale"/>
    <w:rsid w:val="006C01C8"/>
    <w:rPr>
      <w:b/>
    </w:rPr>
  </w:style>
  <w:style w:type="paragraph" w:customStyle="1" w:styleId="mlstat0">
    <w:name w:val="mlstat"/>
    <w:basedOn w:val="Normale"/>
    <w:rsid w:val="006C01C8"/>
    <w:pPr>
      <w:spacing w:before="100" w:beforeAutospacing="1" w:after="100" w:afterAutospacing="1" w:line="240" w:lineRule="auto"/>
    </w:pPr>
    <w:rPr>
      <w:rFonts w:eastAsia="Calibri"/>
      <w:sz w:val="24"/>
      <w:szCs w:val="24"/>
    </w:rPr>
  </w:style>
  <w:style w:type="character" w:styleId="Collegamentoipertestuale">
    <w:name w:val="Hyperlink"/>
    <w:basedOn w:val="Carpredefinitoparagrafo"/>
    <w:uiPriority w:val="99"/>
    <w:rsid w:val="001A2A47"/>
    <w:rPr>
      <w:color w:val="0000FF"/>
      <w:u w:val="single"/>
    </w:rPr>
  </w:style>
  <w:style w:type="paragraph" w:styleId="Testofumetto">
    <w:name w:val="Balloon Text"/>
    <w:basedOn w:val="Normale"/>
    <w:semiHidden/>
    <w:rsid w:val="001A2A47"/>
    <w:rPr>
      <w:rFonts w:ascii="Tahoma" w:hAnsi="Tahoma" w:cs="Tahoma"/>
      <w:sz w:val="16"/>
      <w:szCs w:val="16"/>
    </w:rPr>
  </w:style>
  <w:style w:type="character" w:styleId="Collegamentovisitato">
    <w:name w:val="FollowedHyperlink"/>
    <w:basedOn w:val="Carpredefinitoparagrafo"/>
    <w:rsid w:val="001B0CCE"/>
    <w:rPr>
      <w:color w:val="606420"/>
      <w:u w:val="single"/>
    </w:rPr>
  </w:style>
  <w:style w:type="paragraph" w:styleId="Paragrafoelenco">
    <w:name w:val="List Paragraph"/>
    <w:basedOn w:val="Normale"/>
    <w:uiPriority w:val="34"/>
    <w:qFormat/>
    <w:rsid w:val="001C0D46"/>
    <w:pPr>
      <w:spacing w:after="160" w:line="259" w:lineRule="auto"/>
      <w:ind w:left="720"/>
      <w:contextualSpacing/>
    </w:pPr>
    <w:rPr>
      <w:rFonts w:ascii="Calibri" w:eastAsia="Calibri" w:hAnsi="Calibri"/>
      <w:sz w:val="22"/>
      <w:szCs w:val="22"/>
    </w:rPr>
  </w:style>
  <w:style w:type="character" w:styleId="Rimandocommento">
    <w:name w:val="annotation reference"/>
    <w:basedOn w:val="Carpredefinitoparagrafo"/>
    <w:semiHidden/>
    <w:unhideWhenUsed/>
    <w:rsid w:val="00B04E0C"/>
    <w:rPr>
      <w:sz w:val="16"/>
      <w:szCs w:val="16"/>
    </w:rPr>
  </w:style>
  <w:style w:type="paragraph" w:styleId="Testocommento">
    <w:name w:val="annotation text"/>
    <w:basedOn w:val="Normale"/>
    <w:link w:val="TestocommentoCarattere"/>
    <w:unhideWhenUsed/>
    <w:rsid w:val="00B04E0C"/>
    <w:pPr>
      <w:spacing w:line="240" w:lineRule="auto"/>
    </w:pPr>
    <w:rPr>
      <w:sz w:val="20"/>
      <w:szCs w:val="20"/>
    </w:rPr>
  </w:style>
  <w:style w:type="character" w:customStyle="1" w:styleId="TestocommentoCarattere">
    <w:name w:val="Testo commento Carattere"/>
    <w:basedOn w:val="Carpredefinitoparagrafo"/>
    <w:link w:val="Testocommento"/>
    <w:rsid w:val="00B04E0C"/>
    <w:rPr>
      <w:rFonts w:ascii="Bosch Office Sans" w:hAnsi="Bosch Office Sans"/>
      <w:lang w:val="it-IT" w:eastAsia="it-IT"/>
    </w:rPr>
  </w:style>
  <w:style w:type="paragraph" w:styleId="Soggettocommento">
    <w:name w:val="annotation subject"/>
    <w:basedOn w:val="Testocommento"/>
    <w:next w:val="Testocommento"/>
    <w:link w:val="SoggettocommentoCarattere"/>
    <w:semiHidden/>
    <w:unhideWhenUsed/>
    <w:rsid w:val="00B04E0C"/>
    <w:rPr>
      <w:b/>
      <w:bCs/>
    </w:rPr>
  </w:style>
  <w:style w:type="character" w:customStyle="1" w:styleId="SoggettocommentoCarattere">
    <w:name w:val="Soggetto commento Carattere"/>
    <w:basedOn w:val="TestocommentoCarattere"/>
    <w:link w:val="Soggettocommento"/>
    <w:semiHidden/>
    <w:rsid w:val="00B04E0C"/>
    <w:rPr>
      <w:rFonts w:ascii="Bosch Office Sans" w:hAnsi="Bosch Office Sans"/>
      <w:b/>
      <w:bCs/>
      <w:lang w:val="it-IT" w:eastAsia="it-IT"/>
    </w:rPr>
  </w:style>
  <w:style w:type="character" w:customStyle="1" w:styleId="Titolo1Carattere">
    <w:name w:val="Titolo 1 Carattere"/>
    <w:basedOn w:val="Carpredefinitoparagrafo"/>
    <w:link w:val="Titolo1"/>
    <w:uiPriority w:val="1"/>
    <w:rsid w:val="008A0CE6"/>
    <w:rPr>
      <w:rFonts w:ascii="Arial" w:eastAsia="Arial" w:hAnsi="Arial" w:cstheme="minorBidi"/>
      <w:sz w:val="30"/>
      <w:szCs w:val="30"/>
    </w:rPr>
  </w:style>
  <w:style w:type="paragraph" w:styleId="Corpotesto">
    <w:name w:val="Body Text"/>
    <w:basedOn w:val="Normale"/>
    <w:link w:val="CorpotestoCarattere"/>
    <w:uiPriority w:val="1"/>
    <w:qFormat/>
    <w:rsid w:val="008A0CE6"/>
    <w:pPr>
      <w:widowControl w:val="0"/>
      <w:spacing w:line="240" w:lineRule="auto"/>
      <w:ind w:left="109"/>
    </w:pPr>
    <w:rPr>
      <w:rFonts w:ascii="Arial" w:eastAsia="Arial" w:hAnsi="Arial" w:cstheme="minorBidi"/>
    </w:rPr>
  </w:style>
  <w:style w:type="character" w:customStyle="1" w:styleId="CorpotestoCarattere">
    <w:name w:val="Corpo testo Carattere"/>
    <w:basedOn w:val="Carpredefinitoparagrafo"/>
    <w:link w:val="Corpotesto"/>
    <w:uiPriority w:val="1"/>
    <w:rsid w:val="008A0CE6"/>
    <w:rPr>
      <w:rFonts w:ascii="Arial" w:eastAsia="Arial" w:hAnsi="Arial" w:cstheme="minorBidi"/>
      <w:sz w:val="21"/>
      <w:szCs w:val="21"/>
    </w:rPr>
  </w:style>
  <w:style w:type="character" w:customStyle="1" w:styleId="Titolo2Carattere">
    <w:name w:val="Titolo 2 Carattere"/>
    <w:basedOn w:val="Carpredefinitoparagrafo"/>
    <w:link w:val="Titolo2"/>
    <w:semiHidden/>
    <w:rsid w:val="008A0CE6"/>
    <w:rPr>
      <w:rFonts w:asciiTheme="majorHAnsi" w:eastAsiaTheme="majorEastAsia" w:hAnsiTheme="majorHAnsi" w:cstheme="majorBidi"/>
      <w:color w:val="365F91" w:themeColor="accent1" w:themeShade="BF"/>
      <w:sz w:val="26"/>
      <w:szCs w:val="26"/>
    </w:rPr>
  </w:style>
  <w:style w:type="character" w:styleId="Enfasicorsivo">
    <w:name w:val="Emphasis"/>
    <w:basedOn w:val="Carpredefinitoparagrafo"/>
    <w:uiPriority w:val="20"/>
    <w:qFormat/>
    <w:rsid w:val="00E16000"/>
    <w:rPr>
      <w:rFonts w:ascii="Times New Roman" w:hAnsi="Times New Roman" w:cs="Times New Roman"/>
      <w:i/>
      <w:iCs/>
    </w:rPr>
  </w:style>
  <w:style w:type="paragraph" w:styleId="NormaleWeb">
    <w:name w:val="Normal (Web)"/>
    <w:basedOn w:val="Normale"/>
    <w:uiPriority w:val="99"/>
    <w:rsid w:val="00E16000"/>
    <w:pPr>
      <w:spacing w:before="100" w:beforeAutospacing="1" w:after="100" w:afterAutospacing="1" w:line="240" w:lineRule="auto"/>
    </w:pPr>
    <w:rPr>
      <w:rFonts w:ascii="Times New Roman" w:eastAsia="MS Mincho" w:hAnsi="Times New Roman"/>
      <w:sz w:val="24"/>
      <w:szCs w:val="24"/>
    </w:rPr>
  </w:style>
  <w:style w:type="paragraph" w:customStyle="1" w:styleId="rbStandard">
    <w:name w:val="rb_Standard"/>
    <w:basedOn w:val="Normale"/>
    <w:rsid w:val="00776C73"/>
    <w:pPr>
      <w:spacing w:line="360" w:lineRule="exact"/>
      <w:ind w:right="1361"/>
    </w:pPr>
    <w:rPr>
      <w:rFonts w:ascii="Times New Roman" w:hAnsi="Times New Roman"/>
      <w:sz w:val="22"/>
      <w:szCs w:val="20"/>
    </w:rPr>
  </w:style>
  <w:style w:type="paragraph" w:customStyle="1" w:styleId="Default">
    <w:name w:val="Default"/>
    <w:rsid w:val="00AB0F9D"/>
    <w:pPr>
      <w:autoSpaceDE w:val="0"/>
      <w:autoSpaceDN w:val="0"/>
      <w:adjustRightInd w:val="0"/>
    </w:pPr>
    <w:rPr>
      <w:rFonts w:ascii="Wingdings 3" w:hAnsi="Wingdings 3" w:cs="Wingdings 3"/>
      <w:color w:val="000000"/>
      <w:sz w:val="24"/>
      <w:szCs w:val="24"/>
    </w:rPr>
  </w:style>
  <w:style w:type="character" w:customStyle="1" w:styleId="Titolo4Carattere">
    <w:name w:val="Titolo 4 Carattere"/>
    <w:basedOn w:val="Carpredefinitoparagrafo"/>
    <w:link w:val="Titolo4"/>
    <w:semiHidden/>
    <w:rsid w:val="00C704BD"/>
    <w:rPr>
      <w:rFonts w:asciiTheme="majorHAnsi" w:eastAsiaTheme="majorEastAsia" w:hAnsiTheme="majorHAnsi" w:cstheme="majorBidi"/>
      <w:i/>
      <w:iCs/>
      <w:color w:val="365F91" w:themeColor="accent1" w:themeShade="BF"/>
      <w:sz w:val="21"/>
      <w:szCs w:val="21"/>
    </w:rPr>
  </w:style>
  <w:style w:type="character" w:customStyle="1" w:styleId="Bodytext2Exact">
    <w:name w:val="Body text (2) Exact"/>
    <w:basedOn w:val="Carpredefinitoparagrafo"/>
    <w:rsid w:val="007E00A1"/>
    <w:rPr>
      <w:rFonts w:ascii="Arial" w:eastAsia="Arial" w:hAnsi="Arial" w:cs="Arial"/>
      <w:b w:val="0"/>
      <w:bCs w:val="0"/>
      <w:i w:val="0"/>
      <w:iCs w:val="0"/>
      <w:smallCaps w:val="0"/>
      <w:strike w:val="0"/>
      <w:sz w:val="21"/>
      <w:szCs w:val="21"/>
      <w:u w:val="none"/>
    </w:rPr>
  </w:style>
  <w:style w:type="character" w:customStyle="1" w:styleId="Bodytext2">
    <w:name w:val="Body text (2)_"/>
    <w:basedOn w:val="Carpredefinitoparagrafo"/>
    <w:link w:val="Bodytext20"/>
    <w:rsid w:val="007E00A1"/>
    <w:rPr>
      <w:rFonts w:ascii="Arial" w:eastAsia="Arial" w:hAnsi="Arial" w:cs="Arial"/>
      <w:sz w:val="21"/>
      <w:szCs w:val="21"/>
      <w:shd w:val="clear" w:color="auto" w:fill="FFFFFF"/>
    </w:rPr>
  </w:style>
  <w:style w:type="paragraph" w:customStyle="1" w:styleId="Bodytext20">
    <w:name w:val="Body text (2)"/>
    <w:basedOn w:val="Normale"/>
    <w:link w:val="Bodytext2"/>
    <w:rsid w:val="007E00A1"/>
    <w:pPr>
      <w:widowControl w:val="0"/>
      <w:shd w:val="clear" w:color="auto" w:fill="FFFFFF"/>
      <w:spacing w:before="300" w:line="336" w:lineRule="exact"/>
      <w:ind w:hanging="400"/>
      <w:jc w:val="both"/>
    </w:pPr>
    <w:rPr>
      <w:rFonts w:ascii="Arial" w:eastAsia="Arial" w:hAnsi="Arial" w:cs="Arial"/>
    </w:rPr>
  </w:style>
  <w:style w:type="character" w:customStyle="1" w:styleId="Heading2">
    <w:name w:val="Heading #2_"/>
    <w:basedOn w:val="Carpredefinitoparagrafo"/>
    <w:link w:val="Heading20"/>
    <w:rsid w:val="007E00A1"/>
    <w:rPr>
      <w:rFonts w:ascii="Arial" w:eastAsia="Arial" w:hAnsi="Arial" w:cs="Arial"/>
      <w:b/>
      <w:bCs/>
      <w:sz w:val="30"/>
      <w:szCs w:val="30"/>
      <w:shd w:val="clear" w:color="auto" w:fill="FFFFFF"/>
    </w:rPr>
  </w:style>
  <w:style w:type="character" w:customStyle="1" w:styleId="Heading2NotBold">
    <w:name w:val="Heading #2 + Not Bold"/>
    <w:basedOn w:val="Heading2"/>
    <w:rsid w:val="007E00A1"/>
    <w:rPr>
      <w:rFonts w:ascii="Arial" w:eastAsia="Arial" w:hAnsi="Arial" w:cs="Arial"/>
      <w:b/>
      <w:bCs/>
      <w:color w:val="000000"/>
      <w:spacing w:val="0"/>
      <w:w w:val="100"/>
      <w:position w:val="0"/>
      <w:sz w:val="30"/>
      <w:szCs w:val="30"/>
      <w:shd w:val="clear" w:color="auto" w:fill="FFFFFF"/>
      <w:lang w:val="it-IT" w:eastAsia="it-IT" w:bidi="it-IT"/>
    </w:rPr>
  </w:style>
  <w:style w:type="paragraph" w:customStyle="1" w:styleId="Heading20">
    <w:name w:val="Heading #2"/>
    <w:basedOn w:val="Normale"/>
    <w:link w:val="Heading2"/>
    <w:rsid w:val="007E00A1"/>
    <w:pPr>
      <w:widowControl w:val="0"/>
      <w:shd w:val="clear" w:color="auto" w:fill="FFFFFF"/>
      <w:spacing w:after="300" w:line="346" w:lineRule="exact"/>
      <w:outlineLvl w:val="1"/>
    </w:pPr>
    <w:rPr>
      <w:rFonts w:ascii="Arial" w:eastAsia="Arial" w:hAnsi="Arial" w:cs="Arial"/>
      <w:b/>
      <w:bCs/>
      <w:sz w:val="30"/>
      <w:szCs w:val="30"/>
    </w:rPr>
  </w:style>
  <w:style w:type="character" w:customStyle="1" w:styleId="Heading3">
    <w:name w:val="Heading #3_"/>
    <w:basedOn w:val="Carpredefinitoparagrafo"/>
    <w:link w:val="Heading30"/>
    <w:rsid w:val="007E00A1"/>
    <w:rPr>
      <w:rFonts w:ascii="Arial" w:eastAsia="Arial" w:hAnsi="Arial" w:cs="Arial"/>
      <w:b/>
      <w:bCs/>
      <w:sz w:val="21"/>
      <w:szCs w:val="21"/>
      <w:shd w:val="clear" w:color="auto" w:fill="FFFFFF"/>
    </w:rPr>
  </w:style>
  <w:style w:type="paragraph" w:customStyle="1" w:styleId="Heading30">
    <w:name w:val="Heading #3"/>
    <w:basedOn w:val="Normale"/>
    <w:link w:val="Heading3"/>
    <w:rsid w:val="007E00A1"/>
    <w:pPr>
      <w:widowControl w:val="0"/>
      <w:shd w:val="clear" w:color="auto" w:fill="FFFFFF"/>
      <w:spacing w:before="300" w:line="341" w:lineRule="exact"/>
      <w:jc w:val="both"/>
      <w:outlineLvl w:val="2"/>
    </w:pPr>
    <w:rPr>
      <w:rFonts w:ascii="Arial" w:eastAsia="Arial" w:hAnsi="Arial" w:cs="Arial"/>
      <w:b/>
      <w:bCs/>
    </w:rPr>
  </w:style>
  <w:style w:type="character" w:customStyle="1" w:styleId="Bodytext2Bold">
    <w:name w:val="Body text (2) + Bold"/>
    <w:basedOn w:val="Bodytext2"/>
    <w:rsid w:val="007E00A1"/>
    <w:rPr>
      <w:rFonts w:ascii="Arial" w:eastAsia="Arial" w:hAnsi="Arial" w:cs="Arial"/>
      <w:b/>
      <w:bCs/>
      <w:i w:val="0"/>
      <w:iCs w:val="0"/>
      <w:smallCaps w:val="0"/>
      <w:strike w:val="0"/>
      <w:color w:val="000000"/>
      <w:spacing w:val="0"/>
      <w:w w:val="100"/>
      <w:position w:val="0"/>
      <w:sz w:val="21"/>
      <w:szCs w:val="21"/>
      <w:u w:val="none"/>
      <w:shd w:val="clear" w:color="auto" w:fill="FFFFFF"/>
      <w:lang w:val="it-IT" w:eastAsia="it-IT" w:bidi="it-IT"/>
    </w:rPr>
  </w:style>
  <w:style w:type="character" w:customStyle="1" w:styleId="Bodytext5">
    <w:name w:val="Body text (5)_"/>
    <w:basedOn w:val="Carpredefinitoparagrafo"/>
    <w:link w:val="Bodytext50"/>
    <w:rsid w:val="007E00A1"/>
    <w:rPr>
      <w:rFonts w:ascii="Arial" w:eastAsia="Arial" w:hAnsi="Arial" w:cs="Arial"/>
      <w:i/>
      <w:iCs/>
      <w:sz w:val="18"/>
      <w:szCs w:val="18"/>
      <w:shd w:val="clear" w:color="auto" w:fill="FFFFFF"/>
    </w:rPr>
  </w:style>
  <w:style w:type="paragraph" w:customStyle="1" w:styleId="Bodytext50">
    <w:name w:val="Body text (5)"/>
    <w:basedOn w:val="Normale"/>
    <w:link w:val="Bodytext5"/>
    <w:rsid w:val="007E00A1"/>
    <w:pPr>
      <w:widowControl w:val="0"/>
      <w:shd w:val="clear" w:color="auto" w:fill="FFFFFF"/>
      <w:spacing w:after="120" w:line="206" w:lineRule="exact"/>
    </w:pPr>
    <w:rPr>
      <w:rFonts w:ascii="Arial" w:eastAsia="Arial" w:hAnsi="Arial" w:cs="Arial"/>
      <w:i/>
      <w:iCs/>
      <w:sz w:val="18"/>
      <w:szCs w:val="18"/>
    </w:rPr>
  </w:style>
  <w:style w:type="character" w:customStyle="1" w:styleId="Bodytext6">
    <w:name w:val="Body text (6)_"/>
    <w:basedOn w:val="Carpredefinitoparagrafo"/>
    <w:link w:val="Bodytext60"/>
    <w:rsid w:val="007E00A1"/>
    <w:rPr>
      <w:rFonts w:ascii="Arial" w:eastAsia="Arial" w:hAnsi="Arial" w:cs="Arial"/>
      <w:i/>
      <w:iCs/>
      <w:sz w:val="15"/>
      <w:szCs w:val="15"/>
      <w:shd w:val="clear" w:color="auto" w:fill="FFFFFF"/>
    </w:rPr>
  </w:style>
  <w:style w:type="paragraph" w:customStyle="1" w:styleId="Bodytext60">
    <w:name w:val="Body text (6)"/>
    <w:basedOn w:val="Normale"/>
    <w:link w:val="Bodytext6"/>
    <w:rsid w:val="007E00A1"/>
    <w:pPr>
      <w:widowControl w:val="0"/>
      <w:shd w:val="clear" w:color="auto" w:fill="FFFFFF"/>
      <w:spacing w:before="120" w:line="168" w:lineRule="exact"/>
    </w:pPr>
    <w:rPr>
      <w:rFonts w:ascii="Arial" w:eastAsia="Arial" w:hAnsi="Arial" w:cs="Arial"/>
      <w:i/>
      <w:iCs/>
      <w:sz w:val="15"/>
      <w:szCs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330186">
      <w:bodyDiv w:val="1"/>
      <w:marLeft w:val="0"/>
      <w:marRight w:val="0"/>
      <w:marTop w:val="0"/>
      <w:marBottom w:val="0"/>
      <w:divBdr>
        <w:top w:val="none" w:sz="0" w:space="0" w:color="auto"/>
        <w:left w:val="none" w:sz="0" w:space="0" w:color="auto"/>
        <w:bottom w:val="none" w:sz="0" w:space="0" w:color="auto"/>
        <w:right w:val="none" w:sz="0" w:space="0" w:color="auto"/>
      </w:divBdr>
    </w:div>
    <w:div w:id="219051903">
      <w:bodyDiv w:val="1"/>
      <w:marLeft w:val="0"/>
      <w:marRight w:val="0"/>
      <w:marTop w:val="0"/>
      <w:marBottom w:val="0"/>
      <w:divBdr>
        <w:top w:val="none" w:sz="0" w:space="0" w:color="auto"/>
        <w:left w:val="none" w:sz="0" w:space="0" w:color="auto"/>
        <w:bottom w:val="none" w:sz="0" w:space="0" w:color="auto"/>
        <w:right w:val="none" w:sz="0" w:space="0" w:color="auto"/>
      </w:divBdr>
    </w:div>
    <w:div w:id="315768651">
      <w:bodyDiv w:val="1"/>
      <w:marLeft w:val="0"/>
      <w:marRight w:val="0"/>
      <w:marTop w:val="0"/>
      <w:marBottom w:val="0"/>
      <w:divBdr>
        <w:top w:val="none" w:sz="0" w:space="0" w:color="auto"/>
        <w:left w:val="none" w:sz="0" w:space="0" w:color="auto"/>
        <w:bottom w:val="none" w:sz="0" w:space="0" w:color="auto"/>
        <w:right w:val="none" w:sz="0" w:space="0" w:color="auto"/>
      </w:divBdr>
    </w:div>
    <w:div w:id="329673736">
      <w:bodyDiv w:val="1"/>
      <w:marLeft w:val="0"/>
      <w:marRight w:val="0"/>
      <w:marTop w:val="0"/>
      <w:marBottom w:val="0"/>
      <w:divBdr>
        <w:top w:val="none" w:sz="0" w:space="0" w:color="auto"/>
        <w:left w:val="none" w:sz="0" w:space="0" w:color="auto"/>
        <w:bottom w:val="none" w:sz="0" w:space="0" w:color="auto"/>
        <w:right w:val="none" w:sz="0" w:space="0" w:color="auto"/>
      </w:divBdr>
    </w:div>
    <w:div w:id="447551085">
      <w:bodyDiv w:val="1"/>
      <w:marLeft w:val="0"/>
      <w:marRight w:val="0"/>
      <w:marTop w:val="0"/>
      <w:marBottom w:val="0"/>
      <w:divBdr>
        <w:top w:val="none" w:sz="0" w:space="0" w:color="auto"/>
        <w:left w:val="none" w:sz="0" w:space="0" w:color="auto"/>
        <w:bottom w:val="none" w:sz="0" w:space="0" w:color="auto"/>
        <w:right w:val="none" w:sz="0" w:space="0" w:color="auto"/>
      </w:divBdr>
    </w:div>
    <w:div w:id="539171093">
      <w:bodyDiv w:val="1"/>
      <w:marLeft w:val="0"/>
      <w:marRight w:val="0"/>
      <w:marTop w:val="0"/>
      <w:marBottom w:val="0"/>
      <w:divBdr>
        <w:top w:val="none" w:sz="0" w:space="0" w:color="auto"/>
        <w:left w:val="none" w:sz="0" w:space="0" w:color="auto"/>
        <w:bottom w:val="none" w:sz="0" w:space="0" w:color="auto"/>
        <w:right w:val="none" w:sz="0" w:space="0" w:color="auto"/>
      </w:divBdr>
    </w:div>
    <w:div w:id="626543770">
      <w:bodyDiv w:val="1"/>
      <w:marLeft w:val="0"/>
      <w:marRight w:val="0"/>
      <w:marTop w:val="0"/>
      <w:marBottom w:val="0"/>
      <w:divBdr>
        <w:top w:val="none" w:sz="0" w:space="0" w:color="auto"/>
        <w:left w:val="none" w:sz="0" w:space="0" w:color="auto"/>
        <w:bottom w:val="none" w:sz="0" w:space="0" w:color="auto"/>
        <w:right w:val="none" w:sz="0" w:space="0" w:color="auto"/>
      </w:divBdr>
    </w:div>
    <w:div w:id="664431149">
      <w:bodyDiv w:val="1"/>
      <w:marLeft w:val="0"/>
      <w:marRight w:val="0"/>
      <w:marTop w:val="0"/>
      <w:marBottom w:val="0"/>
      <w:divBdr>
        <w:top w:val="none" w:sz="0" w:space="0" w:color="auto"/>
        <w:left w:val="none" w:sz="0" w:space="0" w:color="auto"/>
        <w:bottom w:val="none" w:sz="0" w:space="0" w:color="auto"/>
        <w:right w:val="none" w:sz="0" w:space="0" w:color="auto"/>
      </w:divBdr>
    </w:div>
    <w:div w:id="940643533">
      <w:bodyDiv w:val="1"/>
      <w:marLeft w:val="0"/>
      <w:marRight w:val="0"/>
      <w:marTop w:val="0"/>
      <w:marBottom w:val="0"/>
      <w:divBdr>
        <w:top w:val="none" w:sz="0" w:space="0" w:color="auto"/>
        <w:left w:val="none" w:sz="0" w:space="0" w:color="auto"/>
        <w:bottom w:val="none" w:sz="0" w:space="0" w:color="auto"/>
        <w:right w:val="none" w:sz="0" w:space="0" w:color="auto"/>
      </w:divBdr>
    </w:div>
    <w:div w:id="1007319573">
      <w:bodyDiv w:val="1"/>
      <w:marLeft w:val="0"/>
      <w:marRight w:val="0"/>
      <w:marTop w:val="0"/>
      <w:marBottom w:val="0"/>
      <w:divBdr>
        <w:top w:val="none" w:sz="0" w:space="0" w:color="auto"/>
        <w:left w:val="none" w:sz="0" w:space="0" w:color="auto"/>
        <w:bottom w:val="none" w:sz="0" w:space="0" w:color="auto"/>
        <w:right w:val="none" w:sz="0" w:space="0" w:color="auto"/>
      </w:divBdr>
    </w:div>
    <w:div w:id="1111438501">
      <w:bodyDiv w:val="1"/>
      <w:marLeft w:val="0"/>
      <w:marRight w:val="0"/>
      <w:marTop w:val="0"/>
      <w:marBottom w:val="0"/>
      <w:divBdr>
        <w:top w:val="none" w:sz="0" w:space="0" w:color="auto"/>
        <w:left w:val="none" w:sz="0" w:space="0" w:color="auto"/>
        <w:bottom w:val="none" w:sz="0" w:space="0" w:color="auto"/>
        <w:right w:val="none" w:sz="0" w:space="0" w:color="auto"/>
      </w:divBdr>
    </w:div>
    <w:div w:id="1153257911">
      <w:bodyDiv w:val="1"/>
      <w:marLeft w:val="0"/>
      <w:marRight w:val="0"/>
      <w:marTop w:val="0"/>
      <w:marBottom w:val="0"/>
      <w:divBdr>
        <w:top w:val="none" w:sz="0" w:space="0" w:color="auto"/>
        <w:left w:val="none" w:sz="0" w:space="0" w:color="auto"/>
        <w:bottom w:val="none" w:sz="0" w:space="0" w:color="auto"/>
        <w:right w:val="none" w:sz="0" w:space="0" w:color="auto"/>
      </w:divBdr>
    </w:div>
    <w:div w:id="1250459564">
      <w:bodyDiv w:val="1"/>
      <w:marLeft w:val="0"/>
      <w:marRight w:val="0"/>
      <w:marTop w:val="0"/>
      <w:marBottom w:val="0"/>
      <w:divBdr>
        <w:top w:val="none" w:sz="0" w:space="0" w:color="auto"/>
        <w:left w:val="none" w:sz="0" w:space="0" w:color="auto"/>
        <w:bottom w:val="none" w:sz="0" w:space="0" w:color="auto"/>
        <w:right w:val="none" w:sz="0" w:space="0" w:color="auto"/>
      </w:divBdr>
    </w:div>
    <w:div w:id="1289163847">
      <w:bodyDiv w:val="1"/>
      <w:marLeft w:val="0"/>
      <w:marRight w:val="0"/>
      <w:marTop w:val="0"/>
      <w:marBottom w:val="0"/>
      <w:divBdr>
        <w:top w:val="none" w:sz="0" w:space="0" w:color="auto"/>
        <w:left w:val="none" w:sz="0" w:space="0" w:color="auto"/>
        <w:bottom w:val="none" w:sz="0" w:space="0" w:color="auto"/>
        <w:right w:val="none" w:sz="0" w:space="0" w:color="auto"/>
      </w:divBdr>
    </w:div>
    <w:div w:id="1336306326">
      <w:bodyDiv w:val="1"/>
      <w:marLeft w:val="0"/>
      <w:marRight w:val="0"/>
      <w:marTop w:val="0"/>
      <w:marBottom w:val="0"/>
      <w:divBdr>
        <w:top w:val="none" w:sz="0" w:space="0" w:color="auto"/>
        <w:left w:val="none" w:sz="0" w:space="0" w:color="auto"/>
        <w:bottom w:val="none" w:sz="0" w:space="0" w:color="auto"/>
        <w:right w:val="none" w:sz="0" w:space="0" w:color="auto"/>
      </w:divBdr>
    </w:div>
    <w:div w:id="1629238010">
      <w:bodyDiv w:val="1"/>
      <w:marLeft w:val="0"/>
      <w:marRight w:val="0"/>
      <w:marTop w:val="0"/>
      <w:marBottom w:val="0"/>
      <w:divBdr>
        <w:top w:val="none" w:sz="0" w:space="0" w:color="auto"/>
        <w:left w:val="none" w:sz="0" w:space="0" w:color="auto"/>
        <w:bottom w:val="none" w:sz="0" w:space="0" w:color="auto"/>
        <w:right w:val="none" w:sz="0" w:space="0" w:color="auto"/>
      </w:divBdr>
      <w:divsChild>
        <w:div w:id="1135370376">
          <w:marLeft w:val="0"/>
          <w:marRight w:val="0"/>
          <w:marTop w:val="0"/>
          <w:marBottom w:val="0"/>
          <w:divBdr>
            <w:top w:val="none" w:sz="0" w:space="0" w:color="auto"/>
            <w:left w:val="none" w:sz="0" w:space="0" w:color="auto"/>
            <w:bottom w:val="none" w:sz="0" w:space="0" w:color="auto"/>
            <w:right w:val="none" w:sz="0" w:space="0" w:color="auto"/>
          </w:divBdr>
          <w:divsChild>
            <w:div w:id="2126918711">
              <w:marLeft w:val="-38"/>
              <w:marRight w:val="0"/>
              <w:marTop w:val="0"/>
              <w:marBottom w:val="0"/>
              <w:divBdr>
                <w:top w:val="none" w:sz="0" w:space="0" w:color="auto"/>
                <w:left w:val="none" w:sz="0" w:space="0" w:color="auto"/>
                <w:bottom w:val="none" w:sz="0" w:space="0" w:color="auto"/>
                <w:right w:val="none" w:sz="0" w:space="0" w:color="auto"/>
              </w:divBdr>
              <w:divsChild>
                <w:div w:id="2121600961">
                  <w:marLeft w:val="0"/>
                  <w:marRight w:val="0"/>
                  <w:marTop w:val="0"/>
                  <w:marBottom w:val="0"/>
                  <w:divBdr>
                    <w:top w:val="none" w:sz="0" w:space="0" w:color="auto"/>
                    <w:left w:val="none" w:sz="0" w:space="0" w:color="auto"/>
                    <w:bottom w:val="none" w:sz="0" w:space="0" w:color="auto"/>
                    <w:right w:val="none" w:sz="0" w:space="0" w:color="auto"/>
                  </w:divBdr>
                  <w:divsChild>
                    <w:div w:id="1823278517">
                      <w:marLeft w:val="0"/>
                      <w:marRight w:val="0"/>
                      <w:marTop w:val="0"/>
                      <w:marBottom w:val="0"/>
                      <w:divBdr>
                        <w:top w:val="none" w:sz="0" w:space="0" w:color="auto"/>
                        <w:left w:val="none" w:sz="0" w:space="0" w:color="auto"/>
                        <w:bottom w:val="none" w:sz="0" w:space="0" w:color="auto"/>
                        <w:right w:val="none" w:sz="0" w:space="0" w:color="auto"/>
                      </w:divBdr>
                      <w:divsChild>
                        <w:div w:id="1021316106">
                          <w:marLeft w:val="0"/>
                          <w:marRight w:val="0"/>
                          <w:marTop w:val="0"/>
                          <w:marBottom w:val="0"/>
                          <w:divBdr>
                            <w:top w:val="none" w:sz="0" w:space="0" w:color="auto"/>
                            <w:left w:val="none" w:sz="0" w:space="0" w:color="auto"/>
                            <w:bottom w:val="none" w:sz="0" w:space="0" w:color="auto"/>
                            <w:right w:val="none" w:sz="0" w:space="0" w:color="auto"/>
                          </w:divBdr>
                          <w:divsChild>
                            <w:div w:id="1834951897">
                              <w:marLeft w:val="0"/>
                              <w:marRight w:val="0"/>
                              <w:marTop w:val="0"/>
                              <w:marBottom w:val="0"/>
                              <w:divBdr>
                                <w:top w:val="none" w:sz="0" w:space="0" w:color="auto"/>
                                <w:left w:val="none" w:sz="0" w:space="0" w:color="auto"/>
                                <w:bottom w:val="none" w:sz="0" w:space="0" w:color="auto"/>
                                <w:right w:val="none" w:sz="0" w:space="0" w:color="auto"/>
                              </w:divBdr>
                              <w:divsChild>
                                <w:div w:id="351341308">
                                  <w:marLeft w:val="0"/>
                                  <w:marRight w:val="0"/>
                                  <w:marTop w:val="100"/>
                                  <w:marBottom w:val="100"/>
                                  <w:divBdr>
                                    <w:top w:val="none" w:sz="0" w:space="0" w:color="auto"/>
                                    <w:left w:val="none" w:sz="0" w:space="0" w:color="auto"/>
                                    <w:bottom w:val="none" w:sz="0" w:space="0" w:color="auto"/>
                                    <w:right w:val="none" w:sz="0" w:space="0" w:color="auto"/>
                                  </w:divBdr>
                                  <w:divsChild>
                                    <w:div w:id="513494689">
                                      <w:marLeft w:val="0"/>
                                      <w:marRight w:val="0"/>
                                      <w:marTop w:val="0"/>
                                      <w:marBottom w:val="0"/>
                                      <w:divBdr>
                                        <w:top w:val="none" w:sz="0" w:space="0" w:color="auto"/>
                                        <w:left w:val="none" w:sz="0" w:space="0" w:color="auto"/>
                                        <w:bottom w:val="none" w:sz="0" w:space="0" w:color="auto"/>
                                        <w:right w:val="none" w:sz="0" w:space="0" w:color="auto"/>
                                      </w:divBdr>
                                      <w:divsChild>
                                        <w:div w:id="906114139">
                                          <w:marLeft w:val="0"/>
                                          <w:marRight w:val="0"/>
                                          <w:marTop w:val="0"/>
                                          <w:marBottom w:val="0"/>
                                          <w:divBdr>
                                            <w:top w:val="none" w:sz="0" w:space="0" w:color="auto"/>
                                            <w:left w:val="none" w:sz="0" w:space="0" w:color="auto"/>
                                            <w:bottom w:val="none" w:sz="0" w:space="0" w:color="auto"/>
                                            <w:right w:val="none" w:sz="0" w:space="0" w:color="auto"/>
                                          </w:divBdr>
                                          <w:divsChild>
                                            <w:div w:id="414208544">
                                              <w:marLeft w:val="0"/>
                                              <w:marRight w:val="0"/>
                                              <w:marTop w:val="0"/>
                                              <w:marBottom w:val="0"/>
                                              <w:divBdr>
                                                <w:top w:val="none" w:sz="0" w:space="0" w:color="auto"/>
                                                <w:left w:val="none" w:sz="0" w:space="0" w:color="auto"/>
                                                <w:bottom w:val="none" w:sz="0" w:space="0" w:color="auto"/>
                                                <w:right w:val="none" w:sz="0" w:space="0" w:color="auto"/>
                                              </w:divBdr>
                                              <w:divsChild>
                                                <w:div w:id="1542669764">
                                                  <w:marLeft w:val="0"/>
                                                  <w:marRight w:val="0"/>
                                                  <w:marTop w:val="0"/>
                                                  <w:marBottom w:val="0"/>
                                                  <w:divBdr>
                                                    <w:top w:val="none" w:sz="0" w:space="0" w:color="auto"/>
                                                    <w:left w:val="none" w:sz="0" w:space="0" w:color="auto"/>
                                                    <w:bottom w:val="none" w:sz="0" w:space="0" w:color="auto"/>
                                                    <w:right w:val="none" w:sz="0" w:space="0" w:color="auto"/>
                                                  </w:divBdr>
                                                  <w:divsChild>
                                                    <w:div w:id="829711182">
                                                      <w:marLeft w:val="0"/>
                                                      <w:marRight w:val="0"/>
                                                      <w:marTop w:val="0"/>
                                                      <w:marBottom w:val="0"/>
                                                      <w:divBdr>
                                                        <w:top w:val="none" w:sz="0" w:space="0" w:color="auto"/>
                                                        <w:left w:val="none" w:sz="0" w:space="0" w:color="auto"/>
                                                        <w:bottom w:val="none" w:sz="0" w:space="0" w:color="auto"/>
                                                        <w:right w:val="none" w:sz="0" w:space="0" w:color="auto"/>
                                                      </w:divBdr>
                                                      <w:divsChild>
                                                        <w:div w:id="621234486">
                                                          <w:marLeft w:val="0"/>
                                                          <w:marRight w:val="0"/>
                                                          <w:marTop w:val="0"/>
                                                          <w:marBottom w:val="0"/>
                                                          <w:divBdr>
                                                            <w:top w:val="none" w:sz="0" w:space="0" w:color="auto"/>
                                                            <w:left w:val="none" w:sz="0" w:space="0" w:color="auto"/>
                                                            <w:bottom w:val="none" w:sz="0" w:space="0" w:color="auto"/>
                                                            <w:right w:val="none" w:sz="0" w:space="0" w:color="auto"/>
                                                          </w:divBdr>
                                                          <w:divsChild>
                                                            <w:div w:id="211188432">
                                                              <w:marLeft w:val="0"/>
                                                              <w:marRight w:val="0"/>
                                                              <w:marTop w:val="0"/>
                                                              <w:marBottom w:val="0"/>
                                                              <w:divBdr>
                                                                <w:top w:val="none" w:sz="0" w:space="0" w:color="auto"/>
                                                                <w:left w:val="none" w:sz="0" w:space="0" w:color="auto"/>
                                                                <w:bottom w:val="none" w:sz="0" w:space="0" w:color="auto"/>
                                                                <w:right w:val="none" w:sz="0" w:space="0" w:color="auto"/>
                                                              </w:divBdr>
                                                              <w:divsChild>
                                                                <w:div w:id="468012224">
                                                                  <w:marLeft w:val="0"/>
                                                                  <w:marRight w:val="0"/>
                                                                  <w:marTop w:val="0"/>
                                                                  <w:marBottom w:val="0"/>
                                                                  <w:divBdr>
                                                                    <w:top w:val="none" w:sz="0" w:space="0" w:color="auto"/>
                                                                    <w:left w:val="none" w:sz="0" w:space="0" w:color="auto"/>
                                                                    <w:bottom w:val="none" w:sz="0" w:space="0" w:color="auto"/>
                                                                    <w:right w:val="none" w:sz="0" w:space="0" w:color="auto"/>
                                                                  </w:divBdr>
                                                                  <w:divsChild>
                                                                    <w:div w:id="1660304219">
                                                                      <w:marLeft w:val="0"/>
                                                                      <w:marRight w:val="0"/>
                                                                      <w:marTop w:val="0"/>
                                                                      <w:marBottom w:val="0"/>
                                                                      <w:divBdr>
                                                                        <w:top w:val="none" w:sz="0" w:space="0" w:color="auto"/>
                                                                        <w:left w:val="none" w:sz="0" w:space="0" w:color="auto"/>
                                                                        <w:bottom w:val="none" w:sz="0" w:space="0" w:color="auto"/>
                                                                        <w:right w:val="none" w:sz="0" w:space="0" w:color="auto"/>
                                                                      </w:divBdr>
                                                                      <w:divsChild>
                                                                        <w:div w:id="582450557">
                                                                          <w:marLeft w:val="0"/>
                                                                          <w:marRight w:val="0"/>
                                                                          <w:marTop w:val="0"/>
                                                                          <w:marBottom w:val="0"/>
                                                                          <w:divBdr>
                                                                            <w:top w:val="none" w:sz="0" w:space="0" w:color="auto"/>
                                                                            <w:left w:val="none" w:sz="0" w:space="0" w:color="auto"/>
                                                                            <w:bottom w:val="none" w:sz="0" w:space="0" w:color="auto"/>
                                                                            <w:right w:val="none" w:sz="0" w:space="0" w:color="auto"/>
                                                                          </w:divBdr>
                                                                          <w:divsChild>
                                                                            <w:div w:id="176119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32130757">
      <w:bodyDiv w:val="1"/>
      <w:marLeft w:val="0"/>
      <w:marRight w:val="0"/>
      <w:marTop w:val="0"/>
      <w:marBottom w:val="0"/>
      <w:divBdr>
        <w:top w:val="none" w:sz="0" w:space="0" w:color="auto"/>
        <w:left w:val="none" w:sz="0" w:space="0" w:color="auto"/>
        <w:bottom w:val="none" w:sz="0" w:space="0" w:color="auto"/>
        <w:right w:val="none" w:sz="0" w:space="0" w:color="auto"/>
      </w:divBdr>
    </w:div>
    <w:div w:id="1685396398">
      <w:bodyDiv w:val="1"/>
      <w:marLeft w:val="0"/>
      <w:marRight w:val="0"/>
      <w:marTop w:val="0"/>
      <w:marBottom w:val="0"/>
      <w:divBdr>
        <w:top w:val="none" w:sz="0" w:space="0" w:color="auto"/>
        <w:left w:val="none" w:sz="0" w:space="0" w:color="auto"/>
        <w:bottom w:val="none" w:sz="0" w:space="0" w:color="auto"/>
        <w:right w:val="none" w:sz="0" w:space="0" w:color="auto"/>
      </w:divBdr>
    </w:div>
    <w:div w:id="1693650103">
      <w:bodyDiv w:val="1"/>
      <w:marLeft w:val="0"/>
      <w:marRight w:val="0"/>
      <w:marTop w:val="0"/>
      <w:marBottom w:val="0"/>
      <w:divBdr>
        <w:top w:val="none" w:sz="0" w:space="0" w:color="auto"/>
        <w:left w:val="none" w:sz="0" w:space="0" w:color="auto"/>
        <w:bottom w:val="none" w:sz="0" w:space="0" w:color="auto"/>
        <w:right w:val="none" w:sz="0" w:space="0" w:color="auto"/>
      </w:divBdr>
    </w:div>
    <w:div w:id="1913156562">
      <w:bodyDiv w:val="1"/>
      <w:marLeft w:val="0"/>
      <w:marRight w:val="0"/>
      <w:marTop w:val="0"/>
      <w:marBottom w:val="0"/>
      <w:divBdr>
        <w:top w:val="none" w:sz="0" w:space="0" w:color="auto"/>
        <w:left w:val="none" w:sz="0" w:space="0" w:color="auto"/>
        <w:bottom w:val="none" w:sz="0" w:space="0" w:color="auto"/>
        <w:right w:val="none" w:sz="0" w:space="0" w:color="auto"/>
      </w:divBdr>
    </w:div>
    <w:div w:id="1967807701">
      <w:bodyDiv w:val="1"/>
      <w:marLeft w:val="0"/>
      <w:marRight w:val="0"/>
      <w:marTop w:val="0"/>
      <w:marBottom w:val="0"/>
      <w:divBdr>
        <w:top w:val="none" w:sz="0" w:space="0" w:color="auto"/>
        <w:left w:val="none" w:sz="0" w:space="0" w:color="auto"/>
        <w:bottom w:val="none" w:sz="0" w:space="0" w:color="auto"/>
        <w:right w:val="none" w:sz="0" w:space="0" w:color="auto"/>
      </w:divBdr>
    </w:div>
    <w:div w:id="1969125002">
      <w:bodyDiv w:val="1"/>
      <w:marLeft w:val="0"/>
      <w:marRight w:val="0"/>
      <w:marTop w:val="0"/>
      <w:marBottom w:val="0"/>
      <w:divBdr>
        <w:top w:val="none" w:sz="0" w:space="0" w:color="auto"/>
        <w:left w:val="none" w:sz="0" w:space="0" w:color="auto"/>
        <w:bottom w:val="none" w:sz="0" w:space="0" w:color="auto"/>
        <w:right w:val="none" w:sz="0" w:space="0" w:color="auto"/>
      </w:divBdr>
    </w:div>
    <w:div w:id="20543086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Video/WaterTracking_Overview_cut.avi" TargetMode="External"/><Relationship Id="rId18" Type="http://schemas.openxmlformats.org/officeDocument/2006/relationships/image" Target="media/image9.png"/><Relationship Id="rId26" Type="http://schemas.openxmlformats.org/officeDocument/2006/relationships/hyperlink" Target="http://www.bosch.com" TargetMode="Externa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yperlink" Target="file:///C:\Users\mai1mi\AppData\Local\Temp\7zO483504E8\Video\WaterTracking_Overview_cut.avi" TargetMode="External"/><Relationship Id="rId17" Type="http://schemas.openxmlformats.org/officeDocument/2006/relationships/image" Target="media/image8.png"/><Relationship Id="rId25" Type="http://schemas.openxmlformats.org/officeDocument/2006/relationships/hyperlink" Target="mailto:press@it.bosch.com"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Video/Conteggio%20veicoli.mp4"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file:///C:\Users\mai1mi\AppData\Local\Temp\7zO483504E8\Video\Conteggio%20veicoli.mp4"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5.png"/><Relationship Id="rId22" Type="http://schemas.openxmlformats.org/officeDocument/2006/relationships/image" Target="media/image11.jpeg"/><Relationship Id="rId27" Type="http://schemas.openxmlformats.org/officeDocument/2006/relationships/hyperlink" Target="http://www.bosch.it/stampa" TargetMode="External"/><Relationship Id="rId30"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hyperlink" Target="http://www.bosch.it/stampa" TargetMode="External"/><Relationship Id="rId1" Type="http://schemas.openxmlformats.org/officeDocument/2006/relationships/hyperlink" Target="mailto:press@it.bosch.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29D332-1B39-45A0-955F-366E441CD1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1117</Words>
  <Characters>6733</Characters>
  <Application>Microsoft Office Word</Application>
  <DocSecurity>0</DocSecurity>
  <PresentationFormat/>
  <Lines>56</Lines>
  <Paragraphs>15</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Presse Information</vt:lpstr>
      <vt:lpstr>Presse Information</vt:lpstr>
      <vt:lpstr>Presse Information</vt:lpstr>
    </vt:vector>
  </TitlesOfParts>
  <Company>Bosch Group</Company>
  <LinksUpToDate>false</LinksUpToDate>
  <CharactersWithSpaces>7835</CharactersWithSpaces>
  <SharedDoc>false</SharedDoc>
  <HyperlinkBase/>
  <HLinks>
    <vt:vector size="12" baseType="variant">
      <vt:variant>
        <vt:i4>8323185</vt:i4>
      </vt:variant>
      <vt:variant>
        <vt:i4>3</vt:i4>
      </vt:variant>
      <vt:variant>
        <vt:i4>0</vt:i4>
      </vt:variant>
      <vt:variant>
        <vt:i4>5</vt:i4>
      </vt:variant>
      <vt:variant>
        <vt:lpwstr>http://www.bosch-presse.de/</vt:lpwstr>
      </vt:variant>
      <vt:variant>
        <vt:lpwstr/>
      </vt:variant>
      <vt:variant>
        <vt:i4>6029341</vt:i4>
      </vt:variant>
      <vt:variant>
        <vt:i4>0</vt:i4>
      </vt:variant>
      <vt:variant>
        <vt:i4>0</vt:i4>
      </vt:variant>
      <vt:variant>
        <vt:i4>5</vt:i4>
      </vt:variant>
      <vt:variant>
        <vt:lpwstr>http://www.bosch.com/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 Information</dc:title>
  <dc:creator>ret1sh</dc:creator>
  <cp:lastModifiedBy>FIXED-TERM Benini Alessandra (C/CCR1-IT)</cp:lastModifiedBy>
  <cp:revision>70</cp:revision>
  <cp:lastPrinted>2016-05-18T08:54:00Z</cp:lastPrinted>
  <dcterms:created xsi:type="dcterms:W3CDTF">2016-05-16T09:21:00Z</dcterms:created>
  <dcterms:modified xsi:type="dcterms:W3CDTF">2018-01-16T16:50:00Z</dcterms:modified>
</cp:coreProperties>
</file>