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7B4362" w14:textId="26DF809F" w:rsidR="00C325F6" w:rsidRDefault="009E6181" w:rsidP="00AF71CD">
      <w:pPr>
        <w:suppressAutoHyphens/>
        <w:spacing w:line="240" w:lineRule="auto"/>
        <w:rPr>
          <w:b/>
          <w:sz w:val="30"/>
          <w:szCs w:val="30"/>
          <w:lang w:val="it-IT"/>
        </w:rPr>
      </w:pPr>
      <w:r>
        <w:rPr>
          <w:b/>
          <w:sz w:val="30"/>
          <w:szCs w:val="30"/>
          <w:lang w:val="it-IT"/>
        </w:rPr>
        <w:t xml:space="preserve">Transport </w:t>
      </w:r>
      <w:r w:rsidR="008444DB">
        <w:rPr>
          <w:b/>
          <w:sz w:val="30"/>
          <w:szCs w:val="30"/>
          <w:lang w:val="it-IT"/>
        </w:rPr>
        <w:t>Data Logger</w:t>
      </w:r>
      <w:r w:rsidR="009C2A04">
        <w:rPr>
          <w:b/>
          <w:sz w:val="30"/>
          <w:szCs w:val="30"/>
          <w:lang w:val="it-IT"/>
        </w:rPr>
        <w:t xml:space="preserve"> di Bosch</w:t>
      </w:r>
    </w:p>
    <w:p w14:paraId="3854510C" w14:textId="6DDD2BBE" w:rsidR="00215BE5" w:rsidRDefault="005A7A9E" w:rsidP="00153527">
      <w:pPr>
        <w:suppressAutoHyphens/>
        <w:spacing w:line="240" w:lineRule="auto"/>
        <w:rPr>
          <w:sz w:val="30"/>
          <w:szCs w:val="30"/>
          <w:lang w:val="it-IT"/>
        </w:rPr>
      </w:pPr>
      <w:r>
        <w:rPr>
          <w:sz w:val="30"/>
          <w:szCs w:val="30"/>
          <w:lang w:val="it-IT"/>
        </w:rPr>
        <w:t>Il dispositivo p</w:t>
      </w:r>
      <w:r w:rsidR="00C325F6" w:rsidRPr="00C325F6">
        <w:rPr>
          <w:sz w:val="30"/>
          <w:szCs w:val="30"/>
          <w:lang w:val="it-IT"/>
        </w:rPr>
        <w:t>er trasportare</w:t>
      </w:r>
      <w:r w:rsidR="00215BE5" w:rsidRPr="00C325F6">
        <w:rPr>
          <w:sz w:val="30"/>
          <w:szCs w:val="30"/>
          <w:lang w:val="it-IT"/>
        </w:rPr>
        <w:t xml:space="preserve"> </w:t>
      </w:r>
      <w:r w:rsidR="00C325F6" w:rsidRPr="00C325F6">
        <w:rPr>
          <w:sz w:val="30"/>
          <w:szCs w:val="30"/>
          <w:lang w:val="it-IT"/>
        </w:rPr>
        <w:t xml:space="preserve">in sicurezza anche </w:t>
      </w:r>
      <w:r w:rsidR="00C134BD">
        <w:rPr>
          <w:sz w:val="30"/>
          <w:szCs w:val="30"/>
          <w:lang w:val="it-IT"/>
        </w:rPr>
        <w:t xml:space="preserve">opere d’arte e </w:t>
      </w:r>
      <w:r w:rsidR="00215BE5" w:rsidRPr="00C325F6">
        <w:rPr>
          <w:sz w:val="30"/>
          <w:szCs w:val="30"/>
          <w:lang w:val="it-IT"/>
        </w:rPr>
        <w:t>quadri d’autore</w:t>
      </w:r>
    </w:p>
    <w:p w14:paraId="58E41A06" w14:textId="77777777" w:rsidR="00153527" w:rsidRPr="00D74F76" w:rsidRDefault="00153527" w:rsidP="00153527">
      <w:pPr>
        <w:suppressAutoHyphens/>
        <w:spacing w:line="240" w:lineRule="auto"/>
        <w:rPr>
          <w:lang w:val="it-IT"/>
        </w:rPr>
      </w:pPr>
    </w:p>
    <w:p w14:paraId="649DBE14" w14:textId="6463C23C" w:rsidR="00153527" w:rsidRPr="00D74F76" w:rsidRDefault="009C2A04" w:rsidP="00153527">
      <w:pPr>
        <w:pStyle w:val="Strichpunkt"/>
        <w:numPr>
          <w:ilvl w:val="0"/>
          <w:numId w:val="4"/>
        </w:numPr>
        <w:rPr>
          <w:rFonts w:cs="Helvetica"/>
          <w:bCs/>
          <w:color w:val="222222"/>
          <w:lang w:val="it-IT"/>
        </w:rPr>
      </w:pPr>
      <w:r>
        <w:rPr>
          <w:rFonts w:eastAsia="Bosch Office Sans" w:cstheme="minorBidi"/>
          <w:lang w:val="it-IT"/>
        </w:rPr>
        <w:t>Transport Data L</w:t>
      </w:r>
      <w:r w:rsidR="00D74F76">
        <w:rPr>
          <w:rFonts w:eastAsia="Bosch Office Sans" w:cstheme="minorBidi"/>
          <w:lang w:val="it-IT"/>
        </w:rPr>
        <w:t xml:space="preserve">ogger monitora importanti parametri come: </w:t>
      </w:r>
      <w:r w:rsidR="00D74F76" w:rsidRPr="00D74F76">
        <w:rPr>
          <w:rFonts w:eastAsia="Bosch Office Sans" w:cstheme="minorBidi"/>
          <w:lang w:val="it-IT"/>
        </w:rPr>
        <w:t>temperatura</w:t>
      </w:r>
      <w:r w:rsidR="00D74F76" w:rsidRPr="00CA041A">
        <w:rPr>
          <w:rFonts w:eastAsia="Bosch Office Sans" w:cstheme="minorBidi"/>
          <w:lang w:val="it-IT"/>
        </w:rPr>
        <w:t>,</w:t>
      </w:r>
      <w:r w:rsidR="00D74F76" w:rsidRPr="00D74F76">
        <w:rPr>
          <w:rFonts w:eastAsia="Bosch Office Sans" w:cstheme="minorBidi"/>
          <w:lang w:val="it-IT"/>
        </w:rPr>
        <w:t xml:space="preserve"> umidità</w:t>
      </w:r>
      <w:r w:rsidR="00D74F76" w:rsidRPr="00CA041A">
        <w:rPr>
          <w:rFonts w:eastAsia="Bosch Office Sans" w:cstheme="minorBidi"/>
          <w:lang w:val="it-IT"/>
        </w:rPr>
        <w:t>,</w:t>
      </w:r>
      <w:r w:rsidR="00D74F76" w:rsidRPr="00D74F76">
        <w:rPr>
          <w:rFonts w:eastAsia="Bosch Office Sans" w:cstheme="minorBidi"/>
          <w:lang w:val="it-IT"/>
        </w:rPr>
        <w:t xml:space="preserve"> inclinazione </w:t>
      </w:r>
      <w:r w:rsidR="00D74F76" w:rsidRPr="00CA041A">
        <w:rPr>
          <w:rFonts w:eastAsia="Bosch Office Sans" w:cstheme="minorBidi"/>
          <w:lang w:val="it-IT"/>
        </w:rPr>
        <w:t>e</w:t>
      </w:r>
      <w:r w:rsidR="00D74F76" w:rsidRPr="00D74F76">
        <w:rPr>
          <w:rFonts w:eastAsia="Bosch Office Sans" w:cstheme="minorBidi"/>
          <w:lang w:val="it-IT"/>
        </w:rPr>
        <w:t xml:space="preserve"> urti</w:t>
      </w:r>
    </w:p>
    <w:p w14:paraId="1291F13E" w14:textId="5D474C8E" w:rsidR="00153527" w:rsidRPr="00D74F76" w:rsidRDefault="00D74F76" w:rsidP="00D74F76">
      <w:pPr>
        <w:pStyle w:val="Strichpunkt"/>
        <w:numPr>
          <w:ilvl w:val="0"/>
          <w:numId w:val="4"/>
        </w:numPr>
        <w:rPr>
          <w:rStyle w:val="Enfasigrassetto"/>
          <w:rFonts w:cs="Helvetica"/>
          <w:b w:val="0"/>
          <w:color w:val="222222"/>
          <w:lang w:val="it-IT"/>
        </w:rPr>
      </w:pPr>
      <w:r w:rsidRPr="00D74F76">
        <w:rPr>
          <w:rStyle w:val="Enfasigrassetto"/>
          <w:rFonts w:cs="Helvetica"/>
          <w:b w:val="0"/>
          <w:color w:val="222222"/>
          <w:lang w:val="it-IT"/>
        </w:rPr>
        <w:t>L</w:t>
      </w:r>
      <w:r w:rsidRPr="00D74F76">
        <w:rPr>
          <w:rFonts w:eastAsia="Bosch Office Sans" w:cstheme="minorBidi"/>
          <w:lang w:val="it-IT"/>
        </w:rPr>
        <w:t xml:space="preserve">a Galleria Nazionale di Arte Moderna e Contemporanea di Roma </w:t>
      </w:r>
      <w:r>
        <w:rPr>
          <w:rFonts w:eastAsia="Bosch Office Sans" w:cstheme="minorBidi"/>
          <w:lang w:val="it-IT"/>
        </w:rPr>
        <w:t xml:space="preserve">testa il </w:t>
      </w:r>
      <w:r w:rsidR="009C2A04">
        <w:rPr>
          <w:rFonts w:eastAsia="Bosch Office Sans" w:cstheme="minorBidi"/>
          <w:lang w:val="it-IT"/>
        </w:rPr>
        <w:t>Transport Data Logger</w:t>
      </w:r>
      <w:r>
        <w:rPr>
          <w:rFonts w:eastAsia="Bosch Office Sans" w:cstheme="minorBidi"/>
          <w:lang w:val="it-IT"/>
        </w:rPr>
        <w:t xml:space="preserve"> di Bosch</w:t>
      </w:r>
      <w:r w:rsidRPr="00D74F76">
        <w:rPr>
          <w:rFonts w:eastAsia="Bosch Office Sans" w:cstheme="minorBidi"/>
          <w:lang w:val="it-IT"/>
        </w:rPr>
        <w:t xml:space="preserve"> </w:t>
      </w:r>
      <w:r>
        <w:rPr>
          <w:rFonts w:eastAsia="Bosch Office Sans" w:cstheme="minorBidi"/>
          <w:lang w:val="it-IT"/>
        </w:rPr>
        <w:t>per “</w:t>
      </w:r>
      <w:r w:rsidRPr="00215BE5">
        <w:rPr>
          <w:rFonts w:eastAsia="Bosch Office Sans" w:cstheme="minorBidi"/>
          <w:lang w:val="it-IT"/>
        </w:rPr>
        <w:t>Il Sole” del pittore Pellizza da Volpedo</w:t>
      </w:r>
    </w:p>
    <w:p w14:paraId="2E92317E" w14:textId="6CEBBB39" w:rsidR="008444DB" w:rsidRDefault="008444DB" w:rsidP="00153527">
      <w:pPr>
        <w:pStyle w:val="Strichpunkt"/>
        <w:ind w:left="360"/>
        <w:rPr>
          <w:rFonts w:cs="Helvetica"/>
          <w:bCs/>
          <w:color w:val="222222"/>
          <w:lang w:val="it-IT"/>
        </w:rPr>
      </w:pPr>
    </w:p>
    <w:p w14:paraId="2A7A6AA0" w14:textId="77777777" w:rsidR="00C56751" w:rsidRPr="00D74F76" w:rsidRDefault="00C56751" w:rsidP="00153527">
      <w:pPr>
        <w:pStyle w:val="Strichpunkt"/>
        <w:ind w:left="360"/>
        <w:rPr>
          <w:rFonts w:cs="Helvetica"/>
          <w:bCs/>
          <w:color w:val="222222"/>
          <w:lang w:val="it-IT"/>
        </w:rPr>
      </w:pPr>
    </w:p>
    <w:p w14:paraId="247C52FD" w14:textId="56524941" w:rsidR="003459B4" w:rsidRDefault="00F4111F" w:rsidP="00760850">
      <w:pPr>
        <w:rPr>
          <w:rFonts w:eastAsia="Bosch Office Sans" w:cstheme="minorBidi"/>
          <w:lang w:val="it-IT"/>
        </w:rPr>
      </w:pPr>
      <w:r>
        <w:rPr>
          <w:rFonts w:eastAsia="Bosch Office Sans" w:cstheme="minorBidi"/>
          <w:i/>
          <w:lang w:val="it-IT"/>
        </w:rPr>
        <w:t>Milano, 15</w:t>
      </w:r>
      <w:bookmarkStart w:id="0" w:name="_GoBack"/>
      <w:bookmarkEnd w:id="0"/>
      <w:r w:rsidR="00AF71CD" w:rsidRPr="00AF71CD">
        <w:rPr>
          <w:rFonts w:eastAsia="Bosch Office Sans" w:cstheme="minorBidi"/>
          <w:i/>
          <w:lang w:val="it-IT"/>
        </w:rPr>
        <w:t xml:space="preserve"> febbraio 2018</w:t>
      </w:r>
      <w:r w:rsidR="00AF71CD" w:rsidRPr="00AF71CD">
        <w:rPr>
          <w:rFonts w:eastAsia="Bosch Office Sans" w:cstheme="minorBidi"/>
          <w:lang w:val="it-IT"/>
        </w:rPr>
        <w:t xml:space="preserve"> </w:t>
      </w:r>
      <w:r w:rsidR="00560AB1">
        <w:rPr>
          <w:rFonts w:eastAsia="Bosch Office Sans" w:cstheme="minorBidi"/>
          <w:lang w:val="it-IT"/>
        </w:rPr>
        <w:t>–</w:t>
      </w:r>
      <w:r w:rsidR="00AF71CD" w:rsidRPr="00AF71CD">
        <w:rPr>
          <w:rFonts w:eastAsia="Bosch Office Sans" w:cstheme="minorBidi"/>
          <w:lang w:val="it-IT"/>
        </w:rPr>
        <w:t xml:space="preserve"> </w:t>
      </w:r>
      <w:r w:rsidR="003459B4">
        <w:rPr>
          <w:rFonts w:eastAsia="Bosch Office Sans" w:cstheme="minorBidi"/>
          <w:lang w:val="it-IT"/>
        </w:rPr>
        <w:t>Manca poco più di un mese alla conclusione del</w:t>
      </w:r>
      <w:r w:rsidR="003459B4" w:rsidRPr="00D81AC0">
        <w:rPr>
          <w:rFonts w:eastAsia="Bosch Office Sans" w:cstheme="minorBidi"/>
          <w:lang w:val="it-IT"/>
        </w:rPr>
        <w:t>la Mostra Rivoluzione Galileo, presso il Palazzo del Monte di Pietà di Padova</w:t>
      </w:r>
      <w:r w:rsidR="003459B4">
        <w:rPr>
          <w:rFonts w:eastAsia="Bosch Office Sans" w:cstheme="minorBidi"/>
          <w:lang w:val="it-IT"/>
        </w:rPr>
        <w:t>, dove è poss</w:t>
      </w:r>
      <w:r w:rsidR="00760850">
        <w:rPr>
          <w:rFonts w:eastAsia="Bosch Office Sans" w:cstheme="minorBidi"/>
          <w:lang w:val="it-IT"/>
        </w:rPr>
        <w:t>ibile ammirare “Il Sole”</w:t>
      </w:r>
      <w:r w:rsidR="003459B4">
        <w:rPr>
          <w:rFonts w:eastAsia="Bosch Office Sans" w:cstheme="minorBidi"/>
          <w:lang w:val="it-IT"/>
        </w:rPr>
        <w:t xml:space="preserve"> </w:t>
      </w:r>
      <w:r w:rsidR="003459B4" w:rsidRPr="00215BE5">
        <w:rPr>
          <w:rFonts w:eastAsia="Bosch Office Sans" w:cstheme="minorBidi"/>
          <w:lang w:val="it-IT"/>
        </w:rPr>
        <w:t>del pittore Pellizza da Volpedo</w:t>
      </w:r>
      <w:r w:rsidR="003459B4">
        <w:rPr>
          <w:rFonts w:eastAsia="Bosch Office Sans" w:cstheme="minorBidi"/>
          <w:lang w:val="it-IT"/>
        </w:rPr>
        <w:t>. L’</w:t>
      </w:r>
      <w:r w:rsidR="00760850">
        <w:rPr>
          <w:rFonts w:eastAsia="Bosch Office Sans" w:cstheme="minorBidi"/>
          <w:lang w:val="it-IT"/>
        </w:rPr>
        <w:t>opera,</w:t>
      </w:r>
      <w:r w:rsidR="003459B4">
        <w:rPr>
          <w:rFonts w:eastAsia="Bosch Office Sans" w:cstheme="minorBidi"/>
          <w:lang w:val="it-IT"/>
        </w:rPr>
        <w:t xml:space="preserve"> in esposizione f</w:t>
      </w:r>
      <w:r w:rsidR="002523CC">
        <w:rPr>
          <w:rFonts w:eastAsia="Bosch Office Sans" w:cstheme="minorBidi"/>
          <w:lang w:val="it-IT"/>
        </w:rPr>
        <w:t>ino al 18</w:t>
      </w:r>
      <w:r w:rsidR="002523CC" w:rsidRPr="00D81AC0">
        <w:rPr>
          <w:rFonts w:eastAsia="Bosch Office Sans" w:cstheme="minorBidi"/>
          <w:lang w:val="it-IT"/>
        </w:rPr>
        <w:t xml:space="preserve"> marzo 2018</w:t>
      </w:r>
      <w:r w:rsidR="00760850">
        <w:rPr>
          <w:rFonts w:eastAsia="Bosch Office Sans" w:cstheme="minorBidi"/>
          <w:lang w:val="it-IT"/>
        </w:rPr>
        <w:t xml:space="preserve">, è stata trasportata dalla </w:t>
      </w:r>
      <w:r w:rsidR="00760850" w:rsidRPr="00215BE5">
        <w:rPr>
          <w:rFonts w:eastAsia="Bosch Office Sans" w:cstheme="minorBidi"/>
          <w:lang w:val="it-IT"/>
        </w:rPr>
        <w:t>Galleria Nazionale di Arte Moderna e Contemporanea</w:t>
      </w:r>
      <w:r w:rsidR="00760850">
        <w:rPr>
          <w:rFonts w:eastAsia="Bosch Office Sans" w:cstheme="minorBidi"/>
          <w:lang w:val="it-IT"/>
        </w:rPr>
        <w:t xml:space="preserve"> di Roma in totale sicurezza. Lo si può affermare con certezza grazie ai dati raccolti dal Transport Data Logger (TDL) di Bosch, che è stato inserito nell’imballaggio del dipinto prima della sua spedizione. </w:t>
      </w:r>
    </w:p>
    <w:p w14:paraId="1CCD88CF" w14:textId="77777777" w:rsidR="003459B4" w:rsidRDefault="003459B4" w:rsidP="00EF6CA9">
      <w:pPr>
        <w:rPr>
          <w:rFonts w:eastAsia="Bosch Office Sans" w:cstheme="minorBidi"/>
          <w:lang w:val="it-IT"/>
        </w:rPr>
      </w:pPr>
    </w:p>
    <w:p w14:paraId="1A27A5A1" w14:textId="77777777" w:rsidR="007C7245" w:rsidRDefault="00304923" w:rsidP="00B66019">
      <w:pPr>
        <w:rPr>
          <w:rFonts w:eastAsia="Bosch Office Sans" w:cstheme="minorBidi"/>
          <w:lang w:val="it-IT"/>
        </w:rPr>
      </w:pPr>
      <w:r w:rsidRPr="00215BE5">
        <w:rPr>
          <w:rFonts w:eastAsia="Bosch Office Sans" w:cstheme="minorBidi"/>
          <w:lang w:val="it-IT"/>
        </w:rPr>
        <w:t>Bosch Connected Devices and Solutions</w:t>
      </w:r>
      <w:r w:rsidRPr="00705656">
        <w:rPr>
          <w:rFonts w:eastAsia="Bosch Office Sans" w:cstheme="minorBidi"/>
          <w:lang w:val="it-IT"/>
        </w:rPr>
        <w:t xml:space="preserve"> </w:t>
      </w:r>
      <w:r>
        <w:rPr>
          <w:rFonts w:eastAsia="Bosch Office Sans" w:cstheme="minorBidi"/>
          <w:lang w:val="it-IT"/>
        </w:rPr>
        <w:t>ha sviluppato i</w:t>
      </w:r>
      <w:r w:rsidRPr="00215BE5">
        <w:rPr>
          <w:rFonts w:eastAsia="Bosch Office Sans" w:cstheme="minorBidi"/>
          <w:lang w:val="it-IT"/>
        </w:rPr>
        <w:t>l Transport Data Logger</w:t>
      </w:r>
      <w:r>
        <w:rPr>
          <w:rFonts w:eastAsia="Bosch Office Sans" w:cstheme="minorBidi"/>
          <w:lang w:val="it-IT"/>
        </w:rPr>
        <w:t xml:space="preserve"> (TDL), il dispositivo per </w:t>
      </w:r>
      <w:r w:rsidRPr="00215BE5">
        <w:rPr>
          <w:rFonts w:eastAsia="Bosch Office Sans" w:cstheme="minorBidi"/>
          <w:lang w:val="it-IT"/>
        </w:rPr>
        <w:t>tracciare, controllare e otti</w:t>
      </w:r>
      <w:r>
        <w:rPr>
          <w:rFonts w:eastAsia="Bosch Office Sans" w:cstheme="minorBidi"/>
          <w:lang w:val="it-IT"/>
        </w:rPr>
        <w:t xml:space="preserve">mizzare la catena logistica di trasporto di diverse categorie di prodotti sensibili come: macchinari, alimenti, sculture o quadri di valore. </w:t>
      </w:r>
      <w:r w:rsidR="00FD75FA">
        <w:rPr>
          <w:rFonts w:eastAsia="Bosch Office Sans" w:cstheme="minorBidi"/>
          <w:lang w:val="it-IT"/>
        </w:rPr>
        <w:t xml:space="preserve">La tecnologia racchiusa all’interno del Transport Data Logger permette di monitorare importanti parametri come: </w:t>
      </w:r>
      <w:r w:rsidR="00FD75FA" w:rsidRPr="00EF5750">
        <w:rPr>
          <w:rFonts w:eastAsia="Bosch Office Sans" w:cstheme="minorBidi"/>
          <w:b/>
          <w:lang w:val="it-IT"/>
        </w:rPr>
        <w:t>te</w:t>
      </w:r>
      <w:r w:rsidR="00FD75FA">
        <w:rPr>
          <w:rFonts w:eastAsia="Bosch Office Sans" w:cstheme="minorBidi"/>
          <w:b/>
          <w:lang w:val="it-IT"/>
        </w:rPr>
        <w:t>mperatura</w:t>
      </w:r>
      <w:r w:rsidR="00FD75FA" w:rsidRPr="00CA041A">
        <w:rPr>
          <w:rFonts w:eastAsia="Bosch Office Sans" w:cstheme="minorBidi"/>
          <w:lang w:val="it-IT"/>
        </w:rPr>
        <w:t>,</w:t>
      </w:r>
      <w:r w:rsidR="00FD75FA">
        <w:rPr>
          <w:rFonts w:eastAsia="Bosch Office Sans" w:cstheme="minorBidi"/>
          <w:b/>
          <w:lang w:val="it-IT"/>
        </w:rPr>
        <w:t xml:space="preserve"> </w:t>
      </w:r>
      <w:r w:rsidR="00FD75FA" w:rsidRPr="00EF5750">
        <w:rPr>
          <w:rFonts w:eastAsia="Bosch Office Sans" w:cstheme="minorBidi"/>
          <w:b/>
          <w:lang w:val="it-IT"/>
        </w:rPr>
        <w:t>umidità</w:t>
      </w:r>
      <w:r w:rsidR="00FD75FA" w:rsidRPr="00CA041A">
        <w:rPr>
          <w:rFonts w:eastAsia="Bosch Office Sans" w:cstheme="minorBidi"/>
          <w:lang w:val="it-IT"/>
        </w:rPr>
        <w:t>,</w:t>
      </w:r>
      <w:r w:rsidR="00FD75FA">
        <w:rPr>
          <w:rFonts w:eastAsia="Bosch Office Sans" w:cstheme="minorBidi"/>
          <w:b/>
          <w:lang w:val="it-IT"/>
        </w:rPr>
        <w:t xml:space="preserve"> </w:t>
      </w:r>
      <w:r w:rsidR="00FD75FA" w:rsidRPr="00EF5750">
        <w:rPr>
          <w:rFonts w:eastAsia="Bosch Office Sans" w:cstheme="minorBidi"/>
          <w:b/>
          <w:lang w:val="it-IT"/>
        </w:rPr>
        <w:t>inclinazione</w:t>
      </w:r>
      <w:r w:rsidR="00FD75FA">
        <w:rPr>
          <w:rFonts w:eastAsia="Bosch Office Sans" w:cstheme="minorBidi"/>
          <w:b/>
          <w:lang w:val="it-IT"/>
        </w:rPr>
        <w:t xml:space="preserve"> </w:t>
      </w:r>
      <w:r w:rsidR="00FD75FA" w:rsidRPr="00CA041A">
        <w:rPr>
          <w:rFonts w:eastAsia="Bosch Office Sans" w:cstheme="minorBidi"/>
          <w:lang w:val="it-IT"/>
        </w:rPr>
        <w:t>e</w:t>
      </w:r>
      <w:r w:rsidR="00FD75FA" w:rsidRPr="00EF5750">
        <w:rPr>
          <w:rFonts w:eastAsia="Bosch Office Sans" w:cstheme="minorBidi"/>
          <w:b/>
          <w:lang w:val="it-IT"/>
        </w:rPr>
        <w:t xml:space="preserve"> urti</w:t>
      </w:r>
      <w:r w:rsidR="00FD75FA">
        <w:rPr>
          <w:rFonts w:eastAsia="Bosch Office Sans" w:cstheme="minorBidi"/>
          <w:lang w:val="it-IT"/>
        </w:rPr>
        <w:t xml:space="preserve">. </w:t>
      </w:r>
      <w:r>
        <w:rPr>
          <w:rFonts w:eastAsia="Bosch Office Sans" w:cstheme="minorBidi"/>
          <w:lang w:val="it-IT"/>
        </w:rPr>
        <w:t xml:space="preserve">Grazie a un’app per smartphone e tablet, collegata via </w:t>
      </w:r>
      <w:r w:rsidRPr="00215BE5">
        <w:rPr>
          <w:rFonts w:eastAsia="Bosch Office Sans" w:cstheme="minorBidi"/>
          <w:lang w:val="it-IT"/>
        </w:rPr>
        <w:t>Bluetooth</w:t>
      </w:r>
      <w:r>
        <w:rPr>
          <w:rFonts w:eastAsia="Bosch Office Sans" w:cstheme="minorBidi"/>
          <w:lang w:val="it-IT"/>
        </w:rPr>
        <w:t>, è possibile tracciare e visualizzare i prodotti durante il trasporto, inoltre, il dispositivo può essere utilizzat</w:t>
      </w:r>
      <w:r w:rsidR="007C7245">
        <w:rPr>
          <w:rFonts w:eastAsia="Bosch Office Sans" w:cstheme="minorBidi"/>
          <w:lang w:val="it-IT"/>
        </w:rPr>
        <w:t>o anche per il trasporto aereo.</w:t>
      </w:r>
    </w:p>
    <w:p w14:paraId="595BB68C" w14:textId="77777777" w:rsidR="007C7245" w:rsidRDefault="007C7245" w:rsidP="00B66019">
      <w:pPr>
        <w:rPr>
          <w:rFonts w:eastAsia="Bosch Office Sans" w:cstheme="minorBidi"/>
          <w:lang w:val="it-IT"/>
        </w:rPr>
      </w:pPr>
    </w:p>
    <w:p w14:paraId="5DF63423" w14:textId="060E03EA" w:rsidR="00760850" w:rsidRDefault="00B66019" w:rsidP="00760850">
      <w:pPr>
        <w:rPr>
          <w:rFonts w:eastAsia="Bosch Office Sans" w:cstheme="minorBidi"/>
          <w:lang w:val="it-IT"/>
        </w:rPr>
      </w:pPr>
      <w:r>
        <w:rPr>
          <w:rFonts w:eastAsia="Bosch Office Sans" w:cstheme="minorBidi"/>
          <w:lang w:val="it-IT"/>
        </w:rPr>
        <w:t xml:space="preserve">Lo scorso anno </w:t>
      </w:r>
      <w:r w:rsidRPr="00215BE5">
        <w:rPr>
          <w:rFonts w:eastAsia="Bosch Office Sans" w:cstheme="minorBidi"/>
          <w:lang w:val="it-IT"/>
        </w:rPr>
        <w:t>Bosch è entrata</w:t>
      </w:r>
      <w:r>
        <w:rPr>
          <w:rFonts w:eastAsia="Bosch Office Sans" w:cstheme="minorBidi"/>
          <w:lang w:val="it-IT"/>
        </w:rPr>
        <w:t xml:space="preserve"> </w:t>
      </w:r>
      <w:r w:rsidRPr="00215BE5">
        <w:rPr>
          <w:rFonts w:eastAsia="Bosch Office Sans" w:cstheme="minorBidi"/>
          <w:lang w:val="it-IT"/>
        </w:rPr>
        <w:t>in contatto con la Galleria Nazionale di Arte Moderna e Contemporanea</w:t>
      </w:r>
      <w:r>
        <w:rPr>
          <w:rFonts w:eastAsia="Bosch Office Sans" w:cstheme="minorBidi"/>
          <w:lang w:val="it-IT"/>
        </w:rPr>
        <w:t xml:space="preserve"> di Roma proponendole </w:t>
      </w:r>
      <w:r w:rsidRPr="00215BE5">
        <w:rPr>
          <w:rFonts w:eastAsia="Bosch Office Sans" w:cstheme="minorBidi"/>
          <w:lang w:val="it-IT"/>
        </w:rPr>
        <w:t>di</w:t>
      </w:r>
      <w:r>
        <w:rPr>
          <w:rFonts w:eastAsia="Bosch Office Sans" w:cstheme="minorBidi"/>
          <w:lang w:val="it-IT"/>
        </w:rPr>
        <w:t xml:space="preserve"> utilizzare il TDL per il trasporto di uno dei suoi quadri.</w:t>
      </w:r>
      <w:r w:rsidR="007C7245">
        <w:rPr>
          <w:rFonts w:eastAsia="Bosch Office Sans" w:cstheme="minorBidi"/>
          <w:lang w:val="it-IT"/>
        </w:rPr>
        <w:t xml:space="preserve"> </w:t>
      </w:r>
      <w:r w:rsidR="00760850">
        <w:rPr>
          <w:rFonts w:eastAsia="Bosch Office Sans" w:cstheme="minorBidi"/>
          <w:lang w:val="it-IT"/>
        </w:rPr>
        <w:t xml:space="preserve">La </w:t>
      </w:r>
      <w:r w:rsidR="00760850" w:rsidRPr="00215BE5">
        <w:rPr>
          <w:rFonts w:eastAsia="Bosch Office Sans" w:cstheme="minorBidi"/>
          <w:lang w:val="it-IT"/>
        </w:rPr>
        <w:t>Galleria Nazionale custodisce una delle più grandi collezioni di arte moderna e contemporanea ita</w:t>
      </w:r>
      <w:r w:rsidR="00760850">
        <w:rPr>
          <w:rFonts w:eastAsia="Bosch Office Sans" w:cstheme="minorBidi"/>
          <w:lang w:val="it-IT"/>
        </w:rPr>
        <w:t>liana, con quasi 20.000</w:t>
      </w:r>
      <w:r w:rsidR="00760850" w:rsidRPr="00215BE5">
        <w:rPr>
          <w:rFonts w:eastAsia="Bosch Office Sans" w:cstheme="minorBidi"/>
          <w:lang w:val="it-IT"/>
        </w:rPr>
        <w:t xml:space="preserve"> opere di pittura, scultura, installazioni, disegni e stampe di artisti del</w:t>
      </w:r>
      <w:r w:rsidR="00760850">
        <w:rPr>
          <w:rFonts w:eastAsia="Bosch Office Sans" w:cstheme="minorBidi"/>
          <w:lang w:val="it-IT"/>
        </w:rPr>
        <w:t>l’Ottocento e del Novecento e</w:t>
      </w:r>
      <w:r w:rsidR="00760850" w:rsidRPr="0088557F">
        <w:rPr>
          <w:rFonts w:eastAsia="Bosch Office Sans" w:cstheme="minorBidi"/>
          <w:lang w:val="it-IT"/>
        </w:rPr>
        <w:t xml:space="preserve"> si serve abitualmente di società specializzate nel trasporto delle opere che, quando </w:t>
      </w:r>
      <w:r w:rsidR="00760850">
        <w:rPr>
          <w:rFonts w:eastAsia="Bosch Office Sans" w:cstheme="minorBidi"/>
          <w:lang w:val="it-IT"/>
        </w:rPr>
        <w:t>movimentano</w:t>
      </w:r>
      <w:r w:rsidR="00760850" w:rsidRPr="0088557F">
        <w:rPr>
          <w:rFonts w:eastAsia="Bosch Office Sans" w:cstheme="minorBidi"/>
          <w:lang w:val="it-IT"/>
        </w:rPr>
        <w:t xml:space="preserve"> dipinti di ingente valore devono essere certe che viaggino in sicurezza</w:t>
      </w:r>
      <w:r w:rsidR="00760850" w:rsidRPr="00E067A7">
        <w:rPr>
          <w:rFonts w:eastAsia="Bosch Office Sans" w:cstheme="minorBidi"/>
          <w:lang w:val="it-IT"/>
        </w:rPr>
        <w:t>. Emerge pertanto, la necessità di tracciare il processo di trasporto, misurare le condizioni ambientali e avere una prova tangibile della sicurezza e della qualità del servizio.</w:t>
      </w:r>
      <w:r w:rsidR="00760850">
        <w:rPr>
          <w:rFonts w:eastAsia="Bosch Office Sans" w:cstheme="minorBidi"/>
          <w:lang w:val="it-IT"/>
        </w:rPr>
        <w:t xml:space="preserve"> A novembre 2017 il TDL di Bosch è stato </w:t>
      </w:r>
      <w:r w:rsidR="00304923">
        <w:rPr>
          <w:rFonts w:eastAsia="Bosch Office Sans" w:cstheme="minorBidi"/>
          <w:lang w:val="it-IT"/>
        </w:rPr>
        <w:t>utilizzato per monitorare le condizioni di viaggio dell’opera</w:t>
      </w:r>
      <w:r w:rsidR="00760850">
        <w:rPr>
          <w:rFonts w:eastAsia="Bosch Office Sans" w:cstheme="minorBidi"/>
          <w:lang w:val="it-IT"/>
        </w:rPr>
        <w:t>.</w:t>
      </w:r>
      <w:r w:rsidR="00304923" w:rsidRPr="00304923">
        <w:rPr>
          <w:rFonts w:eastAsia="Bosch Office Sans" w:cstheme="minorBidi"/>
          <w:lang w:val="it-IT"/>
        </w:rPr>
        <w:t xml:space="preserve"> </w:t>
      </w:r>
      <w:r w:rsidR="00304923">
        <w:rPr>
          <w:rFonts w:eastAsia="Bosch Office Sans" w:cstheme="minorBidi"/>
          <w:lang w:val="it-IT"/>
        </w:rPr>
        <w:t>Il dispositivo è stato</w:t>
      </w:r>
      <w:r w:rsidR="00304923" w:rsidRPr="00215BE5">
        <w:rPr>
          <w:rFonts w:eastAsia="Bosch Office Sans" w:cstheme="minorBidi"/>
          <w:lang w:val="it-IT"/>
        </w:rPr>
        <w:t xml:space="preserve"> </w:t>
      </w:r>
      <w:r w:rsidR="00304923" w:rsidRPr="00215BE5">
        <w:rPr>
          <w:rFonts w:eastAsia="Bosch Office Sans" w:cstheme="minorBidi"/>
          <w:lang w:val="it-IT"/>
        </w:rPr>
        <w:lastRenderedPageBreak/>
        <w:t>inserito, insieme al dipinto, dentro una cassa idonea con speciale imballaggio interno che preserva l’opera e mantiene le condizioni climatiche</w:t>
      </w:r>
      <w:r w:rsidR="00304923">
        <w:rPr>
          <w:rFonts w:eastAsia="Bosch Office Sans" w:cstheme="minorBidi"/>
          <w:lang w:val="it-IT"/>
        </w:rPr>
        <w:t>.</w:t>
      </w:r>
      <w:r w:rsidR="007C7245">
        <w:rPr>
          <w:rFonts w:eastAsia="Bosch Office Sans" w:cstheme="minorBidi"/>
          <w:lang w:val="it-IT"/>
        </w:rPr>
        <w:t xml:space="preserve"> </w:t>
      </w:r>
      <w:r w:rsidR="00304923">
        <w:rPr>
          <w:rFonts w:eastAsia="Bosch Office Sans" w:cstheme="minorBidi"/>
          <w:lang w:val="it-IT"/>
        </w:rPr>
        <w:t>I</w:t>
      </w:r>
      <w:r w:rsidR="00760850" w:rsidRPr="00215BE5">
        <w:rPr>
          <w:rFonts w:eastAsia="Bosch Office Sans" w:cstheme="minorBidi"/>
          <w:lang w:val="it-IT"/>
        </w:rPr>
        <w:t xml:space="preserve">n questo modo è stato possibile </w:t>
      </w:r>
      <w:r w:rsidR="00760850">
        <w:rPr>
          <w:rFonts w:eastAsia="Bosch Office Sans" w:cstheme="minorBidi"/>
          <w:lang w:val="it-IT"/>
        </w:rPr>
        <w:t xml:space="preserve">monitorare i </w:t>
      </w:r>
      <w:r w:rsidR="00304923">
        <w:rPr>
          <w:rFonts w:eastAsia="Bosch Office Sans" w:cstheme="minorBidi"/>
          <w:lang w:val="it-IT"/>
        </w:rPr>
        <w:t xml:space="preserve">valori </w:t>
      </w:r>
      <w:r w:rsidR="00760850">
        <w:rPr>
          <w:rFonts w:eastAsia="Bosch Office Sans" w:cstheme="minorBidi"/>
          <w:lang w:val="it-IT"/>
        </w:rPr>
        <w:t xml:space="preserve">impostati per il corretto trasporto del quadro: </w:t>
      </w:r>
      <w:r w:rsidR="00760850" w:rsidRPr="00D81AC0">
        <w:rPr>
          <w:rFonts w:eastAsia="Bosch Office Sans" w:cstheme="minorBidi"/>
          <w:lang w:val="it-IT"/>
        </w:rPr>
        <w:t>inclinazione (90°), temperatura (tra 18° e 23°), umidità (tra 50° e 60°) e accelerazione (3g).</w:t>
      </w:r>
    </w:p>
    <w:p w14:paraId="1AA16FB9" w14:textId="77777777" w:rsidR="00760850" w:rsidRDefault="00760850" w:rsidP="00EF6CA9">
      <w:pPr>
        <w:rPr>
          <w:rFonts w:eastAsia="Bosch Office Sans" w:cstheme="minorBidi"/>
          <w:lang w:val="it-IT"/>
        </w:rPr>
      </w:pPr>
    </w:p>
    <w:p w14:paraId="5F625DFD" w14:textId="418871E2" w:rsidR="00CC4C35" w:rsidRDefault="00CC4C35" w:rsidP="00CC4C35">
      <w:pPr>
        <w:rPr>
          <w:rFonts w:eastAsia="Bosch Office Sans" w:cstheme="minorBidi"/>
          <w:lang w:val="it-IT"/>
        </w:rPr>
      </w:pPr>
      <w:r w:rsidRPr="00EF5750">
        <w:rPr>
          <w:rFonts w:eastAsia="Bosch Office Sans" w:cstheme="minorBidi"/>
          <w:lang w:val="it-IT"/>
        </w:rPr>
        <w:t>Il TDL porta trasparenza nell’intera catena di distribuzione</w:t>
      </w:r>
      <w:r>
        <w:rPr>
          <w:rFonts w:eastAsia="Bosch Office Sans" w:cstheme="minorBidi"/>
          <w:lang w:val="it-IT"/>
        </w:rPr>
        <w:t xml:space="preserve"> poiché fornisce</w:t>
      </w:r>
      <w:r w:rsidRPr="00555DD3">
        <w:rPr>
          <w:lang w:val="it-IT"/>
        </w:rPr>
        <w:t xml:space="preserve"> un riscontro affidabile relativo </w:t>
      </w:r>
      <w:r>
        <w:rPr>
          <w:lang w:val="it-IT"/>
        </w:rPr>
        <w:t>alle condizioni di trasporto e permette</w:t>
      </w:r>
      <w:r w:rsidRPr="00555DD3">
        <w:rPr>
          <w:lang w:val="it-IT"/>
        </w:rPr>
        <w:t xml:space="preserve"> una più facile id</w:t>
      </w:r>
      <w:r w:rsidR="007C7245">
        <w:rPr>
          <w:lang w:val="it-IT"/>
        </w:rPr>
        <w:t>entificazione di eventuali urti</w:t>
      </w:r>
      <w:r>
        <w:rPr>
          <w:lang w:val="it-IT"/>
        </w:rPr>
        <w:t xml:space="preserve"> agli oggetti trasportati.</w:t>
      </w:r>
      <w:r w:rsidRPr="00555DD3">
        <w:rPr>
          <w:rFonts w:eastAsia="Bosch Office Sans" w:cstheme="minorBidi"/>
          <w:lang w:val="it-IT"/>
        </w:rPr>
        <w:t xml:space="preserve"> </w:t>
      </w:r>
      <w:r>
        <w:rPr>
          <w:rFonts w:eastAsia="Bosch Office Sans" w:cstheme="minorBidi"/>
          <w:lang w:val="it-IT"/>
        </w:rPr>
        <w:t>Nel caso in</w:t>
      </w:r>
      <w:r w:rsidRPr="00555DD3">
        <w:rPr>
          <w:rFonts w:eastAsia="Bosch Office Sans" w:cstheme="minorBidi"/>
          <w:lang w:val="it-IT"/>
        </w:rPr>
        <w:t xml:space="preserve"> </w:t>
      </w:r>
      <w:r>
        <w:rPr>
          <w:rFonts w:eastAsia="Bosch Office Sans" w:cstheme="minorBidi"/>
          <w:lang w:val="it-IT"/>
        </w:rPr>
        <w:t xml:space="preserve">cui </w:t>
      </w:r>
      <w:r w:rsidRPr="00EF5750">
        <w:rPr>
          <w:rFonts w:eastAsia="Bosch Office Sans" w:cstheme="minorBidi"/>
          <w:lang w:val="it-IT"/>
        </w:rPr>
        <w:t>i parametri preimpostati</w:t>
      </w:r>
      <w:r>
        <w:rPr>
          <w:lang w:val="it-IT"/>
        </w:rPr>
        <w:t>, come temperatura, umidità, accelerazione,</w:t>
      </w:r>
      <w:r w:rsidRPr="00555DD3">
        <w:rPr>
          <w:rFonts w:eastAsia="Bosch Office Sans" w:cstheme="minorBidi"/>
          <w:lang w:val="it-IT"/>
        </w:rPr>
        <w:t xml:space="preserve"> </w:t>
      </w:r>
      <w:r>
        <w:rPr>
          <w:rFonts w:eastAsia="Bosch Office Sans" w:cstheme="minorBidi"/>
          <w:lang w:val="it-IT"/>
        </w:rPr>
        <w:t>vengano superati, il dispositivo</w:t>
      </w:r>
      <w:r w:rsidRPr="00555DD3">
        <w:rPr>
          <w:rFonts w:eastAsia="Bosch Office Sans" w:cstheme="minorBidi"/>
          <w:lang w:val="it-IT"/>
        </w:rPr>
        <w:t xml:space="preserve"> </w:t>
      </w:r>
      <w:r>
        <w:rPr>
          <w:rFonts w:eastAsia="Bosch Office Sans" w:cstheme="minorBidi"/>
          <w:lang w:val="it-IT"/>
        </w:rPr>
        <w:t xml:space="preserve">permette di </w:t>
      </w:r>
      <w:r w:rsidRPr="00215BE5">
        <w:rPr>
          <w:rFonts w:eastAsia="Bosch Office Sans" w:cstheme="minorBidi"/>
          <w:lang w:val="it-IT"/>
        </w:rPr>
        <w:t>individuare co</w:t>
      </w:r>
      <w:r>
        <w:rPr>
          <w:rFonts w:eastAsia="Bosch Office Sans" w:cstheme="minorBidi"/>
          <w:lang w:val="it-IT"/>
        </w:rPr>
        <w:t>n certezza in quale momento si sia verificata l’alterazione</w:t>
      </w:r>
      <w:r w:rsidRPr="00215BE5">
        <w:rPr>
          <w:rFonts w:eastAsia="Bosch Office Sans" w:cstheme="minorBidi"/>
          <w:lang w:val="it-IT"/>
        </w:rPr>
        <w:t>.</w:t>
      </w:r>
      <w:r>
        <w:rPr>
          <w:rFonts w:eastAsia="Bosch Office Sans" w:cstheme="minorBidi"/>
          <w:lang w:val="it-IT"/>
        </w:rPr>
        <w:t xml:space="preserve"> </w:t>
      </w:r>
      <w:r w:rsidRPr="00215BE5">
        <w:rPr>
          <w:rFonts w:eastAsia="Bosch Office Sans" w:cstheme="minorBidi"/>
          <w:lang w:val="it-IT"/>
        </w:rPr>
        <w:t xml:space="preserve">Il </w:t>
      </w:r>
      <w:r>
        <w:rPr>
          <w:rFonts w:eastAsia="Bosch Office Sans" w:cstheme="minorBidi"/>
          <w:lang w:val="it-IT"/>
        </w:rPr>
        <w:t>TDL si avvale della</w:t>
      </w:r>
      <w:r w:rsidRPr="00215BE5">
        <w:rPr>
          <w:rFonts w:eastAsia="Bosch Office Sans" w:cstheme="minorBidi"/>
          <w:lang w:val="it-IT"/>
        </w:rPr>
        <w:t xml:space="preserve"> tecnologia MEMS </w:t>
      </w:r>
      <w:r>
        <w:rPr>
          <w:rFonts w:eastAsia="Bosch Office Sans" w:cstheme="minorBidi"/>
          <w:lang w:val="it-IT"/>
        </w:rPr>
        <w:t>(</w:t>
      </w:r>
      <w:r w:rsidRPr="00F1666E">
        <w:rPr>
          <w:lang w:val="it-IT"/>
        </w:rPr>
        <w:t>Micro ElectroMechanical System</w:t>
      </w:r>
      <w:r>
        <w:rPr>
          <w:rFonts w:eastAsia="Bosch Office Sans" w:cstheme="minorBidi"/>
          <w:lang w:val="it-IT"/>
        </w:rPr>
        <w:t>) di</w:t>
      </w:r>
      <w:r w:rsidRPr="00215BE5">
        <w:rPr>
          <w:rFonts w:eastAsia="Bosch Office Sans" w:cstheme="minorBidi"/>
          <w:lang w:val="it-IT"/>
        </w:rPr>
        <w:t xml:space="preserve"> Bosch </w:t>
      </w:r>
      <w:r>
        <w:rPr>
          <w:rFonts w:eastAsia="Bosch Office Sans" w:cstheme="minorBidi"/>
          <w:lang w:val="it-IT"/>
        </w:rPr>
        <w:t xml:space="preserve">affidabile e precisa ed è in grado di </w:t>
      </w:r>
      <w:r w:rsidRPr="00215BE5">
        <w:rPr>
          <w:rFonts w:eastAsia="Bosch Office Sans" w:cstheme="minorBidi"/>
          <w:lang w:val="it-IT"/>
        </w:rPr>
        <w:t>memorizza</w:t>
      </w:r>
      <w:r>
        <w:rPr>
          <w:rFonts w:eastAsia="Bosch Office Sans" w:cstheme="minorBidi"/>
          <w:lang w:val="it-IT"/>
        </w:rPr>
        <w:t>re</w:t>
      </w:r>
      <w:r w:rsidRPr="00215BE5">
        <w:rPr>
          <w:rFonts w:eastAsia="Bosch Office Sans" w:cstheme="minorBidi"/>
          <w:lang w:val="it-IT"/>
        </w:rPr>
        <w:t xml:space="preserve"> i dati grazie ad una batteria </w:t>
      </w:r>
      <w:r>
        <w:rPr>
          <w:rFonts w:eastAsia="Bosch Office Sans" w:cstheme="minorBidi"/>
          <w:lang w:val="it-IT"/>
        </w:rPr>
        <w:t>interna con un ciclo di vita fino a due anni. I</w:t>
      </w:r>
      <w:r w:rsidRPr="00215BE5">
        <w:rPr>
          <w:rFonts w:eastAsia="Bosch Office Sans" w:cstheme="minorBidi"/>
          <w:lang w:val="it-IT"/>
        </w:rPr>
        <w:t xml:space="preserve">ntuitivo e semplice da utilizzare, è configurabile individualmente e può essere integrato con </w:t>
      </w:r>
      <w:r>
        <w:rPr>
          <w:rFonts w:eastAsia="Bosch Office Sans" w:cstheme="minorBidi"/>
          <w:lang w:val="it-IT"/>
        </w:rPr>
        <w:t xml:space="preserve">estrema </w:t>
      </w:r>
      <w:r w:rsidRPr="00215BE5">
        <w:rPr>
          <w:rFonts w:eastAsia="Bosch Office Sans" w:cstheme="minorBidi"/>
          <w:lang w:val="it-IT"/>
        </w:rPr>
        <w:t>facilit</w:t>
      </w:r>
      <w:r>
        <w:rPr>
          <w:rFonts w:eastAsia="Bosch Office Sans" w:cstheme="minorBidi"/>
          <w:lang w:val="it-IT"/>
        </w:rPr>
        <w:t>à.</w:t>
      </w:r>
    </w:p>
    <w:p w14:paraId="46504389" w14:textId="69077D09" w:rsidR="00CC4C35" w:rsidRDefault="00CC4C35" w:rsidP="002733D0">
      <w:pPr>
        <w:rPr>
          <w:lang w:val="it-IT"/>
        </w:rPr>
      </w:pPr>
    </w:p>
    <w:p w14:paraId="5978D9A5" w14:textId="44F9EECD" w:rsidR="002733D0" w:rsidRPr="00B46138" w:rsidRDefault="0088557F" w:rsidP="002733D0">
      <w:pPr>
        <w:rPr>
          <w:lang w:val="it-IT"/>
        </w:rPr>
      </w:pPr>
      <w:r>
        <w:rPr>
          <w:lang w:val="it-IT"/>
        </w:rPr>
        <w:t>Il T</w:t>
      </w:r>
      <w:r w:rsidR="00304923">
        <w:rPr>
          <w:lang w:val="it-IT"/>
        </w:rPr>
        <w:t xml:space="preserve">ransport </w:t>
      </w:r>
      <w:r>
        <w:rPr>
          <w:lang w:val="it-IT"/>
        </w:rPr>
        <w:t>D</w:t>
      </w:r>
      <w:r w:rsidR="00304923">
        <w:rPr>
          <w:lang w:val="it-IT"/>
        </w:rPr>
        <w:t xml:space="preserve">ata </w:t>
      </w:r>
      <w:r>
        <w:rPr>
          <w:lang w:val="it-IT"/>
        </w:rPr>
        <w:t>L</w:t>
      </w:r>
      <w:r w:rsidR="00304923">
        <w:rPr>
          <w:lang w:val="it-IT"/>
        </w:rPr>
        <w:t>ogger</w:t>
      </w:r>
      <w:r>
        <w:rPr>
          <w:lang w:val="it-IT"/>
        </w:rPr>
        <w:t xml:space="preserve"> di Bosch </w:t>
      </w:r>
      <w:r w:rsidR="002733D0" w:rsidRPr="00E067A7">
        <w:rPr>
          <w:lang w:val="it-IT"/>
        </w:rPr>
        <w:t xml:space="preserve">rappresenta un valore aggiunto </w:t>
      </w:r>
      <w:r>
        <w:rPr>
          <w:lang w:val="it-IT"/>
        </w:rPr>
        <w:t>p</w:t>
      </w:r>
      <w:r w:rsidRPr="00E067A7">
        <w:rPr>
          <w:lang w:val="it-IT"/>
        </w:rPr>
        <w:t xml:space="preserve">er ogni attività logistica </w:t>
      </w:r>
      <w:r w:rsidR="002733D0" w:rsidRPr="00E067A7">
        <w:rPr>
          <w:lang w:val="it-IT"/>
        </w:rPr>
        <w:t>e fornisce dati fondamentali per l’ottimizzazione dei processi</w:t>
      </w:r>
      <w:r w:rsidR="002733D0">
        <w:rPr>
          <w:lang w:val="it-IT"/>
        </w:rPr>
        <w:t xml:space="preserve">. </w:t>
      </w:r>
      <w:r w:rsidR="002212A1">
        <w:rPr>
          <w:lang w:val="it-IT"/>
        </w:rPr>
        <w:t>Inoltre, c</w:t>
      </w:r>
      <w:r w:rsidR="002733D0" w:rsidRPr="00B46138">
        <w:rPr>
          <w:lang w:val="it-IT"/>
        </w:rPr>
        <w:t>onsente alle aziende di interpreta</w:t>
      </w:r>
      <w:r w:rsidR="002733D0">
        <w:rPr>
          <w:lang w:val="it-IT"/>
        </w:rPr>
        <w:t xml:space="preserve">re e analizzare i dati raccolti, </w:t>
      </w:r>
      <w:r w:rsidR="002733D0" w:rsidRPr="00B46138">
        <w:rPr>
          <w:lang w:val="it-IT"/>
        </w:rPr>
        <w:t xml:space="preserve">aumentare l'efficienza </w:t>
      </w:r>
      <w:r w:rsidR="002733D0">
        <w:rPr>
          <w:lang w:val="it-IT"/>
        </w:rPr>
        <w:t xml:space="preserve">e ridurre i costi </w:t>
      </w:r>
      <w:r w:rsidR="002733D0" w:rsidRPr="002733D0">
        <w:rPr>
          <w:lang w:val="it-IT"/>
        </w:rPr>
        <w:t xml:space="preserve">di circa </w:t>
      </w:r>
      <w:r w:rsidR="00C717F8">
        <w:rPr>
          <w:lang w:val="it-IT"/>
        </w:rPr>
        <w:t xml:space="preserve">il 30%. </w:t>
      </w:r>
      <w:r w:rsidR="002733D0">
        <w:rPr>
          <w:lang w:val="it-IT"/>
        </w:rPr>
        <w:t>I</w:t>
      </w:r>
      <w:r w:rsidR="00AB3A5F">
        <w:rPr>
          <w:lang w:val="it-IT"/>
        </w:rPr>
        <w:t>n più</w:t>
      </w:r>
      <w:r>
        <w:rPr>
          <w:lang w:val="it-IT"/>
        </w:rPr>
        <w:t>,</w:t>
      </w:r>
      <w:r w:rsidR="002733D0">
        <w:rPr>
          <w:lang w:val="it-IT"/>
        </w:rPr>
        <w:t xml:space="preserve"> g</w:t>
      </w:r>
      <w:r w:rsidR="00E067A7">
        <w:rPr>
          <w:lang w:val="it-IT"/>
        </w:rPr>
        <w:t xml:space="preserve">razie TDL </w:t>
      </w:r>
      <w:r w:rsidR="00C62532" w:rsidRPr="00C62532">
        <w:rPr>
          <w:lang w:val="it-IT"/>
        </w:rPr>
        <w:t xml:space="preserve">le opere d’arte possono </w:t>
      </w:r>
      <w:r w:rsidR="00705656">
        <w:rPr>
          <w:lang w:val="it-IT"/>
        </w:rPr>
        <w:t xml:space="preserve">essere trasportate </w:t>
      </w:r>
      <w:r w:rsidR="00C62532" w:rsidRPr="00C62532">
        <w:rPr>
          <w:lang w:val="it-IT"/>
        </w:rPr>
        <w:t xml:space="preserve">in aereo, </w:t>
      </w:r>
      <w:r w:rsidR="00705656">
        <w:rPr>
          <w:lang w:val="it-IT"/>
        </w:rPr>
        <w:t>un valore aggiunto rispetto a</w:t>
      </w:r>
      <w:r w:rsidR="00153527">
        <w:rPr>
          <w:lang w:val="it-IT"/>
        </w:rPr>
        <w:t xml:space="preserve">i sensori </w:t>
      </w:r>
      <w:r w:rsidR="00C717F8">
        <w:rPr>
          <w:lang w:val="it-IT"/>
        </w:rPr>
        <w:t>ad oggi presenti sul mercato</w:t>
      </w:r>
      <w:r w:rsidR="00C717F8" w:rsidRPr="002733D0">
        <w:rPr>
          <w:lang w:val="it-IT"/>
        </w:rPr>
        <w:t>.</w:t>
      </w:r>
      <w:r w:rsidR="00C717F8">
        <w:rPr>
          <w:lang w:val="it-IT"/>
        </w:rPr>
        <w:t xml:space="preserve"> </w:t>
      </w:r>
      <w:r w:rsidR="00153527">
        <w:rPr>
          <w:lang w:val="it-IT"/>
        </w:rPr>
        <w:t>(</w:t>
      </w:r>
      <w:r w:rsidR="0033778B" w:rsidRPr="0033778B">
        <w:rPr>
          <w:i/>
          <w:lang w:val="it-IT"/>
        </w:rPr>
        <w:t>R</w:t>
      </w:r>
      <w:r w:rsidR="00C62532" w:rsidRPr="0033778B">
        <w:rPr>
          <w:i/>
          <w:lang w:val="it-IT"/>
        </w:rPr>
        <w:t>egolamentazione IATA sul trasporto delle batterie al litio</w:t>
      </w:r>
      <w:r w:rsidR="00153527">
        <w:rPr>
          <w:lang w:val="it-IT"/>
        </w:rPr>
        <w:t>)</w:t>
      </w:r>
      <w:r w:rsidR="00C62532" w:rsidRPr="00C62532">
        <w:rPr>
          <w:lang w:val="it-IT"/>
        </w:rPr>
        <w:t xml:space="preserve">. </w:t>
      </w:r>
    </w:p>
    <w:p w14:paraId="30C594B1" w14:textId="06DBE0A6" w:rsidR="00D51BC4" w:rsidRDefault="00D51BC4" w:rsidP="00375DDA">
      <w:pPr>
        <w:jc w:val="both"/>
        <w:rPr>
          <w:rFonts w:cs="Arial"/>
          <w:b/>
          <w:iCs/>
          <w:lang w:val="it-IT"/>
        </w:rPr>
      </w:pPr>
    </w:p>
    <w:p w14:paraId="402070A9" w14:textId="08CCB843" w:rsidR="000A7EE7" w:rsidRDefault="00FF228A" w:rsidP="00375DDA">
      <w:pPr>
        <w:jc w:val="both"/>
        <w:rPr>
          <w:rFonts w:cs="Arial"/>
          <w:iCs/>
          <w:lang w:val="it-IT"/>
        </w:rPr>
      </w:pPr>
      <w:r>
        <w:rPr>
          <w:rFonts w:cs="Arial"/>
          <w:b/>
          <w:iCs/>
          <w:lang w:val="it-IT"/>
        </w:rPr>
        <w:t>Contatti per la Stampa</w:t>
      </w:r>
      <w:r w:rsidR="000A7EE7">
        <w:rPr>
          <w:rFonts w:cs="Arial"/>
          <w:iCs/>
          <w:lang w:val="it-IT"/>
        </w:rPr>
        <w:t>:</w:t>
      </w:r>
    </w:p>
    <w:p w14:paraId="6C63CEB9" w14:textId="79FB347B" w:rsidR="00FF228A" w:rsidRPr="00C717F8" w:rsidRDefault="000A7EE7" w:rsidP="00C717F8">
      <w:pPr>
        <w:pStyle w:val="NormaleWeb"/>
        <w:spacing w:before="0" w:beforeAutospacing="0" w:after="0" w:afterAutospacing="0" w:line="340" w:lineRule="atLeast"/>
        <w:rPr>
          <w:rFonts w:ascii="Bosch Office Sans" w:hAnsi="Bosch Office Sans"/>
          <w:color w:val="000000"/>
          <w:sz w:val="21"/>
          <w:szCs w:val="21"/>
          <w:lang w:eastAsia="en-US"/>
        </w:rPr>
      </w:pPr>
      <w:r>
        <w:rPr>
          <w:rFonts w:ascii="Bosch Office Sans" w:hAnsi="Bosch Office Sans"/>
          <w:color w:val="000000"/>
          <w:sz w:val="21"/>
          <w:szCs w:val="21"/>
          <w:lang w:eastAsia="en-US"/>
        </w:rPr>
        <w:t>T</w:t>
      </w:r>
      <w:r w:rsidRPr="00F644B2">
        <w:rPr>
          <w:rFonts w:ascii="Bosch Office Sans" w:hAnsi="Bosch Office Sans"/>
          <w:color w:val="000000"/>
          <w:sz w:val="21"/>
          <w:szCs w:val="21"/>
          <w:lang w:eastAsia="en-US"/>
        </w:rPr>
        <w:t xml:space="preserve">el. 02 3696 </w:t>
      </w:r>
      <w:r w:rsidR="00CC4C35">
        <w:rPr>
          <w:rFonts w:ascii="Bosch Office Sans" w:hAnsi="Bosch Office Sans"/>
          <w:color w:val="000000"/>
          <w:sz w:val="21"/>
          <w:szCs w:val="21"/>
          <w:lang w:eastAsia="en-US"/>
        </w:rPr>
        <w:t xml:space="preserve">- 2698 </w:t>
      </w:r>
      <w:r w:rsidR="00C717F8">
        <w:rPr>
          <w:rFonts w:ascii="Bosch Office Sans" w:hAnsi="Bosch Office Sans"/>
          <w:color w:val="000000"/>
          <w:sz w:val="21"/>
          <w:szCs w:val="21"/>
          <w:lang w:eastAsia="en-US"/>
        </w:rPr>
        <w:t>–</w:t>
      </w:r>
      <w:r w:rsidR="00CC4C35">
        <w:rPr>
          <w:rFonts w:ascii="Bosch Office Sans" w:hAnsi="Bosch Office Sans"/>
          <w:color w:val="000000"/>
          <w:sz w:val="21"/>
          <w:szCs w:val="21"/>
          <w:lang w:eastAsia="en-US"/>
        </w:rPr>
        <w:t xml:space="preserve"> 2330</w:t>
      </w:r>
      <w:r w:rsidR="00C717F8">
        <w:rPr>
          <w:rFonts w:ascii="Bosch Office Sans" w:hAnsi="Bosch Office Sans"/>
          <w:color w:val="000000"/>
          <w:sz w:val="21"/>
          <w:szCs w:val="21"/>
          <w:lang w:eastAsia="en-US"/>
        </w:rPr>
        <w:t xml:space="preserve"> </w:t>
      </w:r>
      <w:hyperlink r:id="rId9" w:history="1">
        <w:r w:rsidR="00FF228A" w:rsidRPr="00C325F6">
          <w:rPr>
            <w:rStyle w:val="Collegamentoipertestuale"/>
            <w:rFonts w:cs="Arial"/>
          </w:rPr>
          <w:t>press@it.bosch.com</w:t>
        </w:r>
      </w:hyperlink>
      <w:r w:rsidR="00FF228A" w:rsidRPr="00C325F6">
        <w:rPr>
          <w:rFonts w:cs="Arial"/>
        </w:rPr>
        <w:t xml:space="preserve"> </w:t>
      </w:r>
    </w:p>
    <w:p w14:paraId="7E6D1F16" w14:textId="532995EA" w:rsidR="0033778B" w:rsidRDefault="0033778B" w:rsidP="00375DDA">
      <w:pPr>
        <w:jc w:val="both"/>
        <w:rPr>
          <w:rFonts w:cs="Arial"/>
          <w:lang w:val="it-IT"/>
        </w:rPr>
      </w:pPr>
    </w:p>
    <w:p w14:paraId="7D6912BD" w14:textId="02B5D8B2" w:rsidR="0033778B" w:rsidRPr="00CC4C35" w:rsidRDefault="0033778B" w:rsidP="0033778B">
      <w:pPr>
        <w:spacing w:line="240" w:lineRule="auto"/>
        <w:rPr>
          <w:i/>
          <w:iCs/>
          <w:sz w:val="16"/>
          <w:szCs w:val="16"/>
          <w:lang w:val="it-IT"/>
        </w:rPr>
      </w:pPr>
      <w:r w:rsidRPr="00CC4C35">
        <w:rPr>
          <w:i/>
          <w:iCs/>
          <w:sz w:val="16"/>
          <w:szCs w:val="16"/>
          <w:lang w:val="it-IT"/>
        </w:rPr>
        <w:t>Il Gruppo Bosch è fornitore leader e globale di tecnologie e servizi. Secondo i dati preliminari, grazie ai circa 400.500 collaboratori (al 31 dicembre 2017) impiegati nei quattro settori di business Mobility Solutions, Industrial Technology, Consumer Goods e Energy and Building Technology, il Gruppo Bosch ha registrato un fatturato di 78 miliardi di euro nel 2017. In qualità di azienda leader nel settore IoT Bosch offre soluzioni innovative per smart home, smart city, industria e mobilità connessa. Inoltre, utilizza la propria competenza nella tecnologia dei sensori, dei software e dei servizi, oltre che nel proprio cloud IoT per offrire ai clienti soluzioni connesse, cross-domain da un'unica fonte. L'obiettivo strategico del Gruppo è quello di fornire soluzioni innovative per una vita connessa. Seguendo lo slogan "Tecnologia per la vita" Bosch, grazie ai suoi prodotti e servizi, migliora la qualità della vita offrendo soluzioni innovative in tutto il mondo. Il Gruppo è costituto dall'azienda Robert Bosch GmbH e da circa 450 tra consociate e filiali in oltre 60 Paesi. Se si includono i partner commerciali e di servizi, la rete di produzione e vendita di Bosch copre quasi tutti i Paesi nel mondo. La base per la crescita futura della società è la forza innovativa, 62.500 sono i collaboratori Bosch impegnati nella ricerca e sviluppo in circa 120 sedi in tutto il mondo.</w:t>
      </w:r>
      <w:r w:rsidRPr="00CC4C35">
        <w:rPr>
          <w:i/>
          <w:iCs/>
          <w:sz w:val="16"/>
          <w:szCs w:val="16"/>
          <w:lang w:val="it-IT"/>
        </w:rPr>
        <w:br/>
      </w:r>
      <w:r w:rsidRPr="00CC4C35">
        <w:rPr>
          <w:i/>
          <w:iCs/>
          <w:sz w:val="16"/>
          <w:szCs w:val="16"/>
          <w:lang w:val="it-IT"/>
        </w:rPr>
        <w:br/>
        <w:t>L'azienda è stata fondata a Stoccarda nel 1886 da Robert Bosch (1861-1942) come "Officina di meccanica di precisione ed elettrotecnica". La struttura societaria della Robert Bosch GmbH assicura l'indipendenza imprenditoriale del Gruppo Bosch, permettendo all'azienda di perseguire strategie a lungo termine e di far fronte a nuovi investimenti che possano garanti-re il suo futuro. La Fondazione di pubblica utilità Robert Bosch Stiftung GmbH detiene il 92% delle partecipazioni della Robert Bosch GmbH. La maggioranza dei diritti di voto appartiene alla società fiduciaria Robert Bosch Industrietreuhand KG che gestisce le funzioni imprenditoriali dell'azienda. I diritti di voto e le partecipazioni restanti spettano alla famiglia Bosch e alla Robert Bosch GmbH.</w:t>
      </w:r>
    </w:p>
    <w:p w14:paraId="3A642CE9" w14:textId="77777777" w:rsidR="0033778B" w:rsidRPr="00CC4C35" w:rsidRDefault="0033778B" w:rsidP="00375DDA">
      <w:pPr>
        <w:jc w:val="both"/>
        <w:rPr>
          <w:rFonts w:cs="Arial"/>
          <w:sz w:val="16"/>
          <w:szCs w:val="16"/>
          <w:lang w:val="it-IT"/>
        </w:rPr>
      </w:pPr>
    </w:p>
    <w:p w14:paraId="4B128486" w14:textId="6CD3B78D" w:rsidR="00982FC5" w:rsidRPr="00CC4C35" w:rsidRDefault="00982FC5" w:rsidP="00982FC5">
      <w:pPr>
        <w:spacing w:line="240" w:lineRule="auto"/>
        <w:rPr>
          <w:i/>
          <w:iCs/>
          <w:sz w:val="16"/>
          <w:szCs w:val="16"/>
          <w:lang w:val="it-IT"/>
        </w:rPr>
      </w:pPr>
    </w:p>
    <w:p w14:paraId="431452D8" w14:textId="0E2B760A" w:rsidR="00982FC5" w:rsidRPr="00CC4C35" w:rsidRDefault="00982FC5" w:rsidP="00D532CE">
      <w:pPr>
        <w:spacing w:line="240" w:lineRule="auto"/>
        <w:rPr>
          <w:i/>
          <w:iCs/>
          <w:sz w:val="16"/>
          <w:szCs w:val="16"/>
          <w:lang w:val="it-IT"/>
        </w:rPr>
      </w:pPr>
      <w:r w:rsidRPr="00CC4C35">
        <w:rPr>
          <w:rFonts w:cs="Arial"/>
          <w:i/>
          <w:sz w:val="16"/>
          <w:szCs w:val="16"/>
          <w:lang w:val="it-IT"/>
        </w:rPr>
        <w:t xml:space="preserve">Ulteriori informazioni sul sito </w:t>
      </w:r>
      <w:hyperlink r:id="rId10" w:history="1">
        <w:r w:rsidRPr="00CC4C35">
          <w:rPr>
            <w:rStyle w:val="Collegamentoipertestuale"/>
            <w:rFonts w:cs="Arial"/>
            <w:i/>
            <w:sz w:val="16"/>
            <w:szCs w:val="16"/>
            <w:lang w:val="it-IT"/>
          </w:rPr>
          <w:t>www.bosch.com</w:t>
        </w:r>
      </w:hyperlink>
      <w:r w:rsidRPr="00CC4C35">
        <w:rPr>
          <w:rFonts w:cs="Arial"/>
          <w:i/>
          <w:sz w:val="16"/>
          <w:szCs w:val="16"/>
          <w:lang w:val="it-IT"/>
        </w:rPr>
        <w:t xml:space="preserve"> e </w:t>
      </w:r>
      <w:hyperlink r:id="rId11" w:history="1">
        <w:r w:rsidRPr="00CC4C35">
          <w:rPr>
            <w:rStyle w:val="Collegamentoipertestuale"/>
            <w:rFonts w:cs="Arial"/>
            <w:i/>
            <w:sz w:val="16"/>
            <w:szCs w:val="16"/>
            <w:lang w:val="it-IT"/>
          </w:rPr>
          <w:t>www.bosch.it/stampa</w:t>
        </w:r>
      </w:hyperlink>
    </w:p>
    <w:sectPr w:rsidR="00982FC5" w:rsidRPr="00CC4C35" w:rsidSect="00547965">
      <w:headerReference w:type="default" r:id="rId12"/>
      <w:footerReference w:type="default" r:id="rId13"/>
      <w:headerReference w:type="first" r:id="rId14"/>
      <w:footerReference w:type="first" r:id="rId15"/>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9C8DA" w14:textId="77777777" w:rsidR="00831B14" w:rsidRDefault="00831B14">
      <w:pPr>
        <w:rPr>
          <w:lang w:val="it-IT"/>
        </w:rPr>
      </w:pPr>
      <w:r>
        <w:rPr>
          <w:lang w:val="it-IT"/>
        </w:rPr>
        <w:separator/>
      </w:r>
    </w:p>
  </w:endnote>
  <w:endnote w:type="continuationSeparator" w:id="0">
    <w:p w14:paraId="3275523A" w14:textId="77777777" w:rsidR="00831B14" w:rsidRDefault="00831B14">
      <w:pPr>
        <w:rPr>
          <w:lang w:val="it-IT"/>
        </w:rPr>
      </w:pPr>
      <w:r>
        <w:rPr>
          <w:lang w:val="it-IT"/>
        </w:rPr>
        <w:continuationSeparator/>
      </w:r>
    </w:p>
  </w:endnote>
  <w:endnote w:type="continuationNotice" w:id="1">
    <w:p w14:paraId="09F6108F" w14:textId="77777777" w:rsidR="00831B14" w:rsidRDefault="00831B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20B0604020202020204"/>
    <w:charset w:val="00"/>
    <w:family w:val="auto"/>
    <w:pitch w:val="variable"/>
    <w:sig w:usb0="A00002FF" w:usb1="0000E0DB"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MLStat">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D72C8" w14:textId="75C040C5" w:rsidR="00FE288B" w:rsidRDefault="00FE288B" w:rsidP="00547965">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lang w:val="it-IT"/>
      </w:rPr>
    </w:pPr>
    <w:r>
      <w:rPr>
        <w:rFonts w:ascii="Bosch Office Sans" w:hAnsi="Bosch Office Sans"/>
        <w:spacing w:val="4"/>
        <w:sz w:val="15"/>
        <w:lang w:val="it-IT"/>
      </w:rPr>
      <w:t xml:space="preserve">Pagina </w:t>
    </w:r>
    <w:r>
      <w:rPr>
        <w:rFonts w:ascii="Bosch Office Sans" w:hAnsi="Bosch Office Sans"/>
        <w:spacing w:val="4"/>
        <w:sz w:val="15"/>
        <w:lang w:val="it-IT"/>
      </w:rPr>
      <w:fldChar w:fldCharType="begin"/>
    </w:r>
    <w:r>
      <w:rPr>
        <w:rFonts w:ascii="Bosch Office Sans" w:hAnsi="Bosch Office Sans"/>
        <w:spacing w:val="4"/>
        <w:sz w:val="15"/>
        <w:lang w:val="it-IT"/>
      </w:rPr>
      <w:instrText xml:space="preserve"> PAGE   \* MERGEFORMAT </w:instrText>
    </w:r>
    <w:r>
      <w:rPr>
        <w:rFonts w:ascii="Bosch Office Sans" w:hAnsi="Bosch Office Sans"/>
        <w:spacing w:val="4"/>
        <w:sz w:val="15"/>
        <w:lang w:val="it-IT"/>
      </w:rPr>
      <w:fldChar w:fldCharType="separate"/>
    </w:r>
    <w:r w:rsidR="00F4111F">
      <w:rPr>
        <w:rFonts w:ascii="Bosch Office Sans" w:hAnsi="Bosch Office Sans"/>
        <w:spacing w:val="4"/>
        <w:sz w:val="15"/>
        <w:lang w:val="it-IT"/>
      </w:rPr>
      <w:t>2</w:t>
    </w:r>
    <w:r>
      <w:rPr>
        <w:rFonts w:ascii="Bosch Office Sans" w:hAnsi="Bosch Office Sans"/>
        <w:spacing w:val="4"/>
        <w:sz w:val="15"/>
        <w:lang w:val="it-IT"/>
      </w:rPr>
      <w:fldChar w:fldCharType="end"/>
    </w:r>
    <w:r>
      <w:rPr>
        <w:rFonts w:ascii="Bosch Office Sans" w:hAnsi="Bosch Office Sans"/>
        <w:spacing w:val="4"/>
        <w:sz w:val="15"/>
        <w:lang w:val="it-IT"/>
      </w:rPr>
      <w:t xml:space="preserve"> di </w:t>
    </w:r>
    <w:r>
      <w:rPr>
        <w:lang w:val="it-IT"/>
      </w:rPr>
      <w:fldChar w:fldCharType="begin"/>
    </w:r>
    <w:r>
      <w:rPr>
        <w:lang w:val="it-IT"/>
      </w:rPr>
      <w:instrText xml:space="preserve"> NUMPAGES   \* MERGEFORMAT </w:instrText>
    </w:r>
    <w:r>
      <w:rPr>
        <w:lang w:val="it-IT"/>
      </w:rPr>
      <w:fldChar w:fldCharType="separate"/>
    </w:r>
    <w:r w:rsidR="00F4111F" w:rsidRPr="00F4111F">
      <w:rPr>
        <w:rFonts w:ascii="Bosch Office Sans" w:hAnsi="Bosch Office Sans"/>
        <w:spacing w:val="4"/>
        <w:sz w:val="15"/>
        <w:lang w:val="it-IT"/>
      </w:rPr>
      <w:t>2</w:t>
    </w:r>
    <w:r>
      <w:rPr>
        <w:lang w:val="it-IT"/>
      </w:rPr>
      <w:fldChar w:fldCharType="end"/>
    </w:r>
  </w:p>
  <w:p w14:paraId="71D91CF3" w14:textId="77777777" w:rsidR="00FE288B" w:rsidRDefault="00FE288B">
    <w:pPr>
      <w:pStyle w:val="MLStat"/>
      <w:tabs>
        <w:tab w:val="center" w:pos="4153"/>
        <w:tab w:val="right" w:pos="8306"/>
      </w:tabs>
      <w:spacing w:before="0" w:after="0" w:line="272" w:lineRule="atLeast"/>
      <w:ind w:left="0" w:right="0" w:firstLine="0"/>
      <w:rPr>
        <w:rFonts w:ascii="Bosch Office Sans" w:hAnsi="Bosch Office Sans"/>
        <w:sz w:val="22"/>
        <w:lang w:val="it-IT"/>
      </w:rPr>
    </w:pPr>
  </w:p>
  <w:p w14:paraId="30881E5A" w14:textId="77777777" w:rsidR="00755EB7" w:rsidRDefault="00755EB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FE09D" w14:textId="77777777" w:rsidR="00FE288B" w:rsidRDefault="00FE288B">
    <w:pPr>
      <w:pStyle w:val="MLStat"/>
      <w:tabs>
        <w:tab w:val="left" w:pos="-9656"/>
      </w:tabs>
      <w:spacing w:before="0" w:after="0" w:line="226" w:lineRule="atLeast"/>
      <w:ind w:left="0" w:right="0" w:firstLine="0"/>
      <w:rPr>
        <w:rFonts w:ascii="Bosch Office Sans" w:hAnsi="Bosch Office Sans"/>
        <w:sz w:val="15"/>
        <w:lang w:val="it-IT"/>
      </w:rPr>
    </w:pPr>
  </w:p>
  <w:tbl>
    <w:tblPr>
      <w:tblW w:w="7668" w:type="dxa"/>
      <w:tblLayout w:type="fixed"/>
      <w:tblCellMar>
        <w:left w:w="0" w:type="dxa"/>
        <w:right w:w="0" w:type="dxa"/>
      </w:tblCellMar>
      <w:tblLook w:val="01E0" w:firstRow="1" w:lastRow="1" w:firstColumn="1" w:lastColumn="1" w:noHBand="0" w:noVBand="0"/>
    </w:tblPr>
    <w:tblGrid>
      <w:gridCol w:w="1560"/>
      <w:gridCol w:w="3260"/>
      <w:gridCol w:w="2848"/>
    </w:tblGrid>
    <w:tr w:rsidR="00FE288B" w14:paraId="585D758A" w14:textId="77777777">
      <w:tc>
        <w:tcPr>
          <w:tcW w:w="1560" w:type="dxa"/>
        </w:tcPr>
        <w:p w14:paraId="1C4CB53E" w14:textId="47C54336" w:rsidR="00FE288B" w:rsidRPr="00DF3610" w:rsidRDefault="00FE288B" w:rsidP="00547965">
          <w:pPr>
            <w:pStyle w:val="MLStat"/>
            <w:tabs>
              <w:tab w:val="left" w:pos="-9656"/>
            </w:tabs>
            <w:spacing w:before="0" w:after="0" w:line="226" w:lineRule="atLeast"/>
            <w:ind w:left="0" w:right="0" w:firstLine="0"/>
            <w:rPr>
              <w:rFonts w:ascii="Bosch Office Sans" w:hAnsi="Bosch Office Sans"/>
              <w:sz w:val="15"/>
            </w:rPr>
          </w:pPr>
        </w:p>
      </w:tc>
      <w:tc>
        <w:tcPr>
          <w:tcW w:w="3260" w:type="dxa"/>
        </w:tcPr>
        <w:p w14:paraId="70507956" w14:textId="1A4E454C" w:rsidR="00FE288B" w:rsidRDefault="00FE288B" w:rsidP="00547965">
          <w:pPr>
            <w:pStyle w:val="MLStat"/>
            <w:tabs>
              <w:tab w:val="left" w:pos="-9656"/>
            </w:tabs>
            <w:spacing w:before="0" w:after="0" w:line="226" w:lineRule="atLeast"/>
            <w:ind w:left="0" w:right="0" w:firstLine="0"/>
            <w:rPr>
              <w:rFonts w:ascii="Bosch Office Sans" w:hAnsi="Bosch Office Sans"/>
              <w:sz w:val="15"/>
              <w:lang w:val="it-IT"/>
            </w:rPr>
          </w:pPr>
        </w:p>
      </w:tc>
      <w:tc>
        <w:tcPr>
          <w:tcW w:w="2848" w:type="dxa"/>
        </w:tcPr>
        <w:p w14:paraId="0DED0174" w14:textId="027D41B4" w:rsidR="00FE288B" w:rsidRPr="00DF3610" w:rsidRDefault="00FE288B" w:rsidP="00547965">
          <w:pPr>
            <w:pStyle w:val="MLStat"/>
            <w:tabs>
              <w:tab w:val="left" w:pos="-9656"/>
            </w:tabs>
            <w:spacing w:before="0" w:after="0" w:line="226" w:lineRule="atLeast"/>
            <w:ind w:left="0" w:right="0" w:firstLine="0"/>
            <w:rPr>
              <w:rFonts w:ascii="Bosch Office Sans" w:hAnsi="Bosch Office Sans"/>
              <w:sz w:val="15"/>
            </w:rPr>
          </w:pPr>
        </w:p>
      </w:tc>
    </w:tr>
  </w:tbl>
  <w:p w14:paraId="14730408" w14:textId="77777777" w:rsidR="00FE288B" w:rsidRPr="00DF3610" w:rsidRDefault="00FE288B">
    <w:pPr>
      <w:pStyle w:val="MLStat"/>
      <w:tabs>
        <w:tab w:val="left" w:pos="-9656"/>
      </w:tabs>
      <w:spacing w:before="414" w:after="0" w:line="226" w:lineRule="atLeast"/>
      <w:ind w:left="0" w:right="454" w:firstLine="0"/>
      <w:rPr>
        <w:rFonts w:ascii="Bosch Office Sans" w:hAnsi="Bosch Office Sans"/>
        <w:sz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675C4" w14:textId="77777777" w:rsidR="00831B14" w:rsidRDefault="00831B14">
      <w:pPr>
        <w:rPr>
          <w:lang w:val="it-IT"/>
        </w:rPr>
      </w:pPr>
      <w:r>
        <w:rPr>
          <w:lang w:val="it-IT"/>
        </w:rPr>
        <w:separator/>
      </w:r>
    </w:p>
  </w:footnote>
  <w:footnote w:type="continuationSeparator" w:id="0">
    <w:p w14:paraId="32BACE87" w14:textId="77777777" w:rsidR="00831B14" w:rsidRDefault="00831B14">
      <w:pPr>
        <w:rPr>
          <w:lang w:val="it-IT"/>
        </w:rPr>
      </w:pPr>
      <w:r>
        <w:rPr>
          <w:lang w:val="it-IT"/>
        </w:rPr>
        <w:continuationSeparator/>
      </w:r>
    </w:p>
  </w:footnote>
  <w:footnote w:type="continuationNotice" w:id="1">
    <w:p w14:paraId="4DA52C07" w14:textId="77777777" w:rsidR="00831B14" w:rsidRDefault="00831B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480F4" w14:textId="77777777" w:rsidR="00FE288B" w:rsidRDefault="00FE288B" w:rsidP="0054796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it-IT"/>
      </w:rPr>
    </w:pPr>
  </w:p>
  <w:p w14:paraId="0613E4B7" w14:textId="6F63C73B" w:rsidR="00FE288B" w:rsidRDefault="00FE288B" w:rsidP="0054796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it-IT"/>
      </w:rPr>
    </w:pPr>
    <w:r>
      <w:rPr>
        <w:rFonts w:ascii="Bosch Office Sans" w:hAnsi="Bosch Office Sans"/>
        <w:sz w:val="20"/>
        <w:lang w:val="it-IT"/>
      </w:rPr>
      <w:tab/>
    </w:r>
    <w:r>
      <w:rPr>
        <w:rFonts w:ascii="Bosch Office Sans" w:eastAsia="Bosch Office Sans" w:hAnsi="Bosch Office Sans"/>
        <w:color w:val="000000"/>
        <w:sz w:val="20"/>
      </w:rPr>
      <w:drawing>
        <wp:inline distT="0" distB="0" distL="0" distR="0" wp14:anchorId="553E02CB" wp14:editId="45E7F9B7">
          <wp:extent cx="1285875" cy="466725"/>
          <wp:effectExtent l="0" t="0" r="0" b="9525"/>
          <wp:docPr id="1" name="Bild 2"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5875" cy="466725"/>
                  </a:xfrm>
                  <a:prstGeom prst="rect">
                    <a:avLst/>
                  </a:prstGeom>
                  <a:noFill/>
                  <a:ln>
                    <a:noFill/>
                  </a:ln>
                </pic:spPr>
              </pic:pic>
            </a:graphicData>
          </a:graphic>
        </wp:inline>
      </w:drawing>
    </w:r>
    <w:r>
      <w:rPr>
        <w:rFonts w:ascii="Bosch Office Sans" w:hAnsi="Bosch Office Sans"/>
        <w:color w:val="000000"/>
        <w:sz w:val="20"/>
        <w:lang w:val="it-IT"/>
      </w:rPr>
      <w:t xml:space="preserve"> </w:t>
    </w:r>
  </w:p>
  <w:p w14:paraId="4439EC50" w14:textId="3C1A3A51" w:rsidR="00FE288B" w:rsidRDefault="00FE288B" w:rsidP="00547965">
    <w:pPr>
      <w:framePr w:w="4536" w:h="561" w:wrap="around" w:vAnchor="page" w:hAnchor="page" w:xAlign="right" w:y="659" w:anchorLock="1"/>
      <w:tabs>
        <w:tab w:val="right" w:pos="1667"/>
      </w:tabs>
      <w:rPr>
        <w:lang w:val="it-IT"/>
      </w:rPr>
    </w:pPr>
    <w:r>
      <w:rPr>
        <w:lang w:val="it-IT"/>
      </w:rPr>
      <w:tab/>
      <w:t xml:space="preserve"> </w:t>
    </w:r>
    <w:r>
      <w:rPr>
        <w:noProof/>
      </w:rPr>
      <w:drawing>
        <wp:inline distT="0" distB="0" distL="0" distR="0" wp14:anchorId="19C1697A" wp14:editId="08C3016C">
          <wp:extent cx="352425" cy="352425"/>
          <wp:effectExtent l="0" t="0" r="9525" b="9525"/>
          <wp:docPr id="2" name="Bild 5"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2425" cy="352425"/>
                  </a:xfrm>
                  <a:prstGeom prst="rect">
                    <a:avLst/>
                  </a:prstGeom>
                  <a:noFill/>
                  <a:ln>
                    <a:noFill/>
                  </a:ln>
                </pic:spPr>
              </pic:pic>
            </a:graphicData>
          </a:graphic>
        </wp:inline>
      </w:drawing>
    </w:r>
    <w:r>
      <w:rPr>
        <w:sz w:val="2"/>
        <w:lang w:val="it-IT"/>
      </w:rPr>
      <w:t xml:space="preserve"> </w:t>
    </w:r>
  </w:p>
  <w:p w14:paraId="7D2B9CDD" w14:textId="77777777" w:rsidR="00FE288B" w:rsidRDefault="00FE288B">
    <w:pPr>
      <w:pStyle w:val="MLStat"/>
      <w:tabs>
        <w:tab w:val="center" w:pos="4153"/>
        <w:tab w:val="right" w:pos="8306"/>
      </w:tabs>
      <w:spacing w:before="0" w:after="0" w:line="295" w:lineRule="atLeast"/>
      <w:ind w:left="0" w:right="0" w:firstLine="0"/>
      <w:rPr>
        <w:rFonts w:ascii="Bosch Office Sans" w:hAnsi="Bosch Office Sans"/>
        <w:lang w:val="it-IT"/>
      </w:rPr>
    </w:pPr>
  </w:p>
  <w:p w14:paraId="3BC96CE3" w14:textId="77777777" w:rsidR="00755EB7" w:rsidRDefault="00755EB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3ABB1" w14:textId="7D534837" w:rsidR="00FE288B" w:rsidRDefault="00C325F6" w:rsidP="00547965">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it-IT"/>
      </w:rPr>
    </w:pPr>
    <w:r>
      <w:rPr>
        <w:rFonts w:ascii="Bosch Office Sans" w:hAnsi="Bosch Office Sans"/>
        <w:spacing w:val="4"/>
        <w:sz w:val="21"/>
        <w:lang w:val="it-IT"/>
      </w:rPr>
      <w:t>febbraio</w:t>
    </w:r>
    <w:r w:rsidR="00B64A9E">
      <w:rPr>
        <w:rFonts w:ascii="Bosch Office Sans" w:hAnsi="Bosch Office Sans"/>
        <w:spacing w:val="4"/>
        <w:sz w:val="21"/>
        <w:lang w:val="it-IT"/>
      </w:rPr>
      <w:t xml:space="preserve"> 2018</w:t>
    </w:r>
  </w:p>
  <w:p w14:paraId="2ADE9C97" w14:textId="6AA2D94D" w:rsidR="00FE288B" w:rsidRDefault="00720DA6">
    <w:pPr>
      <w:pStyle w:val="MLStat"/>
      <w:framePr w:w="6532" w:h="2121" w:wrap="notBeside" w:vAnchor="page" w:hAnchor="margin" w:y="659" w:anchorLock="1"/>
      <w:spacing w:before="0" w:after="0" w:line="240" w:lineRule="auto"/>
      <w:ind w:left="0" w:right="0" w:firstLine="0"/>
      <w:rPr>
        <w:rFonts w:ascii="Bosch Office Sans" w:hAnsi="Bosch Office Sans"/>
        <w:b/>
        <w:sz w:val="40"/>
        <w:lang w:val="it-IT"/>
      </w:rPr>
    </w:pPr>
    <w:r>
      <w:rPr>
        <w:rFonts w:ascii="Bosch Office Sans" w:hAnsi="Bosch Office Sans"/>
        <w:sz w:val="40"/>
      </w:rPr>
      <w:t>Comunicato S</w:t>
    </w:r>
    <w:r w:rsidR="003016CA">
      <w:rPr>
        <w:rFonts w:ascii="Bosch Office Sans" w:hAnsi="Bosch Office Sans"/>
        <w:sz w:val="40"/>
      </w:rPr>
      <w:t>tampa</w:t>
    </w:r>
  </w:p>
  <w:p w14:paraId="392A06ED" w14:textId="7D102A3D" w:rsidR="00FE288B" w:rsidRDefault="00FE288B" w:rsidP="00547965">
    <w:pPr>
      <w:framePr w:w="4536" w:h="561" w:wrap="around" w:vAnchor="page" w:hAnchor="page" w:xAlign="right" w:y="659" w:anchorLock="1"/>
      <w:tabs>
        <w:tab w:val="right" w:pos="1667"/>
      </w:tabs>
      <w:rPr>
        <w:lang w:val="it-IT"/>
      </w:rPr>
    </w:pPr>
    <w:r>
      <w:rPr>
        <w:lang w:val="it-IT"/>
      </w:rPr>
      <w:tab/>
    </w:r>
    <w:bookmarkStart w:id="1" w:name="bkmlogo4"/>
    <w:r>
      <w:rPr>
        <w:lang w:val="it-IT"/>
      </w:rPr>
      <w:t xml:space="preserve"> </w:t>
    </w:r>
    <w:r>
      <w:rPr>
        <w:noProof/>
      </w:rPr>
      <w:drawing>
        <wp:inline distT="0" distB="0" distL="0" distR="0" wp14:anchorId="082E238E" wp14:editId="3A76DD2F">
          <wp:extent cx="352425" cy="352425"/>
          <wp:effectExtent l="0" t="0" r="9525" b="9525"/>
          <wp:docPr id="3"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2425" cy="352425"/>
                  </a:xfrm>
                  <a:prstGeom prst="rect">
                    <a:avLst/>
                  </a:prstGeom>
                  <a:noFill/>
                  <a:ln>
                    <a:noFill/>
                  </a:ln>
                </pic:spPr>
              </pic:pic>
            </a:graphicData>
          </a:graphic>
        </wp:inline>
      </w:drawing>
    </w:r>
    <w:r>
      <w:rPr>
        <w:sz w:val="2"/>
        <w:lang w:val="it-IT"/>
      </w:rPr>
      <w:t xml:space="preserve"> </w:t>
    </w:r>
    <w:bookmarkEnd w:id="1"/>
  </w:p>
  <w:p w14:paraId="1C58832C" w14:textId="77777777" w:rsidR="00FE288B" w:rsidRDefault="00FE288B">
    <w:pPr>
      <w:pStyle w:val="MLStat"/>
      <w:tabs>
        <w:tab w:val="center" w:pos="4153"/>
        <w:tab w:val="right" w:pos="8306"/>
      </w:tabs>
      <w:spacing w:before="0" w:after="0" w:line="295" w:lineRule="atLeast"/>
      <w:ind w:left="0" w:right="0" w:firstLine="0"/>
      <w:rPr>
        <w:rFonts w:ascii="Bosch Office Sans" w:hAnsi="Bosch Office Sans"/>
        <w:lang w:val="it-IT"/>
      </w:rPr>
    </w:pPr>
  </w:p>
  <w:p w14:paraId="0AACF6FE" w14:textId="77777777" w:rsidR="00FE288B" w:rsidRDefault="00FE288B">
    <w:pPr>
      <w:pStyle w:val="MLStat"/>
      <w:tabs>
        <w:tab w:val="center" w:pos="4153"/>
        <w:tab w:val="right" w:pos="8306"/>
      </w:tabs>
      <w:spacing w:before="0" w:after="0" w:line="295" w:lineRule="atLeast"/>
      <w:ind w:left="0" w:right="0" w:firstLine="0"/>
      <w:rPr>
        <w:rFonts w:ascii="Bosch Office Sans" w:hAnsi="Bosch Office Sans"/>
        <w:lang w:val="it-IT"/>
      </w:rPr>
    </w:pPr>
  </w:p>
  <w:p w14:paraId="288C371B" w14:textId="77777777" w:rsidR="00FE288B" w:rsidRDefault="00FE288B" w:rsidP="0054796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it-IT"/>
      </w:rPr>
    </w:pPr>
  </w:p>
  <w:p w14:paraId="262ACF91" w14:textId="3B6B634D" w:rsidR="00FE288B" w:rsidRDefault="00FE288B" w:rsidP="0054796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it-IT"/>
      </w:rPr>
    </w:pPr>
    <w:r>
      <w:rPr>
        <w:rFonts w:ascii="Bosch Office Sans" w:hAnsi="Bosch Office Sans"/>
        <w:sz w:val="20"/>
        <w:lang w:val="it-IT"/>
      </w:rPr>
      <w:tab/>
    </w:r>
    <w:bookmarkStart w:id="2" w:name="bkmlogo2"/>
    <w:r>
      <w:rPr>
        <w:rFonts w:ascii="Bosch Office Sans" w:eastAsia="Bosch Office Sans" w:hAnsi="Bosch Office Sans"/>
        <w:color w:val="000000"/>
        <w:sz w:val="20"/>
      </w:rPr>
      <w:drawing>
        <wp:inline distT="0" distB="0" distL="0" distR="0" wp14:anchorId="37C754A9" wp14:editId="4329F366">
          <wp:extent cx="1285875" cy="466725"/>
          <wp:effectExtent l="0" t="0" r="0" b="9525"/>
          <wp:docPr id="4"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5875" cy="466725"/>
                  </a:xfrm>
                  <a:prstGeom prst="rect">
                    <a:avLst/>
                  </a:prstGeom>
                  <a:noFill/>
                  <a:ln>
                    <a:noFill/>
                  </a:ln>
                </pic:spPr>
              </pic:pic>
            </a:graphicData>
          </a:graphic>
        </wp:inline>
      </w:drawing>
    </w:r>
    <w:r>
      <w:rPr>
        <w:rFonts w:ascii="Bosch Office Sans" w:hAnsi="Bosch Office Sans"/>
        <w:color w:val="000000"/>
        <w:sz w:val="20"/>
        <w:lang w:val="it-IT"/>
      </w:rPr>
      <w:t xml:space="preserve"> </w:t>
    </w:r>
    <w:bookmarkEnd w:id="2"/>
  </w:p>
  <w:p w14:paraId="5369AF76" w14:textId="77777777" w:rsidR="00FE288B" w:rsidRDefault="00FE288B">
    <w:pPr>
      <w:pStyle w:val="MLStat"/>
      <w:tabs>
        <w:tab w:val="center" w:pos="4153"/>
        <w:tab w:val="right" w:pos="8306"/>
      </w:tabs>
      <w:spacing w:before="0" w:after="0" w:line="295" w:lineRule="atLeast"/>
      <w:ind w:left="0" w:right="0" w:firstLine="0"/>
      <w:rPr>
        <w:rFonts w:ascii="Bosch Office Sans" w:hAnsi="Bosch Office Sans"/>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0C0E2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FA43BC9"/>
    <w:multiLevelType w:val="hybridMultilevel"/>
    <w:tmpl w:val="EBFA9694"/>
    <w:lvl w:ilvl="0" w:tplc="804C7F4C">
      <w:start w:val="14"/>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Wingdings 3"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3"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3"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0E1CE4"/>
    <w:multiLevelType w:val="hybridMultilevel"/>
    <w:tmpl w:val="F9E2D624"/>
    <w:lvl w:ilvl="0" w:tplc="C1C4EE6E">
      <w:start w:val="1"/>
      <w:numFmt w:val="bullet"/>
      <w:lvlText w:val=""/>
      <w:lvlJc w:val="left"/>
      <w:pPr>
        <w:tabs>
          <w:tab w:val="num" w:pos="720"/>
        </w:tabs>
        <w:ind w:left="720" w:hanging="360"/>
      </w:pPr>
      <w:rPr>
        <w:rFonts w:ascii="Wingdings" w:hAnsi="Wingdings" w:hint="default"/>
      </w:rPr>
    </w:lvl>
    <w:lvl w:ilvl="1" w:tplc="907C8E82">
      <w:start w:val="1"/>
      <w:numFmt w:val="bullet"/>
      <w:lvlText w:val=""/>
      <w:lvlJc w:val="left"/>
      <w:pPr>
        <w:tabs>
          <w:tab w:val="num" w:pos="1440"/>
        </w:tabs>
        <w:ind w:left="1440" w:hanging="360"/>
      </w:pPr>
      <w:rPr>
        <w:rFonts w:ascii="Wingdings" w:hAnsi="Wingdings" w:hint="default"/>
      </w:rPr>
    </w:lvl>
    <w:lvl w:ilvl="2" w:tplc="B9A0B18A" w:tentative="1">
      <w:start w:val="1"/>
      <w:numFmt w:val="bullet"/>
      <w:lvlText w:val=""/>
      <w:lvlJc w:val="left"/>
      <w:pPr>
        <w:tabs>
          <w:tab w:val="num" w:pos="2160"/>
        </w:tabs>
        <w:ind w:left="2160" w:hanging="360"/>
      </w:pPr>
      <w:rPr>
        <w:rFonts w:ascii="Wingdings" w:hAnsi="Wingdings" w:hint="default"/>
      </w:rPr>
    </w:lvl>
    <w:lvl w:ilvl="3" w:tplc="8E0838C8" w:tentative="1">
      <w:start w:val="1"/>
      <w:numFmt w:val="bullet"/>
      <w:lvlText w:val=""/>
      <w:lvlJc w:val="left"/>
      <w:pPr>
        <w:tabs>
          <w:tab w:val="num" w:pos="2880"/>
        </w:tabs>
        <w:ind w:left="2880" w:hanging="360"/>
      </w:pPr>
      <w:rPr>
        <w:rFonts w:ascii="Wingdings" w:hAnsi="Wingdings" w:hint="default"/>
      </w:rPr>
    </w:lvl>
    <w:lvl w:ilvl="4" w:tplc="9EFC9F82" w:tentative="1">
      <w:start w:val="1"/>
      <w:numFmt w:val="bullet"/>
      <w:lvlText w:val=""/>
      <w:lvlJc w:val="left"/>
      <w:pPr>
        <w:tabs>
          <w:tab w:val="num" w:pos="3600"/>
        </w:tabs>
        <w:ind w:left="3600" w:hanging="360"/>
      </w:pPr>
      <w:rPr>
        <w:rFonts w:ascii="Wingdings" w:hAnsi="Wingdings" w:hint="default"/>
      </w:rPr>
    </w:lvl>
    <w:lvl w:ilvl="5" w:tplc="C0421CBE" w:tentative="1">
      <w:start w:val="1"/>
      <w:numFmt w:val="bullet"/>
      <w:lvlText w:val=""/>
      <w:lvlJc w:val="left"/>
      <w:pPr>
        <w:tabs>
          <w:tab w:val="num" w:pos="4320"/>
        </w:tabs>
        <w:ind w:left="4320" w:hanging="360"/>
      </w:pPr>
      <w:rPr>
        <w:rFonts w:ascii="Wingdings" w:hAnsi="Wingdings" w:hint="default"/>
      </w:rPr>
    </w:lvl>
    <w:lvl w:ilvl="6" w:tplc="2AE29B4A" w:tentative="1">
      <w:start w:val="1"/>
      <w:numFmt w:val="bullet"/>
      <w:lvlText w:val=""/>
      <w:lvlJc w:val="left"/>
      <w:pPr>
        <w:tabs>
          <w:tab w:val="num" w:pos="5040"/>
        </w:tabs>
        <w:ind w:left="5040" w:hanging="360"/>
      </w:pPr>
      <w:rPr>
        <w:rFonts w:ascii="Wingdings" w:hAnsi="Wingdings" w:hint="default"/>
      </w:rPr>
    </w:lvl>
    <w:lvl w:ilvl="7" w:tplc="E8802C54" w:tentative="1">
      <w:start w:val="1"/>
      <w:numFmt w:val="bullet"/>
      <w:lvlText w:val=""/>
      <w:lvlJc w:val="left"/>
      <w:pPr>
        <w:tabs>
          <w:tab w:val="num" w:pos="5760"/>
        </w:tabs>
        <w:ind w:left="5760" w:hanging="360"/>
      </w:pPr>
      <w:rPr>
        <w:rFonts w:ascii="Wingdings" w:hAnsi="Wingdings" w:hint="default"/>
      </w:rPr>
    </w:lvl>
    <w:lvl w:ilvl="8" w:tplc="FF92335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9D575A"/>
    <w:multiLevelType w:val="hybridMultilevel"/>
    <w:tmpl w:val="49EA2A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Wingdings 3"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3"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3"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59A0B72"/>
    <w:multiLevelType w:val="hybridMultilevel"/>
    <w:tmpl w:val="7F485CD6"/>
    <w:lvl w:ilvl="0" w:tplc="E804A904">
      <w:numFmt w:val="bullet"/>
      <w:lvlText w:val="-"/>
      <w:lvlJc w:val="left"/>
      <w:pPr>
        <w:ind w:left="720" w:hanging="360"/>
      </w:pPr>
      <w:rPr>
        <w:rFonts w:ascii="Bosch Office Sans" w:eastAsia="Times New Roman" w:hAnsi="Bosch Office 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7" w15:restartNumberingAfterBreak="0">
    <w:nsid w:val="39813B70"/>
    <w:multiLevelType w:val="hybridMultilevel"/>
    <w:tmpl w:val="C7D02EB0"/>
    <w:lvl w:ilvl="0" w:tplc="21948494">
      <w:start w:val="1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F14EA7"/>
    <w:multiLevelType w:val="hybridMultilevel"/>
    <w:tmpl w:val="77683F22"/>
    <w:lvl w:ilvl="0" w:tplc="5CE4240E">
      <w:start w:val="299"/>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F8454E"/>
    <w:multiLevelType w:val="hybridMultilevel"/>
    <w:tmpl w:val="9826809E"/>
    <w:lvl w:ilvl="0" w:tplc="5BEE4522">
      <w:start w:val="1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B21875"/>
    <w:multiLevelType w:val="hybridMultilevel"/>
    <w:tmpl w:val="C5106E26"/>
    <w:lvl w:ilvl="0" w:tplc="C400C19A">
      <w:start w:val="1"/>
      <w:numFmt w:val="bulle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Wingdings 3"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3"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3"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Wingdings 3"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3"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3"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3"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13"/>
  </w:num>
  <w:num w:numId="2">
    <w:abstractNumId w:val="12"/>
  </w:num>
  <w:num w:numId="3">
    <w:abstractNumId w:val="6"/>
  </w:num>
  <w:num w:numId="4">
    <w:abstractNumId w:val="10"/>
  </w:num>
  <w:num w:numId="5">
    <w:abstractNumId w:val="11"/>
  </w:num>
  <w:num w:numId="6">
    <w:abstractNumId w:val="1"/>
  </w:num>
  <w:num w:numId="7">
    <w:abstractNumId w:val="2"/>
  </w:num>
  <w:num w:numId="8">
    <w:abstractNumId w:val="4"/>
  </w:num>
  <w:num w:numId="9">
    <w:abstractNumId w:val="3"/>
  </w:num>
  <w:num w:numId="10">
    <w:abstractNumId w:val="10"/>
  </w:num>
  <w:num w:numId="11">
    <w:abstractNumId w:val="10"/>
  </w:num>
  <w:num w:numId="12">
    <w:abstractNumId w:val="7"/>
  </w:num>
  <w:num w:numId="13">
    <w:abstractNumId w:val="9"/>
  </w:num>
  <w:num w:numId="14">
    <w:abstractNumId w:val="8"/>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hyphenationZone w:val="142"/>
  <w:doNotHyphenateCaps/>
  <w:drawingGridHorizontalSpacing w:val="142"/>
  <w:drawingGridVerticalSpacing w:val="14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Porto::GUID" w:val="{4fc89836-0b00-496b-bdd9-bfa9b4a2af7a}"/>
    <w:docVar w:name="saxSaveApplicationVersion" w:val="11"/>
  </w:docVars>
  <w:rsids>
    <w:rsidRoot w:val="00AD5EFE"/>
    <w:rsid w:val="00066AEE"/>
    <w:rsid w:val="00066BC5"/>
    <w:rsid w:val="0007311B"/>
    <w:rsid w:val="000A0EA2"/>
    <w:rsid w:val="000A7EE7"/>
    <w:rsid w:val="000B0F1D"/>
    <w:rsid w:val="000D495A"/>
    <w:rsid w:val="000D565F"/>
    <w:rsid w:val="000D62C0"/>
    <w:rsid w:val="00120FDE"/>
    <w:rsid w:val="001442EE"/>
    <w:rsid w:val="00153527"/>
    <w:rsid w:val="00161129"/>
    <w:rsid w:val="00177D2F"/>
    <w:rsid w:val="00186404"/>
    <w:rsid w:val="001954AA"/>
    <w:rsid w:val="002028F1"/>
    <w:rsid w:val="002157BC"/>
    <w:rsid w:val="00215BE5"/>
    <w:rsid w:val="002212A1"/>
    <w:rsid w:val="002523CC"/>
    <w:rsid w:val="00254EAB"/>
    <w:rsid w:val="002733D0"/>
    <w:rsid w:val="002910D8"/>
    <w:rsid w:val="002D1835"/>
    <w:rsid w:val="002D5EF2"/>
    <w:rsid w:val="003016CA"/>
    <w:rsid w:val="00304923"/>
    <w:rsid w:val="0030724A"/>
    <w:rsid w:val="00321EDF"/>
    <w:rsid w:val="0033778B"/>
    <w:rsid w:val="003449FE"/>
    <w:rsid w:val="003459B4"/>
    <w:rsid w:val="00375DDA"/>
    <w:rsid w:val="003A2ACC"/>
    <w:rsid w:val="003A4340"/>
    <w:rsid w:val="00413535"/>
    <w:rsid w:val="004154A3"/>
    <w:rsid w:val="00425118"/>
    <w:rsid w:val="00470D14"/>
    <w:rsid w:val="00477FE3"/>
    <w:rsid w:val="00494D8C"/>
    <w:rsid w:val="004A7333"/>
    <w:rsid w:val="0050428B"/>
    <w:rsid w:val="00525F9C"/>
    <w:rsid w:val="00533B4A"/>
    <w:rsid w:val="00547965"/>
    <w:rsid w:val="00555DD3"/>
    <w:rsid w:val="00560AB1"/>
    <w:rsid w:val="00565138"/>
    <w:rsid w:val="005704EE"/>
    <w:rsid w:val="00584A25"/>
    <w:rsid w:val="00594547"/>
    <w:rsid w:val="005A7A9E"/>
    <w:rsid w:val="005C69AD"/>
    <w:rsid w:val="005F21B9"/>
    <w:rsid w:val="00606CD4"/>
    <w:rsid w:val="0061166C"/>
    <w:rsid w:val="00647811"/>
    <w:rsid w:val="006E7D6A"/>
    <w:rsid w:val="00700092"/>
    <w:rsid w:val="00705656"/>
    <w:rsid w:val="00720DA6"/>
    <w:rsid w:val="00735608"/>
    <w:rsid w:val="00735A85"/>
    <w:rsid w:val="0074528E"/>
    <w:rsid w:val="00755EB7"/>
    <w:rsid w:val="00757157"/>
    <w:rsid w:val="00760850"/>
    <w:rsid w:val="007C7245"/>
    <w:rsid w:val="007E083E"/>
    <w:rsid w:val="007F1A91"/>
    <w:rsid w:val="00831B14"/>
    <w:rsid w:val="0084028C"/>
    <w:rsid w:val="008444DB"/>
    <w:rsid w:val="00847753"/>
    <w:rsid w:val="0088557F"/>
    <w:rsid w:val="00895AEC"/>
    <w:rsid w:val="008B5D9B"/>
    <w:rsid w:val="008C5A6C"/>
    <w:rsid w:val="008C76D7"/>
    <w:rsid w:val="008F3CFE"/>
    <w:rsid w:val="00947A83"/>
    <w:rsid w:val="00982FC5"/>
    <w:rsid w:val="009A5193"/>
    <w:rsid w:val="009C2A04"/>
    <w:rsid w:val="009E6181"/>
    <w:rsid w:val="009E71EF"/>
    <w:rsid w:val="00A64595"/>
    <w:rsid w:val="00A71C96"/>
    <w:rsid w:val="00AB00A7"/>
    <w:rsid w:val="00AB2960"/>
    <w:rsid w:val="00AB3A5F"/>
    <w:rsid w:val="00AD5EFE"/>
    <w:rsid w:val="00AF2C01"/>
    <w:rsid w:val="00AF71CD"/>
    <w:rsid w:val="00B0149B"/>
    <w:rsid w:val="00B268A0"/>
    <w:rsid w:val="00B33E2A"/>
    <w:rsid w:val="00B371AA"/>
    <w:rsid w:val="00B43380"/>
    <w:rsid w:val="00B5239D"/>
    <w:rsid w:val="00B55E1D"/>
    <w:rsid w:val="00B55FAE"/>
    <w:rsid w:val="00B64A9E"/>
    <w:rsid w:val="00B65FCD"/>
    <w:rsid w:val="00B66019"/>
    <w:rsid w:val="00B805E9"/>
    <w:rsid w:val="00B94ED3"/>
    <w:rsid w:val="00B96467"/>
    <w:rsid w:val="00BB040C"/>
    <w:rsid w:val="00BB66B2"/>
    <w:rsid w:val="00BD3D56"/>
    <w:rsid w:val="00BD7E32"/>
    <w:rsid w:val="00BF1775"/>
    <w:rsid w:val="00C134BD"/>
    <w:rsid w:val="00C24E2D"/>
    <w:rsid w:val="00C325F6"/>
    <w:rsid w:val="00C56751"/>
    <w:rsid w:val="00C62532"/>
    <w:rsid w:val="00C717F8"/>
    <w:rsid w:val="00CA041A"/>
    <w:rsid w:val="00CB5B91"/>
    <w:rsid w:val="00CB6AEB"/>
    <w:rsid w:val="00CC4C35"/>
    <w:rsid w:val="00CC515B"/>
    <w:rsid w:val="00CD22B7"/>
    <w:rsid w:val="00D22992"/>
    <w:rsid w:val="00D51BC4"/>
    <w:rsid w:val="00D532CE"/>
    <w:rsid w:val="00D74F76"/>
    <w:rsid w:val="00D81AC0"/>
    <w:rsid w:val="00D82230"/>
    <w:rsid w:val="00DF19F0"/>
    <w:rsid w:val="00DF3610"/>
    <w:rsid w:val="00DF3CA8"/>
    <w:rsid w:val="00E067A7"/>
    <w:rsid w:val="00E16594"/>
    <w:rsid w:val="00E81132"/>
    <w:rsid w:val="00E94AF7"/>
    <w:rsid w:val="00EB03A2"/>
    <w:rsid w:val="00EF08A1"/>
    <w:rsid w:val="00EF5750"/>
    <w:rsid w:val="00EF6CA9"/>
    <w:rsid w:val="00F1666E"/>
    <w:rsid w:val="00F27452"/>
    <w:rsid w:val="00F4111F"/>
    <w:rsid w:val="00F417DB"/>
    <w:rsid w:val="00F45351"/>
    <w:rsid w:val="00F91A54"/>
    <w:rsid w:val="00F96B15"/>
    <w:rsid w:val="00FD75FA"/>
    <w:rsid w:val="00FE288B"/>
    <w:rsid w:val="00FF1AF8"/>
    <w:rsid w:val="00FF228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634C0B4"/>
  <w15:docId w15:val="{FC4134D7-B1D4-4294-BF56-6CBE7F04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01C8"/>
    <w:pPr>
      <w:spacing w:line="340" w:lineRule="atLeast"/>
    </w:pPr>
    <w:rPr>
      <w:rFonts w:ascii="Bosch Office Sans" w:hAnsi="Bosch Office Sans"/>
      <w:sz w:val="21"/>
      <w:szCs w:val="21"/>
      <w:lang w:val="en-US" w:eastAsia="en-US"/>
    </w:rPr>
  </w:style>
  <w:style w:type="paragraph" w:styleId="Titolo2">
    <w:name w:val="heading 2"/>
    <w:basedOn w:val="Normale"/>
    <w:link w:val="Titolo2Carattere"/>
    <w:uiPriority w:val="1"/>
    <w:qFormat/>
    <w:rsid w:val="005F21B9"/>
    <w:pPr>
      <w:widowControl w:val="0"/>
      <w:spacing w:line="240" w:lineRule="auto"/>
      <w:ind w:left="109"/>
      <w:outlineLvl w:val="1"/>
    </w:pPr>
    <w:rPr>
      <w:rFonts w:eastAsia="Bosch Office Sans" w:cstheme="minorBidi"/>
      <w:b/>
      <w:bCs/>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LStat">
    <w:name w:val="MLStat"/>
    <w:basedOn w:val="Normale"/>
    <w:rsid w:val="001A2A47"/>
    <w:pPr>
      <w:spacing w:before="2" w:after="2" w:line="20" w:lineRule="exact"/>
      <w:ind w:left="2000" w:right="2000" w:firstLine="2000"/>
    </w:pPr>
    <w:rPr>
      <w:rFonts w:ascii="MLStat" w:hAnsi="MLStat"/>
      <w:noProof/>
      <w:sz w:val="2"/>
    </w:rPr>
  </w:style>
  <w:style w:type="paragraph" w:styleId="Intestazione">
    <w:name w:val="header"/>
    <w:basedOn w:val="Normale"/>
    <w:rsid w:val="001A2A47"/>
    <w:pPr>
      <w:tabs>
        <w:tab w:val="center" w:pos="4153"/>
        <w:tab w:val="right" w:pos="8306"/>
      </w:tabs>
    </w:pPr>
  </w:style>
  <w:style w:type="paragraph" w:styleId="Pidipagina">
    <w:name w:val="footer"/>
    <w:basedOn w:val="Normale"/>
    <w:rsid w:val="001A2A47"/>
    <w:pPr>
      <w:tabs>
        <w:tab w:val="center" w:pos="4153"/>
        <w:tab w:val="right" w:pos="8306"/>
      </w:tabs>
    </w:pPr>
  </w:style>
  <w:style w:type="paragraph" w:customStyle="1" w:styleId="Oberzeile">
    <w:name w:val="Oberzeile"/>
    <w:basedOn w:val="Normale"/>
    <w:next w:val="Headline"/>
    <w:rsid w:val="001A2A47"/>
    <w:pPr>
      <w:spacing w:line="240" w:lineRule="auto"/>
    </w:pPr>
    <w:rPr>
      <w:sz w:val="30"/>
    </w:rPr>
  </w:style>
  <w:style w:type="paragraph" w:customStyle="1" w:styleId="Headline">
    <w:name w:val="Headline"/>
    <w:basedOn w:val="Normale"/>
    <w:next w:val="Unterzeile"/>
    <w:rsid w:val="006C01C8"/>
    <w:pPr>
      <w:spacing w:line="240" w:lineRule="auto"/>
    </w:pPr>
    <w:rPr>
      <w:b/>
      <w:sz w:val="30"/>
      <w:szCs w:val="30"/>
    </w:rPr>
  </w:style>
  <w:style w:type="paragraph" w:customStyle="1" w:styleId="Unterzeile">
    <w:name w:val="Unterzeile"/>
    <w:basedOn w:val="Normale"/>
    <w:next w:val="Normale"/>
    <w:rsid w:val="001A2A47"/>
    <w:pPr>
      <w:spacing w:line="240" w:lineRule="auto"/>
    </w:pPr>
    <w:rPr>
      <w:sz w:val="30"/>
      <w:szCs w:val="30"/>
    </w:rPr>
  </w:style>
  <w:style w:type="paragraph" w:customStyle="1" w:styleId="Strichpunkt">
    <w:name w:val="Strichpunkt"/>
    <w:basedOn w:val="Normale"/>
    <w:rsid w:val="001A2A47"/>
  </w:style>
  <w:style w:type="paragraph" w:customStyle="1" w:styleId="Zwischenberschrift">
    <w:name w:val="Zwischenüberschrift"/>
    <w:basedOn w:val="Normale"/>
    <w:next w:val="Normale"/>
    <w:rsid w:val="006C01C8"/>
    <w:rPr>
      <w:b/>
    </w:rPr>
  </w:style>
  <w:style w:type="paragraph" w:customStyle="1" w:styleId="mlstat0">
    <w:name w:val="mlstat"/>
    <w:basedOn w:val="Normale"/>
    <w:rsid w:val="006C01C8"/>
    <w:pPr>
      <w:spacing w:before="100" w:beforeAutospacing="1" w:after="100" w:afterAutospacing="1" w:line="240" w:lineRule="auto"/>
    </w:pPr>
    <w:rPr>
      <w:rFonts w:eastAsia="Calibri"/>
      <w:sz w:val="24"/>
      <w:szCs w:val="24"/>
      <w:lang w:eastAsia="de-DE"/>
    </w:rPr>
  </w:style>
  <w:style w:type="character" w:styleId="Collegamentoipertestuale">
    <w:name w:val="Hyperlink"/>
    <w:rsid w:val="001A2A47"/>
    <w:rPr>
      <w:color w:val="0000FF"/>
      <w:u w:val="single"/>
    </w:rPr>
  </w:style>
  <w:style w:type="paragraph" w:styleId="Testofumetto">
    <w:name w:val="Balloon Text"/>
    <w:basedOn w:val="Normale"/>
    <w:semiHidden/>
    <w:rsid w:val="001A2A47"/>
    <w:rPr>
      <w:rFonts w:ascii="Tahoma" w:hAnsi="Tahoma" w:cs="Tahoma"/>
      <w:sz w:val="16"/>
      <w:szCs w:val="16"/>
    </w:rPr>
  </w:style>
  <w:style w:type="character" w:styleId="Collegamentovisitato">
    <w:name w:val="FollowedHyperlink"/>
    <w:rsid w:val="001B0CCE"/>
    <w:rPr>
      <w:color w:val="606420"/>
      <w:u w:val="single"/>
    </w:rPr>
  </w:style>
  <w:style w:type="character" w:styleId="Rimandocommento">
    <w:name w:val="annotation reference"/>
    <w:uiPriority w:val="99"/>
    <w:rsid w:val="00114290"/>
    <w:rPr>
      <w:sz w:val="16"/>
      <w:szCs w:val="16"/>
    </w:rPr>
  </w:style>
  <w:style w:type="paragraph" w:styleId="Testocommento">
    <w:name w:val="annotation text"/>
    <w:basedOn w:val="Normale"/>
    <w:link w:val="TestocommentoCarattere"/>
    <w:uiPriority w:val="99"/>
    <w:rsid w:val="00114290"/>
    <w:rPr>
      <w:sz w:val="20"/>
      <w:szCs w:val="20"/>
    </w:rPr>
  </w:style>
  <w:style w:type="character" w:customStyle="1" w:styleId="TestocommentoCarattere">
    <w:name w:val="Testo commento Carattere"/>
    <w:link w:val="Testocommento"/>
    <w:uiPriority w:val="99"/>
    <w:rsid w:val="00114290"/>
    <w:rPr>
      <w:rFonts w:ascii="Bosch Office Sans" w:hAnsi="Bosch Office Sans"/>
      <w:lang w:val="en-US" w:eastAsia="en-US"/>
    </w:rPr>
  </w:style>
  <w:style w:type="paragraph" w:styleId="Soggettocommento">
    <w:name w:val="annotation subject"/>
    <w:basedOn w:val="Testocommento"/>
    <w:next w:val="Testocommento"/>
    <w:link w:val="SoggettocommentoCarattere"/>
    <w:rsid w:val="001154D1"/>
    <w:rPr>
      <w:b/>
      <w:bCs/>
    </w:rPr>
  </w:style>
  <w:style w:type="character" w:customStyle="1" w:styleId="SoggettocommentoCarattere">
    <w:name w:val="Soggetto commento Carattere"/>
    <w:link w:val="Soggettocommento"/>
    <w:rsid w:val="001154D1"/>
    <w:rPr>
      <w:rFonts w:ascii="Bosch Office Sans" w:hAnsi="Bosch Office Sans"/>
      <w:b/>
      <w:bCs/>
      <w:lang w:val="en-US" w:eastAsia="en-US"/>
    </w:rPr>
  </w:style>
  <w:style w:type="paragraph" w:styleId="Revisione">
    <w:name w:val="Revision"/>
    <w:hidden/>
    <w:uiPriority w:val="99"/>
    <w:semiHidden/>
    <w:rsid w:val="001154D1"/>
    <w:rPr>
      <w:rFonts w:ascii="Bosch Office Sans" w:hAnsi="Bosch Office Sans"/>
      <w:sz w:val="21"/>
      <w:szCs w:val="21"/>
      <w:lang w:val="en-US" w:eastAsia="en-US"/>
    </w:rPr>
  </w:style>
  <w:style w:type="character" w:customStyle="1" w:styleId="Titolo2Carattere">
    <w:name w:val="Titolo 2 Carattere"/>
    <w:basedOn w:val="Carpredefinitoparagrafo"/>
    <w:link w:val="Titolo2"/>
    <w:uiPriority w:val="1"/>
    <w:rsid w:val="005F21B9"/>
    <w:rPr>
      <w:rFonts w:ascii="Bosch Office Sans" w:eastAsia="Bosch Office Sans" w:hAnsi="Bosch Office Sans" w:cstheme="minorBidi"/>
      <w:b/>
      <w:bCs/>
      <w:sz w:val="21"/>
      <w:szCs w:val="21"/>
      <w:lang w:eastAsia="en-US"/>
    </w:rPr>
  </w:style>
  <w:style w:type="paragraph" w:styleId="Corpotesto">
    <w:name w:val="Body Text"/>
    <w:basedOn w:val="Normale"/>
    <w:link w:val="CorpotestoCarattere"/>
    <w:uiPriority w:val="1"/>
    <w:qFormat/>
    <w:rsid w:val="005F21B9"/>
    <w:pPr>
      <w:widowControl w:val="0"/>
      <w:spacing w:before="99" w:line="240" w:lineRule="auto"/>
      <w:ind w:left="109"/>
    </w:pPr>
    <w:rPr>
      <w:rFonts w:eastAsia="Bosch Office Sans" w:cstheme="minorBidi"/>
      <w:lang w:val="it-IT"/>
    </w:rPr>
  </w:style>
  <w:style w:type="character" w:customStyle="1" w:styleId="CorpotestoCarattere">
    <w:name w:val="Corpo testo Carattere"/>
    <w:basedOn w:val="Carpredefinitoparagrafo"/>
    <w:link w:val="Corpotesto"/>
    <w:uiPriority w:val="1"/>
    <w:rsid w:val="005F21B9"/>
    <w:rPr>
      <w:rFonts w:ascii="Bosch Office Sans" w:eastAsia="Bosch Office Sans" w:hAnsi="Bosch Office Sans" w:cstheme="minorBidi"/>
      <w:sz w:val="21"/>
      <w:szCs w:val="21"/>
      <w:lang w:eastAsia="en-US"/>
    </w:rPr>
  </w:style>
  <w:style w:type="table" w:customStyle="1" w:styleId="TableNormal">
    <w:name w:val="Table Normal"/>
    <w:uiPriority w:val="2"/>
    <w:semiHidden/>
    <w:unhideWhenUsed/>
    <w:qFormat/>
    <w:rsid w:val="005F21B9"/>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5F21B9"/>
    <w:pPr>
      <w:widowControl w:val="0"/>
      <w:spacing w:line="240" w:lineRule="auto"/>
    </w:pPr>
    <w:rPr>
      <w:rFonts w:asciiTheme="minorHAnsi" w:eastAsiaTheme="minorHAnsi" w:hAnsiTheme="minorHAnsi" w:cstheme="minorBidi"/>
      <w:sz w:val="22"/>
      <w:szCs w:val="22"/>
      <w:lang w:val="it-IT"/>
    </w:rPr>
  </w:style>
  <w:style w:type="paragraph" w:styleId="NormaleWeb">
    <w:name w:val="Normal (Web)"/>
    <w:basedOn w:val="Normale"/>
    <w:uiPriority w:val="99"/>
    <w:rsid w:val="000A7EE7"/>
    <w:pPr>
      <w:spacing w:before="100" w:beforeAutospacing="1" w:after="100" w:afterAutospacing="1" w:line="240" w:lineRule="auto"/>
    </w:pPr>
    <w:rPr>
      <w:rFonts w:ascii="Times New Roman" w:hAnsi="Times New Roman"/>
      <w:sz w:val="24"/>
      <w:szCs w:val="24"/>
      <w:lang w:val="it-IT" w:eastAsia="it-IT"/>
    </w:rPr>
  </w:style>
  <w:style w:type="paragraph" w:customStyle="1" w:styleId="m-textimageintrotext">
    <w:name w:val="m-textimage__introtext"/>
    <w:basedOn w:val="Normale"/>
    <w:rsid w:val="000A0EA2"/>
    <w:pPr>
      <w:spacing w:before="100" w:beforeAutospacing="1" w:after="100" w:afterAutospacing="1" w:line="240" w:lineRule="auto"/>
    </w:pPr>
    <w:rPr>
      <w:rFonts w:ascii="Times New Roman" w:hAnsi="Times New Roman"/>
      <w:sz w:val="24"/>
      <w:szCs w:val="24"/>
    </w:rPr>
  </w:style>
  <w:style w:type="character" w:styleId="Enfasigrassetto">
    <w:name w:val="Strong"/>
    <w:basedOn w:val="Carpredefinitoparagrafo"/>
    <w:uiPriority w:val="22"/>
    <w:qFormat/>
    <w:rsid w:val="001535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241687">
      <w:bodyDiv w:val="1"/>
      <w:marLeft w:val="0"/>
      <w:marRight w:val="0"/>
      <w:marTop w:val="0"/>
      <w:marBottom w:val="0"/>
      <w:divBdr>
        <w:top w:val="none" w:sz="0" w:space="0" w:color="auto"/>
        <w:left w:val="none" w:sz="0" w:space="0" w:color="auto"/>
        <w:bottom w:val="none" w:sz="0" w:space="0" w:color="auto"/>
        <w:right w:val="none" w:sz="0" w:space="0" w:color="auto"/>
      </w:divBdr>
    </w:div>
    <w:div w:id="473372138">
      <w:bodyDiv w:val="1"/>
      <w:marLeft w:val="0"/>
      <w:marRight w:val="0"/>
      <w:marTop w:val="0"/>
      <w:marBottom w:val="0"/>
      <w:divBdr>
        <w:top w:val="none" w:sz="0" w:space="0" w:color="auto"/>
        <w:left w:val="none" w:sz="0" w:space="0" w:color="auto"/>
        <w:bottom w:val="none" w:sz="0" w:space="0" w:color="auto"/>
        <w:right w:val="none" w:sz="0" w:space="0" w:color="auto"/>
      </w:divBdr>
      <w:divsChild>
        <w:div w:id="1267081550">
          <w:marLeft w:val="0"/>
          <w:marRight w:val="0"/>
          <w:marTop w:val="0"/>
          <w:marBottom w:val="0"/>
          <w:divBdr>
            <w:top w:val="none" w:sz="0" w:space="0" w:color="auto"/>
            <w:left w:val="none" w:sz="0" w:space="0" w:color="auto"/>
            <w:bottom w:val="none" w:sz="0" w:space="0" w:color="auto"/>
            <w:right w:val="none" w:sz="0" w:space="0" w:color="auto"/>
          </w:divBdr>
          <w:divsChild>
            <w:div w:id="1745451599">
              <w:marLeft w:val="0"/>
              <w:marRight w:val="0"/>
              <w:marTop w:val="0"/>
              <w:marBottom w:val="0"/>
              <w:divBdr>
                <w:top w:val="none" w:sz="0" w:space="0" w:color="auto"/>
                <w:left w:val="none" w:sz="0" w:space="0" w:color="auto"/>
                <w:bottom w:val="none" w:sz="0" w:space="0" w:color="auto"/>
                <w:right w:val="none" w:sz="0" w:space="0" w:color="auto"/>
              </w:divBdr>
            </w:div>
          </w:divsChild>
        </w:div>
        <w:div w:id="961544223">
          <w:marLeft w:val="0"/>
          <w:marRight w:val="0"/>
          <w:marTop w:val="0"/>
          <w:marBottom w:val="0"/>
          <w:divBdr>
            <w:top w:val="none" w:sz="0" w:space="0" w:color="auto"/>
            <w:left w:val="none" w:sz="0" w:space="0" w:color="auto"/>
            <w:bottom w:val="none" w:sz="0" w:space="0" w:color="auto"/>
            <w:right w:val="none" w:sz="0" w:space="0" w:color="auto"/>
          </w:divBdr>
        </w:div>
      </w:divsChild>
    </w:div>
    <w:div w:id="567308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ch.it/stampa"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bosch.com" TargetMode="External"/><Relationship Id="rId4" Type="http://schemas.openxmlformats.org/officeDocument/2006/relationships/styles" Target="styles.xml"/><Relationship Id="rId9" Type="http://schemas.openxmlformats.org/officeDocument/2006/relationships/hyperlink" Target="mailto:press@it.bosch.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ss5le\AppData\Local\Temp\RB_PI_Vorlage_de_ab_01102014.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5F679-6CF9-43AB-8F99-6F54EB1036AF}">
  <ds:schemaRefs>
    <ds:schemaRef ds:uri="http://schemas.openxmlformats.org/officeDocument/2006/bibliography"/>
  </ds:schemaRefs>
</ds:datastoreItem>
</file>

<file path=customXml/itemProps2.xml><?xml version="1.0" encoding="utf-8"?>
<ds:datastoreItem xmlns:ds="http://schemas.openxmlformats.org/officeDocument/2006/customXml" ds:itemID="{681ED75D-F9D4-4ED7-BDCC-93223FB0F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RB_PI_Vorlage_de_ab_01102014.dotx</Template>
  <TotalTime>0</TotalTime>
  <Pages>2</Pages>
  <Words>962</Words>
  <Characters>5490</Characters>
  <Application>Microsoft Office Word</Application>
  <DocSecurity>0</DocSecurity>
  <PresentationFormat/>
  <Lines>45</Lines>
  <Paragraphs>12</Paragraphs>
  <ScaleCrop>false</ScaleCrop>
  <HeadingPairs>
    <vt:vector size="2" baseType="variant">
      <vt:variant>
        <vt:lpstr>Titolo</vt:lpstr>
      </vt:variant>
      <vt:variant>
        <vt:i4>1</vt:i4>
      </vt:variant>
    </vt:vector>
  </HeadingPairs>
  <TitlesOfParts>
    <vt:vector size="1" baseType="lpstr">
      <vt:lpstr>Comunicato stampa</vt:lpstr>
    </vt:vector>
  </TitlesOfParts>
  <Company>Bosch Group</Company>
  <LinksUpToDate>false</LinksUpToDate>
  <CharactersWithSpaces>6440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Comunicato stampa</dc:title>
  <dc:subject/>
  <dc:creator>css5le</dc:creator>
  <cp:keywords/>
  <cp:lastModifiedBy>Braccelarghe Chiara Maria (C/CCR1-IT)</cp:lastModifiedBy>
  <cp:revision>98</cp:revision>
  <cp:lastPrinted>2018-02-14T08:57:00Z</cp:lastPrinted>
  <dcterms:created xsi:type="dcterms:W3CDTF">2017-06-24T17:45:00Z</dcterms:created>
  <dcterms:modified xsi:type="dcterms:W3CDTF">2018-02-14T14:42:00Z</dcterms:modified>
</cp:coreProperties>
</file>